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DE" w:rsidRPr="002F762C" w:rsidRDefault="00231ADE">
      <w:pPr>
        <w:rPr>
          <w:rFonts w:ascii="Times New Roman" w:hAnsi="Times New Roman" w:cs="Times New Roman"/>
          <w:b/>
        </w:rPr>
      </w:pPr>
      <w:r w:rsidRPr="002F762C">
        <w:rPr>
          <w:rFonts w:ascii="Times New Roman" w:hAnsi="Times New Roman" w:cs="Times New Roman"/>
          <w:b/>
        </w:rPr>
        <w:t xml:space="preserve">Soutenance de thèse de Doctorat de </w:t>
      </w:r>
      <w:r w:rsidR="00850D49" w:rsidRPr="002F762C">
        <w:rPr>
          <w:rFonts w:ascii="Times New Roman" w:hAnsi="Times New Roman" w:cs="Times New Roman"/>
          <w:b/>
        </w:rPr>
        <w:t xml:space="preserve">Madame </w:t>
      </w:r>
      <w:r w:rsidRPr="002F762C">
        <w:rPr>
          <w:rFonts w:ascii="Times New Roman" w:hAnsi="Times New Roman" w:cs="Times New Roman"/>
          <w:b/>
        </w:rPr>
        <w:t>Zoé Lejeune du 14 juin 2016</w:t>
      </w:r>
    </w:p>
    <w:p w:rsidR="00850D49" w:rsidRPr="002F762C" w:rsidRDefault="00F445C1" w:rsidP="00850D49">
      <w:pPr>
        <w:pStyle w:val="NormalWeb"/>
        <w:spacing w:after="100"/>
        <w:jc w:val="both"/>
        <w:rPr>
          <w:rFonts w:ascii="Times New Roman" w:hAnsi="Times New Roman"/>
          <w:color w:val="000000"/>
          <w:sz w:val="24"/>
          <w:szCs w:val="24"/>
        </w:rPr>
      </w:pPr>
      <w:r w:rsidRPr="002F762C">
        <w:rPr>
          <w:rFonts w:ascii="Times New Roman" w:hAnsi="Times New Roman"/>
          <w:sz w:val="24"/>
          <w:szCs w:val="24"/>
        </w:rPr>
        <w:t>L’Unité d’études européennes</w:t>
      </w:r>
      <w:r w:rsidR="003440DA" w:rsidRPr="002F762C">
        <w:rPr>
          <w:rFonts w:ascii="Times New Roman" w:hAnsi="Times New Roman"/>
          <w:sz w:val="24"/>
          <w:szCs w:val="24"/>
        </w:rPr>
        <w:t xml:space="preserve"> (ESU)</w:t>
      </w:r>
      <w:r w:rsidRPr="002F762C">
        <w:rPr>
          <w:rFonts w:ascii="Times New Roman" w:hAnsi="Times New Roman"/>
          <w:sz w:val="24"/>
          <w:szCs w:val="24"/>
        </w:rPr>
        <w:t xml:space="preserve"> </w:t>
      </w:r>
      <w:r w:rsidR="00850D49" w:rsidRPr="002F762C">
        <w:rPr>
          <w:rFonts w:ascii="Times New Roman" w:hAnsi="Times New Roman"/>
          <w:sz w:val="24"/>
          <w:szCs w:val="24"/>
        </w:rPr>
        <w:t xml:space="preserve">est heureuse d’annoncer que </w:t>
      </w:r>
      <w:r w:rsidR="00850D49" w:rsidRPr="002F762C">
        <w:rPr>
          <w:rFonts w:ascii="Times New Roman" w:hAnsi="Times New Roman"/>
          <w:color w:val="000000"/>
          <w:sz w:val="24"/>
          <w:szCs w:val="24"/>
        </w:rPr>
        <w:t xml:space="preserve">la soutenance de thèse de Madame Zoé Lejeune a eu lieu le 14 juin 2016, de 15 heures à 17 heures, à la salle du Conseil de la Faculté de droit, de science politique et de criminologie de l’Université de Liège, au domaine du Sart </w:t>
      </w:r>
      <w:proofErr w:type="spellStart"/>
      <w:r w:rsidR="00850D49" w:rsidRPr="002F762C">
        <w:rPr>
          <w:rFonts w:ascii="Times New Roman" w:hAnsi="Times New Roman"/>
          <w:color w:val="000000"/>
          <w:sz w:val="24"/>
          <w:szCs w:val="24"/>
        </w:rPr>
        <w:t>Tilman</w:t>
      </w:r>
      <w:proofErr w:type="spellEnd"/>
      <w:r w:rsidR="00850D49" w:rsidRPr="002F762C">
        <w:rPr>
          <w:rFonts w:ascii="Times New Roman" w:hAnsi="Times New Roman"/>
          <w:color w:val="000000"/>
          <w:sz w:val="24"/>
          <w:szCs w:val="24"/>
        </w:rPr>
        <w:t>.</w:t>
      </w:r>
    </w:p>
    <w:p w:rsidR="00850D49" w:rsidRPr="002F762C" w:rsidRDefault="00850D49" w:rsidP="00296109">
      <w:pPr>
        <w:spacing w:line="288" w:lineRule="auto"/>
        <w:rPr>
          <w:rFonts w:ascii="Times New Roman" w:hAnsi="Times New Roman" w:cs="Times New Roman"/>
        </w:rPr>
      </w:pPr>
    </w:p>
    <w:p w:rsidR="00296109" w:rsidRPr="002F762C" w:rsidRDefault="00953A62" w:rsidP="00296109">
      <w:pPr>
        <w:spacing w:line="288" w:lineRule="auto"/>
        <w:rPr>
          <w:rFonts w:ascii="Times New Roman" w:hAnsi="Times New Roman" w:cs="Times New Roman"/>
          <w:i/>
        </w:rPr>
      </w:pPr>
      <w:r w:rsidRPr="002F762C">
        <w:rPr>
          <w:rFonts w:ascii="Times New Roman" w:hAnsi="Times New Roman" w:cs="Times New Roman"/>
        </w:rPr>
        <w:t xml:space="preserve">Madame </w:t>
      </w:r>
      <w:r w:rsidR="006C58A8" w:rsidRPr="002F762C">
        <w:rPr>
          <w:rFonts w:ascii="Times New Roman" w:hAnsi="Times New Roman" w:cs="Times New Roman"/>
        </w:rPr>
        <w:t xml:space="preserve">Zoé Lejeune </w:t>
      </w:r>
      <w:r w:rsidRPr="002F762C">
        <w:rPr>
          <w:rFonts w:ascii="Times New Roman" w:hAnsi="Times New Roman" w:cs="Times New Roman"/>
        </w:rPr>
        <w:t xml:space="preserve">a soutenu </w:t>
      </w:r>
      <w:r w:rsidR="002F762C">
        <w:rPr>
          <w:rFonts w:ascii="Times New Roman" w:hAnsi="Times New Roman" w:cs="Times New Roman"/>
        </w:rPr>
        <w:t>une</w:t>
      </w:r>
      <w:r w:rsidRPr="002F762C">
        <w:rPr>
          <w:rFonts w:ascii="Times New Roman" w:hAnsi="Times New Roman" w:cs="Times New Roman"/>
        </w:rPr>
        <w:t xml:space="preserve"> thèse </w:t>
      </w:r>
      <w:r w:rsidR="002F762C">
        <w:rPr>
          <w:rFonts w:ascii="Times New Roman" w:hAnsi="Times New Roman" w:cs="Times New Roman"/>
        </w:rPr>
        <w:t>consacrée à</w:t>
      </w:r>
      <w:r w:rsidR="006C58A8" w:rsidRPr="002F762C">
        <w:rPr>
          <w:rFonts w:ascii="Times New Roman" w:hAnsi="Times New Roman" w:cs="Times New Roman"/>
        </w:rPr>
        <w:t xml:space="preserve"> </w:t>
      </w:r>
      <w:r w:rsidR="00296109" w:rsidRPr="002F762C">
        <w:rPr>
          <w:rFonts w:ascii="Times New Roman" w:hAnsi="Times New Roman" w:cs="Times New Roman"/>
          <w:i/>
        </w:rPr>
        <w:t xml:space="preserve">La question urbaine revisitée : Analyse socio-politique comparée de la régulation publique </w:t>
      </w:r>
      <w:r w:rsidR="002F762C">
        <w:rPr>
          <w:rFonts w:ascii="Times New Roman" w:hAnsi="Times New Roman" w:cs="Times New Roman"/>
          <w:i/>
        </w:rPr>
        <w:t>des inégalités environnementales</w:t>
      </w:r>
      <w:r w:rsidR="00612C9E" w:rsidRPr="002F762C">
        <w:rPr>
          <w:rFonts w:ascii="Times New Roman" w:hAnsi="Times New Roman" w:cs="Times New Roman"/>
          <w:i/>
        </w:rPr>
        <w:t xml:space="preserve">. </w:t>
      </w:r>
    </w:p>
    <w:p w:rsidR="002F762C" w:rsidRPr="002F762C" w:rsidRDefault="002F762C" w:rsidP="002F762C">
      <w:pPr>
        <w:pStyle w:val="NormalWeb"/>
        <w:spacing w:after="100"/>
        <w:jc w:val="both"/>
        <w:rPr>
          <w:rFonts w:ascii="Times New Roman" w:hAnsi="Times New Roman"/>
          <w:color w:val="000000"/>
          <w:sz w:val="24"/>
          <w:szCs w:val="24"/>
        </w:rPr>
      </w:pPr>
      <w:r w:rsidRPr="002F762C">
        <w:rPr>
          <w:rFonts w:ascii="Times New Roman" w:hAnsi="Times New Roman"/>
          <w:sz w:val="24"/>
          <w:szCs w:val="24"/>
        </w:rPr>
        <w:t xml:space="preserve">La recherche doctorale tentait  plus particulièrement </w:t>
      </w:r>
      <w:r w:rsidRPr="002F762C">
        <w:rPr>
          <w:rFonts w:ascii="Times New Roman" w:hAnsi="Times New Roman"/>
          <w:color w:val="000000"/>
          <w:sz w:val="24"/>
          <w:szCs w:val="24"/>
        </w:rPr>
        <w:t xml:space="preserve">d’identifier les facteurs, d’une part de ces variations spatiales  et, d’autre part, de la régulation publique des inégalités environnementales.  Pour ce faire elle distingue  par une approche comparative  entre  les deux espaces retenus (Sheffield et Liège) six dimensions explicatives regroupées en trois grandes catégories  d’analyse : le problème, le système et les politiques publiques.  </w:t>
      </w:r>
    </w:p>
    <w:p w:rsidR="002F762C" w:rsidRPr="002F762C" w:rsidRDefault="002F762C" w:rsidP="002F762C">
      <w:pPr>
        <w:pStyle w:val="NormalWeb"/>
        <w:spacing w:after="100"/>
        <w:jc w:val="both"/>
        <w:rPr>
          <w:rFonts w:ascii="Times New Roman" w:hAnsi="Times New Roman"/>
          <w:color w:val="000000"/>
          <w:sz w:val="24"/>
          <w:szCs w:val="24"/>
        </w:rPr>
      </w:pPr>
      <w:r w:rsidRPr="002F762C">
        <w:rPr>
          <w:rFonts w:ascii="Times New Roman" w:hAnsi="Times New Roman"/>
          <w:color w:val="000000"/>
          <w:sz w:val="24"/>
          <w:szCs w:val="24"/>
        </w:rPr>
        <w:t xml:space="preserve">De cette analyse comparative, elle formule et postule de l’existence de deux modèles  conceptuels fondés sur les mêmes variables explicatives mais distincts dans les deux contextes étudiés (dialogue maitrisé et confrontation constructive). Elle met en exergue une série de différentiels et de perspectives communes qu’elle confronte aux principaux résultats issus de l’analyse des variables. </w:t>
      </w:r>
    </w:p>
    <w:p w:rsidR="002F762C" w:rsidRPr="002F762C" w:rsidRDefault="002F762C" w:rsidP="002F762C">
      <w:pPr>
        <w:rPr>
          <w:rFonts w:ascii="Times New Roman" w:hAnsi="Times New Roman" w:cs="Times New Roman"/>
          <w:color w:val="000000"/>
        </w:rPr>
      </w:pPr>
      <w:r w:rsidRPr="002F762C">
        <w:rPr>
          <w:rFonts w:ascii="Times New Roman" w:hAnsi="Times New Roman" w:cs="Times New Roman"/>
          <w:color w:val="000000"/>
        </w:rPr>
        <w:t>Cette démarche démontre de  l’intérêt à porter à une démarche non seulement plus intégrale des inégalités en milieu urbain mais également à repenser les dynamiques qui les caractérisent.</w:t>
      </w:r>
    </w:p>
    <w:p w:rsidR="002F762C" w:rsidRDefault="002F762C" w:rsidP="002720DE">
      <w:pPr>
        <w:spacing w:line="288" w:lineRule="auto"/>
        <w:rPr>
          <w:rFonts w:ascii="Times New Roman" w:eastAsia="Times" w:hAnsi="Times New Roman" w:cs="Times New Roman"/>
          <w:color w:val="000000"/>
        </w:rPr>
      </w:pPr>
    </w:p>
    <w:p w:rsidR="00612C9E" w:rsidRDefault="00612C9E" w:rsidP="002F762C">
      <w:pPr>
        <w:spacing w:line="288" w:lineRule="auto"/>
        <w:rPr>
          <w:rFonts w:ascii="Times New Roman" w:hAnsi="Times New Roman" w:cs="Times New Roman"/>
          <w:color w:val="000000"/>
        </w:rPr>
      </w:pPr>
      <w:r w:rsidRPr="002F762C">
        <w:rPr>
          <w:rFonts w:ascii="Times New Roman" w:hAnsi="Times New Roman" w:cs="Times New Roman"/>
        </w:rPr>
        <w:t xml:space="preserve">Le jury était composé </w:t>
      </w:r>
      <w:r w:rsidR="002F762C">
        <w:rPr>
          <w:rFonts w:ascii="Times New Roman" w:hAnsi="Times New Roman" w:cs="Times New Roman"/>
        </w:rPr>
        <w:t>d</w:t>
      </w:r>
      <w:r w:rsidRPr="002F762C">
        <w:rPr>
          <w:rFonts w:ascii="Times New Roman" w:hAnsi="Times New Roman" w:cs="Times New Roman"/>
        </w:rPr>
        <w:t xml:space="preserve">es membres suivants : </w:t>
      </w:r>
      <w:r w:rsidRPr="002F762C">
        <w:rPr>
          <w:rFonts w:ascii="Times New Roman" w:hAnsi="Times New Roman" w:cs="Times New Roman"/>
          <w:color w:val="000000"/>
        </w:rPr>
        <w:t xml:space="preserve">Madame Isabelle </w:t>
      </w:r>
      <w:proofErr w:type="spellStart"/>
      <w:r w:rsidRPr="002F762C">
        <w:rPr>
          <w:rFonts w:ascii="Times New Roman" w:hAnsi="Times New Roman" w:cs="Times New Roman"/>
          <w:color w:val="000000"/>
        </w:rPr>
        <w:t>Reginster</w:t>
      </w:r>
      <w:proofErr w:type="spellEnd"/>
      <w:r w:rsidRPr="002F762C">
        <w:rPr>
          <w:rFonts w:ascii="Times New Roman" w:hAnsi="Times New Roman" w:cs="Times New Roman"/>
          <w:color w:val="000000"/>
        </w:rPr>
        <w:t xml:space="preserve"> (IWEPS), Prof. Jacques Teller (Université de Liège), Prof. Guillaume </w:t>
      </w:r>
      <w:proofErr w:type="spellStart"/>
      <w:r w:rsidRPr="002F762C">
        <w:rPr>
          <w:rFonts w:ascii="Times New Roman" w:hAnsi="Times New Roman" w:cs="Times New Roman"/>
          <w:color w:val="000000"/>
        </w:rPr>
        <w:t>Faburel</w:t>
      </w:r>
      <w:proofErr w:type="spellEnd"/>
      <w:r w:rsidRPr="002F762C">
        <w:rPr>
          <w:rFonts w:ascii="Times New Roman" w:hAnsi="Times New Roman" w:cs="Times New Roman"/>
          <w:color w:val="000000"/>
        </w:rPr>
        <w:t xml:space="preserve"> (Université Lumière Lyon 2</w:t>
      </w:r>
      <w:r w:rsidR="002F762C">
        <w:rPr>
          <w:rFonts w:ascii="Times New Roman" w:hAnsi="Times New Roman" w:cs="Times New Roman"/>
          <w:color w:val="000000"/>
        </w:rPr>
        <w:t xml:space="preserve">), </w:t>
      </w:r>
      <w:r w:rsidRPr="002F762C">
        <w:rPr>
          <w:rFonts w:ascii="Times New Roman" w:hAnsi="Times New Roman" w:cs="Times New Roman"/>
          <w:color w:val="000000"/>
        </w:rPr>
        <w:t xml:space="preserve">Prof. Quentin Michel (Université de Liège) </w:t>
      </w:r>
      <w:r w:rsidR="002F762C">
        <w:rPr>
          <w:rFonts w:ascii="Times New Roman" w:hAnsi="Times New Roman" w:cs="Times New Roman"/>
          <w:color w:val="000000"/>
        </w:rPr>
        <w:t xml:space="preserve">, </w:t>
      </w:r>
      <w:r w:rsidRPr="002F762C">
        <w:rPr>
          <w:rFonts w:ascii="Times New Roman" w:hAnsi="Times New Roman" w:cs="Times New Roman"/>
          <w:color w:val="000000"/>
        </w:rPr>
        <w:t>Prof. Gilles Pinson (Sciences Po</w:t>
      </w:r>
      <w:r w:rsidR="00996114" w:rsidRPr="002F762C">
        <w:rPr>
          <w:rFonts w:ascii="Times New Roman" w:hAnsi="Times New Roman" w:cs="Times New Roman"/>
          <w:color w:val="000000"/>
        </w:rPr>
        <w:t>litiques</w:t>
      </w:r>
      <w:r w:rsidRPr="002F762C">
        <w:rPr>
          <w:rFonts w:ascii="Times New Roman" w:hAnsi="Times New Roman" w:cs="Times New Roman"/>
          <w:color w:val="000000"/>
        </w:rPr>
        <w:t xml:space="preserve"> Bordeaux).</w:t>
      </w:r>
    </w:p>
    <w:p w:rsidR="002F762C" w:rsidRDefault="002F762C" w:rsidP="002F762C">
      <w:pPr>
        <w:spacing w:line="288" w:lineRule="auto"/>
        <w:rPr>
          <w:rFonts w:ascii="Times New Roman" w:hAnsi="Times New Roman" w:cs="Times New Roman"/>
          <w:color w:val="000000"/>
        </w:rPr>
      </w:pPr>
    </w:p>
    <w:p w:rsidR="002F762C" w:rsidRPr="002F762C" w:rsidRDefault="002F762C" w:rsidP="002F762C">
      <w:pPr>
        <w:spacing w:line="288" w:lineRule="auto"/>
        <w:rPr>
          <w:rFonts w:ascii="Times New Roman" w:hAnsi="Times New Roman" w:cs="Times New Roman"/>
          <w:color w:val="000000"/>
        </w:rPr>
      </w:pPr>
      <w:r>
        <w:rPr>
          <w:rFonts w:ascii="Times New Roman" w:hAnsi="Times New Roman" w:cs="Times New Roman"/>
          <w:color w:val="000000"/>
        </w:rPr>
        <w:t xml:space="preserve">La thèse  sera  accessible prochainement sur le site en Open Access ORBI de </w:t>
      </w:r>
      <w:proofErr w:type="spellStart"/>
      <w:r>
        <w:rPr>
          <w:rFonts w:ascii="Times New Roman" w:hAnsi="Times New Roman" w:cs="Times New Roman"/>
          <w:color w:val="000000"/>
        </w:rPr>
        <w:t>l’ULg</w:t>
      </w:r>
      <w:proofErr w:type="spellEnd"/>
      <w:r w:rsidR="00BD2CC4">
        <w:rPr>
          <w:rFonts w:ascii="Times New Roman" w:hAnsi="Times New Roman" w:cs="Times New Roman"/>
          <w:color w:val="000000"/>
        </w:rPr>
        <w:t>.</w:t>
      </w:r>
      <w:bookmarkStart w:id="0" w:name="_GoBack"/>
      <w:bookmarkEnd w:id="0"/>
      <w:r>
        <w:rPr>
          <w:rFonts w:ascii="Times New Roman" w:hAnsi="Times New Roman" w:cs="Times New Roman"/>
          <w:color w:val="000000"/>
        </w:rPr>
        <w:t xml:space="preserve"> </w:t>
      </w:r>
    </w:p>
    <w:p w:rsidR="00BC7C55" w:rsidRPr="002F762C" w:rsidRDefault="00BC7C55" w:rsidP="00BC7C55">
      <w:pPr>
        <w:pStyle w:val="NormalWeb"/>
        <w:spacing w:before="0" w:beforeAutospacing="0" w:after="0"/>
        <w:ind w:left="720"/>
        <w:jc w:val="both"/>
        <w:rPr>
          <w:rFonts w:ascii="Times New Roman" w:hAnsi="Times New Roman"/>
          <w:color w:val="000000"/>
          <w:sz w:val="24"/>
          <w:szCs w:val="24"/>
        </w:rPr>
      </w:pPr>
    </w:p>
    <w:p w:rsidR="00612C9E" w:rsidRPr="002F762C" w:rsidRDefault="00612C9E" w:rsidP="00612C9E">
      <w:pPr>
        <w:pStyle w:val="NormalWeb"/>
        <w:spacing w:after="100"/>
        <w:jc w:val="both"/>
        <w:rPr>
          <w:rFonts w:ascii="Times New Roman" w:hAnsi="Times New Roman"/>
          <w:color w:val="000000"/>
          <w:sz w:val="24"/>
          <w:szCs w:val="24"/>
        </w:rPr>
      </w:pPr>
    </w:p>
    <w:p w:rsidR="00612C9E" w:rsidRPr="002F762C" w:rsidRDefault="00612C9E" w:rsidP="00612C9E">
      <w:pPr>
        <w:pStyle w:val="NormalWeb"/>
        <w:spacing w:after="100"/>
        <w:jc w:val="both"/>
        <w:rPr>
          <w:rFonts w:ascii="Times New Roman" w:hAnsi="Times New Roman"/>
          <w:color w:val="000000"/>
          <w:sz w:val="24"/>
          <w:szCs w:val="24"/>
        </w:rPr>
      </w:pPr>
    </w:p>
    <w:p w:rsidR="00612C9E" w:rsidRPr="002F762C" w:rsidRDefault="00612C9E" w:rsidP="00296109">
      <w:pPr>
        <w:spacing w:line="288" w:lineRule="auto"/>
        <w:rPr>
          <w:rFonts w:ascii="Times New Roman" w:hAnsi="Times New Roman" w:cs="Times New Roman"/>
        </w:rPr>
      </w:pPr>
    </w:p>
    <w:p w:rsidR="00296109" w:rsidRPr="002F762C" w:rsidRDefault="00296109" w:rsidP="00296109">
      <w:pPr>
        <w:spacing w:line="288" w:lineRule="auto"/>
        <w:rPr>
          <w:rFonts w:ascii="Times New Roman" w:hAnsi="Times New Roman" w:cs="Times New Roman"/>
        </w:rPr>
      </w:pPr>
    </w:p>
    <w:p w:rsidR="00296109" w:rsidRPr="002F762C" w:rsidRDefault="00296109" w:rsidP="00296109">
      <w:pPr>
        <w:spacing w:line="288" w:lineRule="auto"/>
        <w:rPr>
          <w:rFonts w:ascii="Times New Roman" w:hAnsi="Times New Roman" w:cs="Times New Roman"/>
        </w:rPr>
      </w:pPr>
    </w:p>
    <w:p w:rsidR="00AB00E0" w:rsidRPr="002F762C" w:rsidRDefault="00AB00E0" w:rsidP="00296109">
      <w:pPr>
        <w:jc w:val="both"/>
        <w:rPr>
          <w:rFonts w:ascii="Times New Roman" w:hAnsi="Times New Roman" w:cs="Times New Roman"/>
        </w:rPr>
      </w:pPr>
    </w:p>
    <w:p w:rsidR="002F762C" w:rsidRDefault="002F762C"/>
    <w:sectPr w:rsidR="002F762C" w:rsidSect="00FB772E">
      <w:pgSz w:w="11900" w:h="16840"/>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12494"/>
    <w:multiLevelType w:val="hybridMultilevel"/>
    <w:tmpl w:val="0C3A8A26"/>
    <w:lvl w:ilvl="0" w:tplc="C9683A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57"/>
    <w:rsid w:val="00045D94"/>
    <w:rsid w:val="000C0EE6"/>
    <w:rsid w:val="00134A0C"/>
    <w:rsid w:val="00151157"/>
    <w:rsid w:val="00231ADE"/>
    <w:rsid w:val="00231DCD"/>
    <w:rsid w:val="002720DE"/>
    <w:rsid w:val="00296109"/>
    <w:rsid w:val="002F3AB5"/>
    <w:rsid w:val="002F762C"/>
    <w:rsid w:val="003440DA"/>
    <w:rsid w:val="00586FD0"/>
    <w:rsid w:val="00612C9E"/>
    <w:rsid w:val="006A2B24"/>
    <w:rsid w:val="006B4B91"/>
    <w:rsid w:val="006C04F2"/>
    <w:rsid w:val="006C58A8"/>
    <w:rsid w:val="007A6178"/>
    <w:rsid w:val="00833C26"/>
    <w:rsid w:val="00850D49"/>
    <w:rsid w:val="00867103"/>
    <w:rsid w:val="00887156"/>
    <w:rsid w:val="00953A62"/>
    <w:rsid w:val="00996114"/>
    <w:rsid w:val="00997A00"/>
    <w:rsid w:val="00A34269"/>
    <w:rsid w:val="00A567D0"/>
    <w:rsid w:val="00A72BA3"/>
    <w:rsid w:val="00A735B2"/>
    <w:rsid w:val="00AB00E0"/>
    <w:rsid w:val="00BC7C55"/>
    <w:rsid w:val="00BD2CC4"/>
    <w:rsid w:val="00BF2726"/>
    <w:rsid w:val="00CD67A7"/>
    <w:rsid w:val="00DA73C4"/>
    <w:rsid w:val="00DD44A1"/>
    <w:rsid w:val="00E254E0"/>
    <w:rsid w:val="00F445C1"/>
    <w:rsid w:val="00F54A62"/>
    <w:rsid w:val="00FB46FE"/>
    <w:rsid w:val="00FB77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34269"/>
    <w:pPr>
      <w:spacing w:before="100" w:beforeAutospacing="1" w:after="119"/>
    </w:pPr>
    <w:rPr>
      <w:rFonts w:ascii="Times" w:eastAsia="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34269"/>
    <w:pPr>
      <w:spacing w:before="100" w:beforeAutospacing="1" w:after="119"/>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1645</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Caponetti</dc:creator>
  <cp:keywords/>
  <dc:description/>
  <cp:lastModifiedBy>Lia Caponetti</cp:lastModifiedBy>
  <cp:revision>2</cp:revision>
  <dcterms:created xsi:type="dcterms:W3CDTF">2016-06-14T08:42:00Z</dcterms:created>
  <dcterms:modified xsi:type="dcterms:W3CDTF">2016-06-14T08:42:00Z</dcterms:modified>
</cp:coreProperties>
</file>