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F185" w14:textId="77777777" w:rsidR="0084258A" w:rsidRPr="0064535A" w:rsidRDefault="0084258A" w:rsidP="0084258A">
      <w:pPr>
        <w:jc w:val="center"/>
        <w:rPr>
          <w:rStyle w:val="Heading2Char"/>
          <w:b/>
          <w:bCs/>
          <w:sz w:val="44"/>
          <w:lang w:val="en-GB"/>
        </w:rPr>
      </w:pPr>
    </w:p>
    <w:p w14:paraId="220D413A" w14:textId="605D0412" w:rsidR="0084258A" w:rsidRPr="0064535A" w:rsidRDefault="0084258A" w:rsidP="0084258A">
      <w:pPr>
        <w:jc w:val="center"/>
        <w:rPr>
          <w:rStyle w:val="Heading2Char"/>
          <w:b/>
          <w:bCs/>
          <w:sz w:val="44"/>
          <w:lang w:val="en-GB"/>
        </w:rPr>
      </w:pPr>
      <w:r w:rsidRPr="0064535A">
        <w:rPr>
          <w:b/>
          <w:bCs/>
          <w:noProof/>
          <w:sz w:val="44"/>
          <w:lang w:val="fr-FR" w:eastAsia="fr-FR"/>
        </w:rPr>
        <w:drawing>
          <wp:inline distT="0" distB="0" distL="0" distR="0" wp14:anchorId="6B720FD0" wp14:editId="46A6AB83">
            <wp:extent cx="5664200" cy="32639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12-02 alle 11.17.30.png"/>
                    <pic:cNvPicPr/>
                  </pic:nvPicPr>
                  <pic:blipFill>
                    <a:blip r:embed="rId9">
                      <a:extLst>
                        <a:ext uri="{28A0092B-C50C-407E-A947-70E740481C1C}">
                          <a14:useLocalDpi xmlns:a14="http://schemas.microsoft.com/office/drawing/2010/main" val="0"/>
                        </a:ext>
                      </a:extLst>
                    </a:blip>
                    <a:stretch>
                      <a:fillRect/>
                    </a:stretch>
                  </pic:blipFill>
                  <pic:spPr>
                    <a:xfrm>
                      <a:off x="0" y="0"/>
                      <a:ext cx="5664200" cy="3263900"/>
                    </a:xfrm>
                    <a:prstGeom prst="rect">
                      <a:avLst/>
                    </a:prstGeom>
                  </pic:spPr>
                </pic:pic>
              </a:graphicData>
            </a:graphic>
          </wp:inline>
        </w:drawing>
      </w:r>
    </w:p>
    <w:p w14:paraId="718C139A" w14:textId="77777777" w:rsidR="0084258A" w:rsidRPr="0064535A" w:rsidRDefault="0084258A" w:rsidP="0084258A">
      <w:pPr>
        <w:jc w:val="center"/>
        <w:rPr>
          <w:rStyle w:val="Heading2Char"/>
          <w:b/>
          <w:bCs/>
          <w:sz w:val="44"/>
          <w:lang w:val="en-GB"/>
        </w:rPr>
      </w:pPr>
    </w:p>
    <w:p w14:paraId="25D8EA5E" w14:textId="77777777" w:rsidR="0084258A" w:rsidRPr="0064535A" w:rsidRDefault="0084258A" w:rsidP="0084258A">
      <w:pPr>
        <w:jc w:val="center"/>
        <w:rPr>
          <w:rStyle w:val="Heading2Char"/>
          <w:b/>
          <w:bCs/>
          <w:sz w:val="44"/>
          <w:lang w:val="en-GB"/>
        </w:rPr>
      </w:pPr>
    </w:p>
    <w:p w14:paraId="77259553" w14:textId="601E57B8" w:rsidR="0084258A" w:rsidRPr="0064535A" w:rsidRDefault="0084258A" w:rsidP="0084258A">
      <w:pPr>
        <w:jc w:val="center"/>
        <w:rPr>
          <w:rStyle w:val="Heading2Char"/>
          <w:b/>
          <w:bCs/>
          <w:sz w:val="44"/>
          <w:lang w:val="en-GB"/>
        </w:rPr>
      </w:pPr>
      <w:r w:rsidRPr="0064535A">
        <w:rPr>
          <w:rStyle w:val="Heading2Char"/>
          <w:b/>
          <w:bCs/>
          <w:sz w:val="44"/>
          <w:lang w:val="en-GB"/>
        </w:rPr>
        <w:t>The European Union Dual-Use Items Control Regime</w:t>
      </w:r>
    </w:p>
    <w:p w14:paraId="77DE90D4" w14:textId="77777777" w:rsidR="0084258A" w:rsidRPr="0064535A" w:rsidRDefault="0084258A" w:rsidP="0084258A">
      <w:pPr>
        <w:jc w:val="center"/>
        <w:rPr>
          <w:rStyle w:val="Heading2Char"/>
          <w:b/>
          <w:bCs/>
          <w:sz w:val="44"/>
          <w:lang w:val="en-GB"/>
        </w:rPr>
      </w:pPr>
    </w:p>
    <w:p w14:paraId="306702A3" w14:textId="77777777" w:rsidR="0084258A" w:rsidRPr="0064535A" w:rsidRDefault="0084258A" w:rsidP="0084258A">
      <w:pPr>
        <w:jc w:val="center"/>
        <w:rPr>
          <w:rStyle w:val="Heading2Char"/>
          <w:lang w:val="en-GB"/>
        </w:rPr>
      </w:pPr>
      <w:r w:rsidRPr="0064535A">
        <w:rPr>
          <w:rStyle w:val="Heading2Char"/>
          <w:b/>
          <w:bCs/>
          <w:sz w:val="44"/>
          <w:lang w:val="en-GB"/>
        </w:rPr>
        <w:t>Comment of the Legislation article-by-article</w:t>
      </w:r>
    </w:p>
    <w:p w14:paraId="7ADCF729" w14:textId="77777777" w:rsidR="0084258A" w:rsidRPr="0064535A" w:rsidRDefault="0084258A" w:rsidP="0084258A">
      <w:pPr>
        <w:jc w:val="center"/>
        <w:rPr>
          <w:rStyle w:val="Heading2Char"/>
          <w:lang w:val="en-GB"/>
        </w:rPr>
      </w:pPr>
    </w:p>
    <w:p w14:paraId="0A02D8D5" w14:textId="77777777" w:rsidR="0084258A" w:rsidRPr="0064535A" w:rsidRDefault="0084258A" w:rsidP="0084258A">
      <w:pPr>
        <w:jc w:val="center"/>
        <w:rPr>
          <w:rStyle w:val="Heading2Char"/>
          <w:b/>
          <w:bCs/>
          <w:sz w:val="36"/>
          <w:lang w:val="en-GB"/>
        </w:rPr>
      </w:pPr>
    </w:p>
    <w:p w14:paraId="3C8E6982" w14:textId="07181CF7" w:rsidR="00AB00E0" w:rsidRPr="0064535A" w:rsidRDefault="0084258A" w:rsidP="0084258A">
      <w:pPr>
        <w:jc w:val="center"/>
        <w:rPr>
          <w:rStyle w:val="Heading2Char"/>
          <w:b/>
          <w:bCs/>
          <w:i/>
          <w:sz w:val="36"/>
          <w:lang w:val="en-GB"/>
        </w:rPr>
      </w:pPr>
      <w:r w:rsidRPr="0064535A">
        <w:rPr>
          <w:rStyle w:val="Heading2Char"/>
          <w:b/>
          <w:bCs/>
          <w:i/>
          <w:sz w:val="36"/>
          <w:lang w:val="en-GB"/>
        </w:rPr>
        <w:t xml:space="preserve">Pr. </w:t>
      </w:r>
      <w:proofErr w:type="spellStart"/>
      <w:r w:rsidRPr="0064535A">
        <w:rPr>
          <w:rStyle w:val="Heading2Char"/>
          <w:b/>
          <w:bCs/>
          <w:i/>
          <w:sz w:val="36"/>
          <w:lang w:val="en-GB"/>
        </w:rPr>
        <w:t>Dr.</w:t>
      </w:r>
      <w:proofErr w:type="spellEnd"/>
      <w:r w:rsidRPr="0064535A">
        <w:rPr>
          <w:rStyle w:val="Heading2Char"/>
          <w:b/>
          <w:bCs/>
          <w:i/>
          <w:sz w:val="36"/>
          <w:lang w:val="en-GB"/>
        </w:rPr>
        <w:t xml:space="preserve"> Quentin MICHEL</w:t>
      </w:r>
    </w:p>
    <w:p w14:paraId="7BF7C2D1" w14:textId="77777777" w:rsidR="0064535A" w:rsidRPr="0064535A" w:rsidRDefault="0064535A" w:rsidP="0084258A">
      <w:pPr>
        <w:jc w:val="center"/>
        <w:rPr>
          <w:rStyle w:val="Heading2Char"/>
          <w:b/>
          <w:bCs/>
          <w:i/>
          <w:sz w:val="36"/>
          <w:lang w:val="en-GB"/>
        </w:rPr>
      </w:pPr>
    </w:p>
    <w:p w14:paraId="7465E2DB" w14:textId="77777777" w:rsidR="0064535A" w:rsidRPr="0064535A" w:rsidRDefault="0064535A" w:rsidP="0084258A">
      <w:pPr>
        <w:jc w:val="center"/>
        <w:rPr>
          <w:rStyle w:val="Heading2Char"/>
          <w:bCs/>
          <w:sz w:val="36"/>
          <w:lang w:val="en-GB"/>
        </w:rPr>
      </w:pPr>
    </w:p>
    <w:p w14:paraId="03BCEDA3" w14:textId="77777777" w:rsidR="0064535A" w:rsidRPr="0064535A" w:rsidRDefault="0064535A" w:rsidP="0084258A">
      <w:pPr>
        <w:jc w:val="center"/>
        <w:rPr>
          <w:rStyle w:val="Heading2Char"/>
          <w:bCs/>
          <w:sz w:val="36"/>
          <w:lang w:val="en-GB"/>
        </w:rPr>
      </w:pPr>
    </w:p>
    <w:p w14:paraId="6AF9C036" w14:textId="493B037B" w:rsidR="0064535A" w:rsidRDefault="0064535A" w:rsidP="0084258A">
      <w:pPr>
        <w:jc w:val="center"/>
        <w:rPr>
          <w:rStyle w:val="Heading2Char"/>
          <w:bCs/>
          <w:sz w:val="36"/>
          <w:lang w:val="en-GB"/>
        </w:rPr>
      </w:pPr>
      <w:r w:rsidRPr="0064535A">
        <w:rPr>
          <w:rStyle w:val="Heading2Char"/>
          <w:bCs/>
          <w:sz w:val="36"/>
          <w:lang w:val="en-GB"/>
        </w:rPr>
        <w:t xml:space="preserve">December 2014 </w:t>
      </w:r>
    </w:p>
    <w:p w14:paraId="2C9B3EBC" w14:textId="77777777" w:rsidR="0064535A" w:rsidRDefault="0064535A" w:rsidP="0084258A">
      <w:pPr>
        <w:jc w:val="center"/>
        <w:rPr>
          <w:rStyle w:val="Heading2Char"/>
          <w:bCs/>
          <w:sz w:val="36"/>
          <w:lang w:val="en-GB"/>
        </w:rPr>
      </w:pPr>
    </w:p>
    <w:p w14:paraId="5AC28278" w14:textId="77777777" w:rsidR="0064535A" w:rsidRDefault="0064535A" w:rsidP="0084258A">
      <w:pPr>
        <w:jc w:val="center"/>
        <w:rPr>
          <w:rStyle w:val="Heading2Char"/>
          <w:bCs/>
          <w:sz w:val="36"/>
          <w:lang w:val="en-GB"/>
        </w:rPr>
      </w:pPr>
    </w:p>
    <w:p w14:paraId="065E45AD" w14:textId="77777777" w:rsidR="0064535A" w:rsidRDefault="0064535A" w:rsidP="0084258A">
      <w:pPr>
        <w:jc w:val="center"/>
        <w:rPr>
          <w:rStyle w:val="Heading2Char"/>
        </w:rPr>
      </w:pPr>
    </w:p>
    <w:p w14:paraId="69A3AE79" w14:textId="77777777" w:rsidR="0064535A" w:rsidRDefault="0064535A" w:rsidP="0084258A">
      <w:pPr>
        <w:jc w:val="center"/>
        <w:rPr>
          <w:rStyle w:val="Heading2Char"/>
        </w:rPr>
      </w:pPr>
    </w:p>
    <w:p w14:paraId="476953BD" w14:textId="77777777" w:rsidR="0064535A" w:rsidRDefault="0064535A" w:rsidP="0084258A">
      <w:pPr>
        <w:jc w:val="center"/>
        <w:rPr>
          <w:rStyle w:val="Heading2Char"/>
        </w:rPr>
      </w:pPr>
    </w:p>
    <w:p w14:paraId="14506319" w14:textId="799191A9" w:rsidR="004F3A5B" w:rsidRPr="00775F5C" w:rsidRDefault="0064535A" w:rsidP="00775F5C">
      <w:pPr>
        <w:jc w:val="center"/>
        <w:rPr>
          <w:bCs/>
          <w:sz w:val="36"/>
        </w:rPr>
        <w:sectPr w:rsidR="004F3A5B" w:rsidRPr="00775F5C" w:rsidSect="004F3A5B">
          <w:footerReference w:type="even" r:id="rId10"/>
          <w:footerReference w:type="default" r:id="rId11"/>
          <w:headerReference w:type="first" r:id="rId12"/>
          <w:pgSz w:w="11900" w:h="16840"/>
          <w:pgMar w:top="1418" w:right="1418" w:bottom="1418" w:left="1418" w:header="709" w:footer="709" w:gutter="0"/>
          <w:cols w:space="708"/>
          <w:titlePg/>
          <w:docGrid w:linePitch="360"/>
        </w:sectPr>
      </w:pPr>
      <w:r w:rsidRPr="00D43213">
        <w:rPr>
          <w:rStyle w:val="Heading2Char"/>
        </w:rPr>
        <w:t xml:space="preserve">Please, do not hesitate to send comments, remarks and questions regarding the present document to </w:t>
      </w:r>
      <w:hyperlink r:id="rId13" w:history="1">
        <w:r w:rsidRPr="00D43213">
          <w:rPr>
            <w:rStyle w:val="Lienhypertexte"/>
          </w:rPr>
          <w:t>qmichel@ulg.ac.be</w:t>
        </w:r>
      </w:hyperlink>
    </w:p>
    <w:p w14:paraId="00F48C6A" w14:textId="40BB640C" w:rsidR="00775F5C" w:rsidRPr="00654C5D" w:rsidRDefault="00775F5C" w:rsidP="00775F5C">
      <w:pPr>
        <w:pStyle w:val="Titre1"/>
        <w:jc w:val="center"/>
        <w:rPr>
          <w:color w:val="auto"/>
        </w:rPr>
      </w:pPr>
      <w:bookmarkStart w:id="0" w:name="_Toc279152390"/>
      <w:bookmarkStart w:id="1" w:name="_Toc279153434"/>
      <w:bookmarkStart w:id="2" w:name="_Toc279152161"/>
      <w:r w:rsidRPr="00654C5D">
        <w:rPr>
          <w:rStyle w:val="Heading2Char"/>
          <w:color w:val="auto"/>
          <w:sz w:val="40"/>
          <w:szCs w:val="40"/>
          <w:u w:val="single"/>
        </w:rPr>
        <w:lastRenderedPageBreak/>
        <w:t>Content</w:t>
      </w:r>
      <w:bookmarkEnd w:id="0"/>
      <w:bookmarkEnd w:id="1"/>
    </w:p>
    <w:bookmarkEnd w:id="2"/>
    <w:p w14:paraId="33FA37D5" w14:textId="77777777" w:rsidR="00C64BE5" w:rsidRDefault="00C64BE5" w:rsidP="00C63E6D">
      <w:pPr>
        <w:pStyle w:val="TM1"/>
      </w:pPr>
    </w:p>
    <w:p w14:paraId="745CF686" w14:textId="5E2AF6BE" w:rsidR="00094051" w:rsidRDefault="00094051">
      <w:pPr>
        <w:pStyle w:val="TM1"/>
        <w:tabs>
          <w:tab w:val="right" w:leader="dot" w:pos="9054"/>
        </w:tabs>
        <w:rPr>
          <w:rFonts w:eastAsiaTheme="minorEastAsia" w:cstheme="minorBidi"/>
          <w:b w:val="0"/>
          <w:noProof/>
          <w:lang w:val="it-IT" w:eastAsia="ja-JP"/>
        </w:rPr>
      </w:pPr>
      <w:r>
        <w:fldChar w:fldCharType="begin"/>
      </w:r>
      <w:r>
        <w:instrText xml:space="preserve"> TOC \o "1-2" </w:instrText>
      </w:r>
      <w:r>
        <w:fldChar w:fldCharType="separate"/>
      </w:r>
    </w:p>
    <w:p w14:paraId="2D6A6984" w14:textId="77777777" w:rsidR="00094051" w:rsidRDefault="00094051">
      <w:pPr>
        <w:pStyle w:val="TM1"/>
        <w:tabs>
          <w:tab w:val="right" w:leader="dot" w:pos="9054"/>
        </w:tabs>
        <w:rPr>
          <w:rFonts w:eastAsiaTheme="minorEastAsia" w:cstheme="minorBidi"/>
          <w:b w:val="0"/>
          <w:noProof/>
          <w:lang w:val="it-IT" w:eastAsia="ja-JP"/>
        </w:rPr>
      </w:pPr>
      <w:r>
        <w:rPr>
          <w:noProof/>
        </w:rPr>
        <w:t>Introductory Remarks</w:t>
      </w:r>
      <w:r>
        <w:rPr>
          <w:noProof/>
        </w:rPr>
        <w:tab/>
      </w:r>
      <w:r>
        <w:rPr>
          <w:noProof/>
        </w:rPr>
        <w:fldChar w:fldCharType="begin"/>
      </w:r>
      <w:r>
        <w:rPr>
          <w:noProof/>
        </w:rPr>
        <w:instrText xml:space="preserve"> PAGEREF _Toc279153435 \h </w:instrText>
      </w:r>
      <w:r>
        <w:rPr>
          <w:noProof/>
        </w:rPr>
      </w:r>
      <w:r>
        <w:rPr>
          <w:noProof/>
        </w:rPr>
        <w:fldChar w:fldCharType="separate"/>
      </w:r>
      <w:r w:rsidR="00165507">
        <w:rPr>
          <w:noProof/>
        </w:rPr>
        <w:t>5</w:t>
      </w:r>
      <w:r>
        <w:rPr>
          <w:noProof/>
        </w:rPr>
        <w:fldChar w:fldCharType="end"/>
      </w:r>
    </w:p>
    <w:p w14:paraId="665ECA16" w14:textId="3148B728" w:rsidR="00094051" w:rsidRDefault="00094051">
      <w:pPr>
        <w:pStyle w:val="TM1"/>
        <w:tabs>
          <w:tab w:val="right" w:leader="dot" w:pos="9054"/>
        </w:tabs>
        <w:rPr>
          <w:rFonts w:eastAsiaTheme="minorEastAsia" w:cstheme="minorBidi"/>
          <w:b w:val="0"/>
          <w:noProof/>
          <w:lang w:val="it-IT" w:eastAsia="ja-JP"/>
        </w:rPr>
      </w:pPr>
      <w:r>
        <w:rPr>
          <w:noProof/>
        </w:rPr>
        <w:t>Council Regulation (EC) No 428/2009</w:t>
      </w:r>
      <w:r>
        <w:rPr>
          <w:noProof/>
        </w:rPr>
        <w:tab/>
      </w:r>
      <w:r>
        <w:rPr>
          <w:noProof/>
        </w:rPr>
        <w:fldChar w:fldCharType="begin"/>
      </w:r>
      <w:r>
        <w:rPr>
          <w:noProof/>
        </w:rPr>
        <w:instrText xml:space="preserve"> PAGEREF _Toc279153436 \h </w:instrText>
      </w:r>
      <w:r>
        <w:rPr>
          <w:noProof/>
        </w:rPr>
      </w:r>
      <w:r>
        <w:rPr>
          <w:noProof/>
        </w:rPr>
        <w:fldChar w:fldCharType="separate"/>
      </w:r>
      <w:r w:rsidR="00165507">
        <w:rPr>
          <w:noProof/>
        </w:rPr>
        <w:t>7</w:t>
      </w:r>
      <w:r>
        <w:rPr>
          <w:noProof/>
        </w:rPr>
        <w:fldChar w:fldCharType="end"/>
      </w:r>
    </w:p>
    <w:p w14:paraId="5D7BA5BA" w14:textId="77777777" w:rsidR="00094051" w:rsidRDefault="00094051">
      <w:pPr>
        <w:pStyle w:val="TM1"/>
        <w:tabs>
          <w:tab w:val="right" w:leader="dot" w:pos="9054"/>
        </w:tabs>
        <w:rPr>
          <w:rFonts w:eastAsiaTheme="minorEastAsia" w:cstheme="minorBidi"/>
          <w:b w:val="0"/>
          <w:noProof/>
          <w:lang w:val="it-IT" w:eastAsia="ja-JP"/>
        </w:rPr>
      </w:pPr>
      <w:r>
        <w:rPr>
          <w:noProof/>
        </w:rPr>
        <w:t>Preamble</w:t>
      </w:r>
      <w:r>
        <w:rPr>
          <w:noProof/>
        </w:rPr>
        <w:tab/>
      </w:r>
      <w:r>
        <w:rPr>
          <w:noProof/>
        </w:rPr>
        <w:fldChar w:fldCharType="begin"/>
      </w:r>
      <w:r>
        <w:rPr>
          <w:noProof/>
        </w:rPr>
        <w:instrText xml:space="preserve"> PAGEREF _Toc279153437 \h </w:instrText>
      </w:r>
      <w:r>
        <w:rPr>
          <w:noProof/>
        </w:rPr>
      </w:r>
      <w:r>
        <w:rPr>
          <w:noProof/>
        </w:rPr>
        <w:fldChar w:fldCharType="separate"/>
      </w:r>
      <w:r w:rsidR="00165507">
        <w:rPr>
          <w:noProof/>
        </w:rPr>
        <w:t>7</w:t>
      </w:r>
      <w:r>
        <w:rPr>
          <w:noProof/>
        </w:rPr>
        <w:fldChar w:fldCharType="end"/>
      </w:r>
    </w:p>
    <w:p w14:paraId="6B91B473" w14:textId="77777777" w:rsidR="00094051" w:rsidRDefault="00094051">
      <w:pPr>
        <w:pStyle w:val="TM1"/>
        <w:tabs>
          <w:tab w:val="right" w:leader="dot" w:pos="9054"/>
        </w:tabs>
        <w:rPr>
          <w:rFonts w:eastAsiaTheme="minorEastAsia" w:cstheme="minorBidi"/>
          <w:b w:val="0"/>
          <w:noProof/>
          <w:lang w:val="it-IT" w:eastAsia="ja-JP"/>
        </w:rPr>
      </w:pPr>
      <w:r>
        <w:rPr>
          <w:noProof/>
        </w:rPr>
        <w:t>Article 1</w:t>
      </w:r>
      <w:r>
        <w:rPr>
          <w:noProof/>
        </w:rPr>
        <w:tab/>
      </w:r>
      <w:r>
        <w:rPr>
          <w:noProof/>
        </w:rPr>
        <w:fldChar w:fldCharType="begin"/>
      </w:r>
      <w:r>
        <w:rPr>
          <w:noProof/>
        </w:rPr>
        <w:instrText xml:space="preserve"> PAGEREF _Toc279153438 \h </w:instrText>
      </w:r>
      <w:r>
        <w:rPr>
          <w:noProof/>
        </w:rPr>
      </w:r>
      <w:r>
        <w:rPr>
          <w:noProof/>
        </w:rPr>
        <w:fldChar w:fldCharType="separate"/>
      </w:r>
      <w:r w:rsidR="00165507">
        <w:rPr>
          <w:noProof/>
        </w:rPr>
        <w:t>14</w:t>
      </w:r>
      <w:r>
        <w:rPr>
          <w:noProof/>
        </w:rPr>
        <w:fldChar w:fldCharType="end"/>
      </w:r>
    </w:p>
    <w:p w14:paraId="4FC47E7C" w14:textId="77777777" w:rsidR="00094051" w:rsidRDefault="00094051">
      <w:pPr>
        <w:pStyle w:val="TM1"/>
        <w:tabs>
          <w:tab w:val="right" w:leader="dot" w:pos="9054"/>
        </w:tabs>
        <w:rPr>
          <w:rFonts w:eastAsiaTheme="minorEastAsia" w:cstheme="minorBidi"/>
          <w:b w:val="0"/>
          <w:noProof/>
          <w:lang w:val="it-IT" w:eastAsia="ja-JP"/>
        </w:rPr>
      </w:pPr>
      <w:r>
        <w:rPr>
          <w:noProof/>
        </w:rPr>
        <w:t>Article 2</w:t>
      </w:r>
      <w:r>
        <w:rPr>
          <w:noProof/>
        </w:rPr>
        <w:tab/>
      </w:r>
      <w:r>
        <w:rPr>
          <w:noProof/>
        </w:rPr>
        <w:fldChar w:fldCharType="begin"/>
      </w:r>
      <w:r>
        <w:rPr>
          <w:noProof/>
        </w:rPr>
        <w:instrText xml:space="preserve"> PAGEREF _Toc279153439 \h </w:instrText>
      </w:r>
      <w:r>
        <w:rPr>
          <w:noProof/>
        </w:rPr>
      </w:r>
      <w:r>
        <w:rPr>
          <w:noProof/>
        </w:rPr>
        <w:fldChar w:fldCharType="separate"/>
      </w:r>
      <w:r w:rsidR="00165507">
        <w:rPr>
          <w:noProof/>
        </w:rPr>
        <w:t>16</w:t>
      </w:r>
      <w:r>
        <w:rPr>
          <w:noProof/>
        </w:rPr>
        <w:fldChar w:fldCharType="end"/>
      </w:r>
    </w:p>
    <w:p w14:paraId="40354BAA" w14:textId="77777777" w:rsidR="00094051" w:rsidRDefault="00094051">
      <w:pPr>
        <w:pStyle w:val="TM1"/>
        <w:tabs>
          <w:tab w:val="right" w:leader="dot" w:pos="9054"/>
        </w:tabs>
        <w:rPr>
          <w:rFonts w:eastAsiaTheme="minorEastAsia" w:cstheme="minorBidi"/>
          <w:b w:val="0"/>
          <w:noProof/>
          <w:lang w:val="it-IT" w:eastAsia="ja-JP"/>
        </w:rPr>
      </w:pPr>
      <w:r>
        <w:rPr>
          <w:noProof/>
        </w:rPr>
        <w:t>Article 3</w:t>
      </w:r>
      <w:r>
        <w:rPr>
          <w:noProof/>
        </w:rPr>
        <w:tab/>
      </w:r>
      <w:r>
        <w:rPr>
          <w:noProof/>
        </w:rPr>
        <w:fldChar w:fldCharType="begin"/>
      </w:r>
      <w:r>
        <w:rPr>
          <w:noProof/>
        </w:rPr>
        <w:instrText xml:space="preserve"> PAGEREF _Toc279153440 \h </w:instrText>
      </w:r>
      <w:r>
        <w:rPr>
          <w:noProof/>
        </w:rPr>
      </w:r>
      <w:r>
        <w:rPr>
          <w:noProof/>
        </w:rPr>
        <w:fldChar w:fldCharType="separate"/>
      </w:r>
      <w:r w:rsidR="00165507">
        <w:rPr>
          <w:noProof/>
        </w:rPr>
        <w:t>27</w:t>
      </w:r>
      <w:r>
        <w:rPr>
          <w:noProof/>
        </w:rPr>
        <w:fldChar w:fldCharType="end"/>
      </w:r>
    </w:p>
    <w:p w14:paraId="57A492D2"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 Authorisations referred to or ruled by the Regulation or the joint actions</w:t>
      </w:r>
      <w:r>
        <w:rPr>
          <w:noProof/>
        </w:rPr>
        <w:tab/>
      </w:r>
      <w:r>
        <w:rPr>
          <w:noProof/>
        </w:rPr>
        <w:fldChar w:fldCharType="begin"/>
      </w:r>
      <w:r>
        <w:rPr>
          <w:noProof/>
        </w:rPr>
        <w:instrText xml:space="preserve"> PAGEREF _Toc279153441 \h </w:instrText>
      </w:r>
      <w:r>
        <w:rPr>
          <w:noProof/>
        </w:rPr>
      </w:r>
      <w:r>
        <w:rPr>
          <w:noProof/>
        </w:rPr>
        <w:fldChar w:fldCharType="separate"/>
      </w:r>
      <w:r w:rsidR="00165507">
        <w:rPr>
          <w:noProof/>
        </w:rPr>
        <w:t>29</w:t>
      </w:r>
      <w:r>
        <w:rPr>
          <w:noProof/>
        </w:rPr>
        <w:fldChar w:fldCharType="end"/>
      </w:r>
    </w:p>
    <w:p w14:paraId="5FA168DD"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2: Member States’ national provisions and requirements regarding the control of intangible technology transfers (ITT)</w:t>
      </w:r>
      <w:r>
        <w:rPr>
          <w:noProof/>
        </w:rPr>
        <w:tab/>
      </w:r>
      <w:r>
        <w:rPr>
          <w:noProof/>
        </w:rPr>
        <w:fldChar w:fldCharType="begin"/>
      </w:r>
      <w:r>
        <w:rPr>
          <w:noProof/>
        </w:rPr>
        <w:instrText xml:space="preserve"> PAGEREF _Toc279153442 \h </w:instrText>
      </w:r>
      <w:r>
        <w:rPr>
          <w:noProof/>
        </w:rPr>
      </w:r>
      <w:r>
        <w:rPr>
          <w:noProof/>
        </w:rPr>
        <w:fldChar w:fldCharType="separate"/>
      </w:r>
      <w:r w:rsidR="00165507">
        <w:rPr>
          <w:noProof/>
        </w:rPr>
        <w:t>31</w:t>
      </w:r>
      <w:r>
        <w:rPr>
          <w:noProof/>
        </w:rPr>
        <w:fldChar w:fldCharType="end"/>
      </w:r>
    </w:p>
    <w:p w14:paraId="4E40D9AD" w14:textId="77777777" w:rsidR="00094051" w:rsidRDefault="00094051">
      <w:pPr>
        <w:pStyle w:val="TM1"/>
        <w:tabs>
          <w:tab w:val="right" w:leader="dot" w:pos="9054"/>
        </w:tabs>
        <w:rPr>
          <w:rFonts w:eastAsiaTheme="minorEastAsia" w:cstheme="minorBidi"/>
          <w:b w:val="0"/>
          <w:noProof/>
          <w:lang w:val="it-IT" w:eastAsia="ja-JP"/>
        </w:rPr>
      </w:pPr>
      <w:r>
        <w:rPr>
          <w:noProof/>
        </w:rPr>
        <w:t>Article 4</w:t>
      </w:r>
      <w:r>
        <w:rPr>
          <w:noProof/>
        </w:rPr>
        <w:tab/>
      </w:r>
      <w:r>
        <w:rPr>
          <w:noProof/>
        </w:rPr>
        <w:fldChar w:fldCharType="begin"/>
      </w:r>
      <w:r>
        <w:rPr>
          <w:noProof/>
        </w:rPr>
        <w:instrText xml:space="preserve"> PAGEREF _Toc279153443 \h </w:instrText>
      </w:r>
      <w:r>
        <w:rPr>
          <w:noProof/>
        </w:rPr>
      </w:r>
      <w:r>
        <w:rPr>
          <w:noProof/>
        </w:rPr>
        <w:fldChar w:fldCharType="separate"/>
      </w:r>
      <w:r w:rsidR="00165507">
        <w:rPr>
          <w:noProof/>
        </w:rPr>
        <w:t>34</w:t>
      </w:r>
      <w:r>
        <w:rPr>
          <w:noProof/>
        </w:rPr>
        <w:fldChar w:fldCharType="end"/>
      </w:r>
    </w:p>
    <w:p w14:paraId="28EB9133" w14:textId="074F2BCF" w:rsidR="00094051" w:rsidRDefault="00094051">
      <w:pPr>
        <w:pStyle w:val="TM2"/>
        <w:tabs>
          <w:tab w:val="right" w:leader="dot" w:pos="9054"/>
        </w:tabs>
        <w:rPr>
          <w:rFonts w:eastAsiaTheme="minorEastAsia" w:cstheme="minorBidi"/>
          <w:b w:val="0"/>
          <w:noProof/>
          <w:sz w:val="24"/>
          <w:szCs w:val="24"/>
          <w:lang w:val="it-IT" w:eastAsia="ja-JP"/>
        </w:rPr>
      </w:pPr>
      <w:r>
        <w:rPr>
          <w:noProof/>
        </w:rPr>
        <w:t>Table 3: Conditions</w:t>
      </w:r>
      <w:r w:rsidR="00F60ABC">
        <w:rPr>
          <w:noProof/>
        </w:rPr>
        <w:fldChar w:fldCharType="begin"/>
      </w:r>
      <w:r w:rsidR="00F60ABC">
        <w:rPr>
          <w:noProof/>
        </w:rPr>
        <w:instrText xml:space="preserve"> XE "</w:instrText>
      </w:r>
      <w:r w:rsidR="00F60ABC" w:rsidRPr="00542286">
        <w:rPr>
          <w:noProof/>
        </w:rPr>
        <w:instrText>Conditions</w:instrText>
      </w:r>
      <w:r w:rsidR="00F60ABC">
        <w:rPr>
          <w:noProof/>
        </w:rPr>
        <w:instrText xml:space="preserve">" </w:instrText>
      </w:r>
      <w:r w:rsidR="00F60ABC">
        <w:rPr>
          <w:noProof/>
        </w:rPr>
        <w:fldChar w:fldCharType="end"/>
      </w:r>
      <w:r>
        <w:rPr>
          <w:noProof/>
        </w:rPr>
        <w:t xml:space="preserve"> attached to national catch-all authorisations</w:t>
      </w:r>
      <w:r>
        <w:rPr>
          <w:noProof/>
        </w:rPr>
        <w:tab/>
      </w:r>
      <w:r>
        <w:rPr>
          <w:noProof/>
        </w:rPr>
        <w:fldChar w:fldCharType="begin"/>
      </w:r>
      <w:r>
        <w:rPr>
          <w:noProof/>
        </w:rPr>
        <w:instrText xml:space="preserve"> PAGEREF _Toc279153444 \h </w:instrText>
      </w:r>
      <w:r>
        <w:rPr>
          <w:noProof/>
        </w:rPr>
      </w:r>
      <w:r>
        <w:rPr>
          <w:noProof/>
        </w:rPr>
        <w:fldChar w:fldCharType="separate"/>
      </w:r>
      <w:r w:rsidR="00165507">
        <w:rPr>
          <w:noProof/>
        </w:rPr>
        <w:t>39</w:t>
      </w:r>
      <w:r>
        <w:rPr>
          <w:noProof/>
        </w:rPr>
        <w:fldChar w:fldCharType="end"/>
      </w:r>
    </w:p>
    <w:p w14:paraId="702E12B6"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4: Effects of the non-response of an authority of a Member State in case it has implemented a catch-all provision and average time to answer (4.3, 4.4 and 4.5)</w:t>
      </w:r>
      <w:r>
        <w:rPr>
          <w:noProof/>
        </w:rPr>
        <w:tab/>
      </w:r>
      <w:r>
        <w:rPr>
          <w:noProof/>
        </w:rPr>
        <w:fldChar w:fldCharType="begin"/>
      </w:r>
      <w:r>
        <w:rPr>
          <w:noProof/>
        </w:rPr>
        <w:instrText xml:space="preserve"> PAGEREF _Toc279153445 \h </w:instrText>
      </w:r>
      <w:r>
        <w:rPr>
          <w:noProof/>
        </w:rPr>
      </w:r>
      <w:r>
        <w:rPr>
          <w:noProof/>
        </w:rPr>
        <w:fldChar w:fldCharType="separate"/>
      </w:r>
      <w:r w:rsidR="00165507">
        <w:rPr>
          <w:noProof/>
        </w:rPr>
        <w:t>42</w:t>
      </w:r>
      <w:r>
        <w:rPr>
          <w:noProof/>
        </w:rPr>
        <w:fldChar w:fldCharType="end"/>
      </w:r>
    </w:p>
    <w:p w14:paraId="3290D15F"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5: Possibility to appeal against a catch-all denial</w:t>
      </w:r>
      <w:r>
        <w:rPr>
          <w:noProof/>
        </w:rPr>
        <w:tab/>
      </w:r>
      <w:r>
        <w:rPr>
          <w:noProof/>
        </w:rPr>
        <w:fldChar w:fldCharType="begin"/>
      </w:r>
      <w:r>
        <w:rPr>
          <w:noProof/>
        </w:rPr>
        <w:instrText xml:space="preserve"> PAGEREF _Toc279153446 \h </w:instrText>
      </w:r>
      <w:r>
        <w:rPr>
          <w:noProof/>
        </w:rPr>
      </w:r>
      <w:r>
        <w:rPr>
          <w:noProof/>
        </w:rPr>
        <w:fldChar w:fldCharType="separate"/>
      </w:r>
      <w:r w:rsidR="00165507">
        <w:rPr>
          <w:noProof/>
        </w:rPr>
        <w:t>46</w:t>
      </w:r>
      <w:r>
        <w:rPr>
          <w:noProof/>
        </w:rPr>
        <w:fldChar w:fldCharType="end"/>
      </w:r>
    </w:p>
    <w:p w14:paraId="78BCE9B9"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issued by a Member State</w:t>
      </w:r>
      <w:r>
        <w:rPr>
          <w:noProof/>
        </w:rPr>
        <w:tab/>
      </w:r>
      <w:r>
        <w:rPr>
          <w:noProof/>
        </w:rPr>
        <w:fldChar w:fldCharType="begin"/>
      </w:r>
      <w:r>
        <w:rPr>
          <w:noProof/>
        </w:rPr>
        <w:instrText xml:space="preserve"> PAGEREF _Toc279153447 \h </w:instrText>
      </w:r>
      <w:r>
        <w:rPr>
          <w:noProof/>
        </w:rPr>
      </w:r>
      <w:r>
        <w:rPr>
          <w:noProof/>
        </w:rPr>
        <w:fldChar w:fldCharType="separate"/>
      </w:r>
      <w:r w:rsidR="00165507">
        <w:rPr>
          <w:noProof/>
        </w:rPr>
        <w:t>46</w:t>
      </w:r>
      <w:r>
        <w:rPr>
          <w:noProof/>
        </w:rPr>
        <w:fldChar w:fldCharType="end"/>
      </w:r>
    </w:p>
    <w:p w14:paraId="025F519A" w14:textId="49E6B90B" w:rsidR="00094051" w:rsidRDefault="00094051">
      <w:pPr>
        <w:pStyle w:val="TM2"/>
        <w:tabs>
          <w:tab w:val="right" w:leader="dot" w:pos="9054"/>
        </w:tabs>
        <w:rPr>
          <w:rFonts w:eastAsiaTheme="minorEastAsia" w:cstheme="minorBidi"/>
          <w:b w:val="0"/>
          <w:noProof/>
          <w:sz w:val="24"/>
          <w:szCs w:val="24"/>
          <w:lang w:val="it-IT" w:eastAsia="ja-JP"/>
        </w:rPr>
      </w:pPr>
      <w:r>
        <w:rPr>
          <w:noProof/>
        </w:rPr>
        <w:t>Table 6: Catch-all</w:t>
      </w:r>
      <w:r w:rsidR="00F60ABC">
        <w:rPr>
          <w:noProof/>
        </w:rPr>
        <w:fldChar w:fldCharType="begin"/>
      </w:r>
      <w:r w:rsidR="00F60ABC">
        <w:rPr>
          <w:noProof/>
        </w:rPr>
        <w:instrText xml:space="preserve"> XE "</w:instrText>
      </w:r>
      <w:r w:rsidR="00F60ABC" w:rsidRPr="00542286">
        <w:rPr>
          <w:noProof/>
        </w:rPr>
        <w:instrText>Catch-all</w:instrText>
      </w:r>
      <w:r w:rsidR="00F60ABC">
        <w:rPr>
          <w:noProof/>
        </w:rPr>
        <w:instrText xml:space="preserve">" </w:instrText>
      </w:r>
      <w:r w:rsidR="00F60ABC">
        <w:rPr>
          <w:noProof/>
        </w:rPr>
        <w:fldChar w:fldCharType="end"/>
      </w:r>
      <w:r>
        <w:rPr>
          <w:noProof/>
        </w:rPr>
        <w:t xml:space="preserve"> export controls other than those required by Article 4</w:t>
      </w:r>
      <w:r>
        <w:rPr>
          <w:noProof/>
        </w:rPr>
        <w:tab/>
      </w:r>
      <w:r>
        <w:rPr>
          <w:noProof/>
        </w:rPr>
        <w:fldChar w:fldCharType="begin"/>
      </w:r>
      <w:r>
        <w:rPr>
          <w:noProof/>
        </w:rPr>
        <w:instrText xml:space="preserve"> PAGEREF _Toc279153448 \h </w:instrText>
      </w:r>
      <w:r>
        <w:rPr>
          <w:noProof/>
        </w:rPr>
      </w:r>
      <w:r>
        <w:rPr>
          <w:noProof/>
        </w:rPr>
        <w:fldChar w:fldCharType="separate"/>
      </w:r>
      <w:r w:rsidR="00165507">
        <w:rPr>
          <w:noProof/>
        </w:rPr>
        <w:t>48</w:t>
      </w:r>
      <w:r>
        <w:rPr>
          <w:noProof/>
        </w:rPr>
        <w:fldChar w:fldCharType="end"/>
      </w:r>
    </w:p>
    <w:p w14:paraId="1DCA29EF" w14:textId="77777777" w:rsidR="00094051" w:rsidRDefault="00094051">
      <w:pPr>
        <w:pStyle w:val="TM1"/>
        <w:tabs>
          <w:tab w:val="right" w:leader="dot" w:pos="9054"/>
        </w:tabs>
        <w:rPr>
          <w:rFonts w:eastAsiaTheme="minorEastAsia" w:cstheme="minorBidi"/>
          <w:b w:val="0"/>
          <w:noProof/>
          <w:lang w:val="it-IT" w:eastAsia="ja-JP"/>
        </w:rPr>
      </w:pPr>
      <w:r>
        <w:rPr>
          <w:noProof/>
        </w:rPr>
        <w:t>Article 5</w:t>
      </w:r>
      <w:r>
        <w:rPr>
          <w:noProof/>
        </w:rPr>
        <w:tab/>
      </w:r>
      <w:r>
        <w:rPr>
          <w:noProof/>
        </w:rPr>
        <w:fldChar w:fldCharType="begin"/>
      </w:r>
      <w:r>
        <w:rPr>
          <w:noProof/>
        </w:rPr>
        <w:instrText xml:space="preserve"> PAGEREF _Toc279153449 \h </w:instrText>
      </w:r>
      <w:r>
        <w:rPr>
          <w:noProof/>
        </w:rPr>
      </w:r>
      <w:r>
        <w:rPr>
          <w:noProof/>
        </w:rPr>
        <w:fldChar w:fldCharType="separate"/>
      </w:r>
      <w:r w:rsidR="00165507">
        <w:rPr>
          <w:noProof/>
        </w:rPr>
        <w:t>50</w:t>
      </w:r>
      <w:r>
        <w:rPr>
          <w:noProof/>
        </w:rPr>
        <w:fldChar w:fldCharType="end"/>
      </w:r>
    </w:p>
    <w:p w14:paraId="6FB77703" w14:textId="77777777" w:rsidR="00094051" w:rsidRDefault="00094051">
      <w:pPr>
        <w:pStyle w:val="TM1"/>
        <w:tabs>
          <w:tab w:val="right" w:leader="dot" w:pos="9054"/>
        </w:tabs>
        <w:rPr>
          <w:rFonts w:eastAsiaTheme="minorEastAsia" w:cstheme="minorBidi"/>
          <w:b w:val="0"/>
          <w:noProof/>
          <w:lang w:val="it-IT" w:eastAsia="ja-JP"/>
        </w:rPr>
      </w:pPr>
      <w:r>
        <w:rPr>
          <w:noProof/>
        </w:rPr>
        <w:t>Article 6</w:t>
      </w:r>
      <w:r>
        <w:rPr>
          <w:noProof/>
        </w:rPr>
        <w:tab/>
      </w:r>
      <w:r>
        <w:rPr>
          <w:noProof/>
        </w:rPr>
        <w:fldChar w:fldCharType="begin"/>
      </w:r>
      <w:r>
        <w:rPr>
          <w:noProof/>
        </w:rPr>
        <w:instrText xml:space="preserve"> PAGEREF _Toc279153450 \h </w:instrText>
      </w:r>
      <w:r>
        <w:rPr>
          <w:noProof/>
        </w:rPr>
      </w:r>
      <w:r>
        <w:rPr>
          <w:noProof/>
        </w:rPr>
        <w:fldChar w:fldCharType="separate"/>
      </w:r>
      <w:r w:rsidR="00165507">
        <w:rPr>
          <w:noProof/>
        </w:rPr>
        <w:t>53</w:t>
      </w:r>
      <w:r>
        <w:rPr>
          <w:noProof/>
        </w:rPr>
        <w:fldChar w:fldCharType="end"/>
      </w:r>
    </w:p>
    <w:p w14:paraId="6C5D9FFA" w14:textId="77777777" w:rsidR="00094051" w:rsidRDefault="00094051">
      <w:pPr>
        <w:pStyle w:val="TM1"/>
        <w:tabs>
          <w:tab w:val="right" w:leader="dot" w:pos="9054"/>
        </w:tabs>
        <w:rPr>
          <w:rFonts w:eastAsiaTheme="minorEastAsia" w:cstheme="minorBidi"/>
          <w:b w:val="0"/>
          <w:noProof/>
          <w:lang w:val="it-IT" w:eastAsia="ja-JP"/>
        </w:rPr>
      </w:pPr>
      <w:r>
        <w:rPr>
          <w:noProof/>
        </w:rPr>
        <w:t>Article 7</w:t>
      </w:r>
      <w:r>
        <w:rPr>
          <w:noProof/>
        </w:rPr>
        <w:tab/>
      </w:r>
      <w:r>
        <w:rPr>
          <w:noProof/>
        </w:rPr>
        <w:fldChar w:fldCharType="begin"/>
      </w:r>
      <w:r>
        <w:rPr>
          <w:noProof/>
        </w:rPr>
        <w:instrText xml:space="preserve"> PAGEREF _Toc279153451 \h </w:instrText>
      </w:r>
      <w:r>
        <w:rPr>
          <w:noProof/>
        </w:rPr>
      </w:r>
      <w:r>
        <w:rPr>
          <w:noProof/>
        </w:rPr>
        <w:fldChar w:fldCharType="separate"/>
      </w:r>
      <w:r w:rsidR="00165507">
        <w:rPr>
          <w:noProof/>
        </w:rPr>
        <w:t>56</w:t>
      </w:r>
      <w:r>
        <w:rPr>
          <w:noProof/>
        </w:rPr>
        <w:fldChar w:fldCharType="end"/>
      </w:r>
    </w:p>
    <w:p w14:paraId="5ECF3D9E" w14:textId="77777777" w:rsidR="00094051" w:rsidRDefault="00094051">
      <w:pPr>
        <w:pStyle w:val="TM1"/>
        <w:tabs>
          <w:tab w:val="right" w:leader="dot" w:pos="9054"/>
        </w:tabs>
        <w:rPr>
          <w:rFonts w:eastAsiaTheme="minorEastAsia" w:cstheme="minorBidi"/>
          <w:b w:val="0"/>
          <w:noProof/>
          <w:lang w:val="it-IT" w:eastAsia="ja-JP"/>
        </w:rPr>
      </w:pPr>
      <w:r>
        <w:rPr>
          <w:noProof/>
        </w:rPr>
        <w:t>Article 8</w:t>
      </w:r>
      <w:r>
        <w:rPr>
          <w:noProof/>
        </w:rPr>
        <w:tab/>
      </w:r>
      <w:r>
        <w:rPr>
          <w:noProof/>
        </w:rPr>
        <w:fldChar w:fldCharType="begin"/>
      </w:r>
      <w:r>
        <w:rPr>
          <w:noProof/>
        </w:rPr>
        <w:instrText xml:space="preserve"> PAGEREF _Toc279153452 \h </w:instrText>
      </w:r>
      <w:r>
        <w:rPr>
          <w:noProof/>
        </w:rPr>
      </w:r>
      <w:r>
        <w:rPr>
          <w:noProof/>
        </w:rPr>
        <w:fldChar w:fldCharType="separate"/>
      </w:r>
      <w:r w:rsidR="00165507">
        <w:rPr>
          <w:noProof/>
        </w:rPr>
        <w:t>57</w:t>
      </w:r>
      <w:r>
        <w:rPr>
          <w:noProof/>
        </w:rPr>
        <w:fldChar w:fldCharType="end"/>
      </w:r>
    </w:p>
    <w:p w14:paraId="4F7BC3B8"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7: Items submitted to a national export authorisation</w:t>
      </w:r>
      <w:r>
        <w:rPr>
          <w:noProof/>
        </w:rPr>
        <w:tab/>
      </w:r>
      <w:r>
        <w:rPr>
          <w:noProof/>
        </w:rPr>
        <w:fldChar w:fldCharType="begin"/>
      </w:r>
      <w:r>
        <w:rPr>
          <w:noProof/>
        </w:rPr>
        <w:instrText xml:space="preserve"> PAGEREF _Toc279153453 \h </w:instrText>
      </w:r>
      <w:r>
        <w:rPr>
          <w:noProof/>
        </w:rPr>
      </w:r>
      <w:r>
        <w:rPr>
          <w:noProof/>
        </w:rPr>
        <w:fldChar w:fldCharType="separate"/>
      </w:r>
      <w:r w:rsidR="00165507">
        <w:rPr>
          <w:noProof/>
        </w:rPr>
        <w:t>58</w:t>
      </w:r>
      <w:r>
        <w:rPr>
          <w:noProof/>
        </w:rPr>
        <w:fldChar w:fldCharType="end"/>
      </w:r>
    </w:p>
    <w:p w14:paraId="5A104435" w14:textId="77777777" w:rsidR="00094051" w:rsidRDefault="00094051">
      <w:pPr>
        <w:pStyle w:val="TM1"/>
        <w:tabs>
          <w:tab w:val="right" w:leader="dot" w:pos="9054"/>
        </w:tabs>
        <w:rPr>
          <w:rFonts w:eastAsiaTheme="minorEastAsia" w:cstheme="minorBidi"/>
          <w:b w:val="0"/>
          <w:noProof/>
          <w:lang w:val="it-IT" w:eastAsia="ja-JP"/>
        </w:rPr>
      </w:pPr>
      <w:r>
        <w:rPr>
          <w:noProof/>
        </w:rPr>
        <w:t>Article 9</w:t>
      </w:r>
      <w:r>
        <w:rPr>
          <w:noProof/>
        </w:rPr>
        <w:tab/>
      </w:r>
      <w:r>
        <w:rPr>
          <w:noProof/>
        </w:rPr>
        <w:fldChar w:fldCharType="begin"/>
      </w:r>
      <w:r>
        <w:rPr>
          <w:noProof/>
        </w:rPr>
        <w:instrText xml:space="preserve"> PAGEREF _Toc279153454 \h </w:instrText>
      </w:r>
      <w:r>
        <w:rPr>
          <w:noProof/>
        </w:rPr>
      </w:r>
      <w:r>
        <w:rPr>
          <w:noProof/>
        </w:rPr>
        <w:fldChar w:fldCharType="separate"/>
      </w:r>
      <w:r w:rsidR="00165507">
        <w:rPr>
          <w:noProof/>
        </w:rPr>
        <w:t>60</w:t>
      </w:r>
      <w:r>
        <w:rPr>
          <w:noProof/>
        </w:rPr>
        <w:fldChar w:fldCharType="end"/>
      </w:r>
    </w:p>
    <w:p w14:paraId="3D158157" w14:textId="0F8F583A" w:rsidR="00094051" w:rsidRDefault="00094051">
      <w:pPr>
        <w:pStyle w:val="TM2"/>
        <w:tabs>
          <w:tab w:val="right" w:leader="dot" w:pos="9054"/>
        </w:tabs>
        <w:rPr>
          <w:rFonts w:eastAsiaTheme="minorEastAsia" w:cstheme="minorBidi"/>
          <w:b w:val="0"/>
          <w:noProof/>
          <w:sz w:val="24"/>
          <w:szCs w:val="24"/>
          <w:lang w:val="it-IT" w:eastAsia="ja-JP"/>
        </w:rPr>
      </w:pPr>
      <w:r>
        <w:rPr>
          <w:noProof/>
        </w:rPr>
        <w:t>Table 8: Conditions</w:t>
      </w:r>
      <w:r w:rsidR="00F60ABC">
        <w:rPr>
          <w:noProof/>
        </w:rPr>
        <w:fldChar w:fldCharType="begin"/>
      </w:r>
      <w:r w:rsidR="00F60ABC">
        <w:rPr>
          <w:noProof/>
        </w:rPr>
        <w:instrText xml:space="preserve"> XE "</w:instrText>
      </w:r>
      <w:r w:rsidR="00F60ABC" w:rsidRPr="00542286">
        <w:rPr>
          <w:noProof/>
        </w:rPr>
        <w:instrText>Conditions</w:instrText>
      </w:r>
      <w:r w:rsidR="00F60ABC">
        <w:rPr>
          <w:noProof/>
        </w:rPr>
        <w:instrText xml:space="preserve">" </w:instrText>
      </w:r>
      <w:r w:rsidR="00F60ABC">
        <w:rPr>
          <w:noProof/>
        </w:rPr>
        <w:fldChar w:fldCharType="end"/>
      </w:r>
      <w:r>
        <w:rPr>
          <w:noProof/>
        </w:rPr>
        <w:t xml:space="preserve"> of use of EUGEA</w:t>
      </w:r>
      <w:r w:rsidR="00F60ABC">
        <w:rPr>
          <w:noProof/>
        </w:rPr>
        <w:fldChar w:fldCharType="begin"/>
      </w:r>
      <w:r w:rsidR="00F60ABC">
        <w:rPr>
          <w:noProof/>
        </w:rPr>
        <w:instrText xml:space="preserve"> XE "</w:instrText>
      </w:r>
      <w:r w:rsidR="00F60ABC" w:rsidRPr="00542286">
        <w:rPr>
          <w:noProof/>
        </w:rPr>
        <w:instrText>Union general export authorisation</w:instrText>
      </w:r>
      <w:r w:rsidR="00F60ABC">
        <w:rPr>
          <w:noProof/>
        </w:rPr>
        <w:instrText xml:space="preserve">" </w:instrText>
      </w:r>
      <w:r w:rsidR="00F60ABC">
        <w:rPr>
          <w:noProof/>
        </w:rPr>
        <w:fldChar w:fldCharType="end"/>
      </w:r>
      <w:r>
        <w:rPr>
          <w:noProof/>
        </w:rPr>
        <w:t xml:space="preserve"> imposed by Member States</w:t>
      </w:r>
      <w:r>
        <w:rPr>
          <w:noProof/>
        </w:rPr>
        <w:tab/>
      </w:r>
      <w:r>
        <w:rPr>
          <w:noProof/>
        </w:rPr>
        <w:fldChar w:fldCharType="begin"/>
      </w:r>
      <w:r>
        <w:rPr>
          <w:noProof/>
        </w:rPr>
        <w:instrText xml:space="preserve"> PAGEREF _Toc279153455 \h </w:instrText>
      </w:r>
      <w:r>
        <w:rPr>
          <w:noProof/>
        </w:rPr>
      </w:r>
      <w:r>
        <w:rPr>
          <w:noProof/>
        </w:rPr>
        <w:fldChar w:fldCharType="separate"/>
      </w:r>
      <w:r w:rsidR="00165507">
        <w:rPr>
          <w:noProof/>
        </w:rPr>
        <w:t>64</w:t>
      </w:r>
      <w:r>
        <w:rPr>
          <w:noProof/>
        </w:rPr>
        <w:fldChar w:fldCharType="end"/>
      </w:r>
    </w:p>
    <w:p w14:paraId="7D0FC982" w14:textId="6D0E3D5B" w:rsidR="00094051" w:rsidRDefault="00094051">
      <w:pPr>
        <w:pStyle w:val="TM2"/>
        <w:tabs>
          <w:tab w:val="right" w:leader="dot" w:pos="9054"/>
        </w:tabs>
        <w:rPr>
          <w:rFonts w:eastAsiaTheme="minorEastAsia" w:cstheme="minorBidi"/>
          <w:b w:val="0"/>
          <w:noProof/>
          <w:sz w:val="24"/>
          <w:szCs w:val="24"/>
          <w:lang w:val="it-IT" w:eastAsia="ja-JP"/>
        </w:rPr>
      </w:pPr>
      <w:r>
        <w:rPr>
          <w:noProof/>
        </w:rPr>
        <w:t>Table 9: EUGEA</w:t>
      </w:r>
      <w:r w:rsidR="00F60ABC">
        <w:rPr>
          <w:noProof/>
        </w:rPr>
        <w:fldChar w:fldCharType="begin"/>
      </w:r>
      <w:r w:rsidR="00F60ABC">
        <w:rPr>
          <w:noProof/>
        </w:rPr>
        <w:instrText xml:space="preserve"> XE "</w:instrText>
      </w:r>
      <w:r w:rsidR="00F60ABC" w:rsidRPr="00542286">
        <w:rPr>
          <w:noProof/>
        </w:rPr>
        <w:instrText>Union general export authorisation</w:instrText>
      </w:r>
      <w:r w:rsidR="00F60ABC">
        <w:rPr>
          <w:noProof/>
        </w:rPr>
        <w:instrText xml:space="preserve">" </w:instrText>
      </w:r>
      <w:r w:rsidR="00F60ABC">
        <w:rPr>
          <w:noProof/>
        </w:rPr>
        <w:fldChar w:fldCharType="end"/>
      </w:r>
      <w:r>
        <w:rPr>
          <w:noProof/>
        </w:rPr>
        <w:t xml:space="preserve"> registration form, content and update imposed by Member States</w:t>
      </w:r>
      <w:r>
        <w:rPr>
          <w:noProof/>
        </w:rPr>
        <w:tab/>
      </w:r>
      <w:r>
        <w:rPr>
          <w:noProof/>
        </w:rPr>
        <w:fldChar w:fldCharType="begin"/>
      </w:r>
      <w:r>
        <w:rPr>
          <w:noProof/>
        </w:rPr>
        <w:instrText xml:space="preserve"> PAGEREF _Toc279153456 \h </w:instrText>
      </w:r>
      <w:r>
        <w:rPr>
          <w:noProof/>
        </w:rPr>
      </w:r>
      <w:r>
        <w:rPr>
          <w:noProof/>
        </w:rPr>
        <w:fldChar w:fldCharType="separate"/>
      </w:r>
      <w:r w:rsidR="00165507">
        <w:rPr>
          <w:noProof/>
        </w:rPr>
        <w:t>71</w:t>
      </w:r>
      <w:r>
        <w:rPr>
          <w:noProof/>
        </w:rPr>
        <w:fldChar w:fldCharType="end"/>
      </w:r>
    </w:p>
    <w:p w14:paraId="61B27770"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10: List of Member States which have adopted National General Authorisation</w:t>
      </w:r>
      <w:r>
        <w:rPr>
          <w:noProof/>
        </w:rPr>
        <w:tab/>
      </w:r>
      <w:r>
        <w:rPr>
          <w:noProof/>
        </w:rPr>
        <w:fldChar w:fldCharType="begin"/>
      </w:r>
      <w:r>
        <w:rPr>
          <w:noProof/>
        </w:rPr>
        <w:instrText xml:space="preserve"> PAGEREF _Toc279153457 \h </w:instrText>
      </w:r>
      <w:r>
        <w:rPr>
          <w:noProof/>
        </w:rPr>
      </w:r>
      <w:r>
        <w:rPr>
          <w:noProof/>
        </w:rPr>
        <w:fldChar w:fldCharType="separate"/>
      </w:r>
      <w:r w:rsidR="00165507">
        <w:rPr>
          <w:noProof/>
        </w:rPr>
        <w:t>79</w:t>
      </w:r>
      <w:r>
        <w:rPr>
          <w:noProof/>
        </w:rPr>
        <w:fldChar w:fldCharType="end"/>
      </w:r>
    </w:p>
    <w:p w14:paraId="169CDD3B" w14:textId="3FBB272E" w:rsidR="00094051" w:rsidRDefault="00094051">
      <w:pPr>
        <w:pStyle w:val="TM2"/>
        <w:tabs>
          <w:tab w:val="right" w:leader="dot" w:pos="9054"/>
        </w:tabs>
        <w:rPr>
          <w:rFonts w:eastAsiaTheme="minorEastAsia" w:cstheme="minorBidi"/>
          <w:b w:val="0"/>
          <w:noProof/>
          <w:sz w:val="24"/>
          <w:szCs w:val="24"/>
          <w:lang w:val="it-IT" w:eastAsia="ja-JP"/>
        </w:rPr>
      </w:pPr>
      <w:r>
        <w:rPr>
          <w:noProof/>
        </w:rPr>
        <w:t>Table 11: List of Member States which have established a possibility to issue Global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w:t>
      </w:r>
      <w:r>
        <w:rPr>
          <w:noProof/>
        </w:rPr>
        <w:tab/>
      </w:r>
      <w:r>
        <w:rPr>
          <w:noProof/>
        </w:rPr>
        <w:fldChar w:fldCharType="begin"/>
      </w:r>
      <w:r>
        <w:rPr>
          <w:noProof/>
        </w:rPr>
        <w:instrText xml:space="preserve"> PAGEREF _Toc279153458 \h </w:instrText>
      </w:r>
      <w:r>
        <w:rPr>
          <w:noProof/>
        </w:rPr>
      </w:r>
      <w:r>
        <w:rPr>
          <w:noProof/>
        </w:rPr>
        <w:fldChar w:fldCharType="separate"/>
      </w:r>
      <w:r w:rsidR="00165507">
        <w:rPr>
          <w:noProof/>
        </w:rPr>
        <w:t>85</w:t>
      </w:r>
      <w:r>
        <w:rPr>
          <w:noProof/>
        </w:rPr>
        <w:fldChar w:fldCharType="end"/>
      </w:r>
    </w:p>
    <w:p w14:paraId="1ADFD63C" w14:textId="1E6EE39F" w:rsidR="00094051" w:rsidRDefault="00094051">
      <w:pPr>
        <w:pStyle w:val="TM2"/>
        <w:tabs>
          <w:tab w:val="right" w:leader="dot" w:pos="9054"/>
        </w:tabs>
        <w:rPr>
          <w:rFonts w:eastAsiaTheme="minorEastAsia" w:cstheme="minorBidi"/>
          <w:b w:val="0"/>
          <w:noProof/>
          <w:sz w:val="24"/>
          <w:szCs w:val="24"/>
          <w:lang w:val="it-IT" w:eastAsia="ja-JP"/>
        </w:rPr>
      </w:pPr>
      <w:r>
        <w:rPr>
          <w:noProof/>
        </w:rPr>
        <w:t>Table 12: Restriction on use of National General or Global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Authorisations</w:t>
      </w:r>
      <w:r>
        <w:rPr>
          <w:noProof/>
        </w:rPr>
        <w:tab/>
      </w:r>
      <w:r>
        <w:rPr>
          <w:noProof/>
        </w:rPr>
        <w:fldChar w:fldCharType="begin"/>
      </w:r>
      <w:r>
        <w:rPr>
          <w:noProof/>
        </w:rPr>
        <w:instrText xml:space="preserve"> PAGEREF _Toc279153459 \h </w:instrText>
      </w:r>
      <w:r>
        <w:rPr>
          <w:noProof/>
        </w:rPr>
      </w:r>
      <w:r>
        <w:rPr>
          <w:noProof/>
        </w:rPr>
        <w:fldChar w:fldCharType="separate"/>
      </w:r>
      <w:r w:rsidR="00165507">
        <w:rPr>
          <w:noProof/>
        </w:rPr>
        <w:t>87</w:t>
      </w:r>
      <w:r>
        <w:rPr>
          <w:noProof/>
        </w:rPr>
        <w:fldChar w:fldCharType="end"/>
      </w:r>
    </w:p>
    <w:p w14:paraId="182A7F4F" w14:textId="77777777" w:rsidR="00094051" w:rsidRDefault="00094051">
      <w:pPr>
        <w:pStyle w:val="TM1"/>
        <w:tabs>
          <w:tab w:val="right" w:leader="dot" w:pos="9054"/>
        </w:tabs>
        <w:rPr>
          <w:rFonts w:eastAsiaTheme="minorEastAsia" w:cstheme="minorBidi"/>
          <w:b w:val="0"/>
          <w:noProof/>
          <w:lang w:val="it-IT" w:eastAsia="ja-JP"/>
        </w:rPr>
      </w:pPr>
      <w:r>
        <w:rPr>
          <w:noProof/>
        </w:rPr>
        <w:t>Article 10</w:t>
      </w:r>
      <w:r>
        <w:rPr>
          <w:noProof/>
        </w:rPr>
        <w:tab/>
      </w:r>
      <w:r>
        <w:rPr>
          <w:noProof/>
        </w:rPr>
        <w:fldChar w:fldCharType="begin"/>
      </w:r>
      <w:r>
        <w:rPr>
          <w:noProof/>
        </w:rPr>
        <w:instrText xml:space="preserve"> PAGEREF _Toc279153460 \h </w:instrText>
      </w:r>
      <w:r>
        <w:rPr>
          <w:noProof/>
        </w:rPr>
      </w:r>
      <w:r>
        <w:rPr>
          <w:noProof/>
        </w:rPr>
        <w:fldChar w:fldCharType="separate"/>
      </w:r>
      <w:r w:rsidR="00165507">
        <w:rPr>
          <w:noProof/>
        </w:rPr>
        <w:t>90</w:t>
      </w:r>
      <w:r>
        <w:rPr>
          <w:noProof/>
        </w:rPr>
        <w:fldChar w:fldCharType="end"/>
      </w:r>
    </w:p>
    <w:p w14:paraId="3162C66D" w14:textId="77777777" w:rsidR="00094051" w:rsidRDefault="00094051">
      <w:pPr>
        <w:pStyle w:val="TM1"/>
        <w:tabs>
          <w:tab w:val="right" w:leader="dot" w:pos="9054"/>
        </w:tabs>
        <w:rPr>
          <w:rFonts w:eastAsiaTheme="minorEastAsia" w:cstheme="minorBidi"/>
          <w:b w:val="0"/>
          <w:noProof/>
          <w:lang w:val="it-IT" w:eastAsia="ja-JP"/>
        </w:rPr>
      </w:pPr>
      <w:r>
        <w:rPr>
          <w:noProof/>
        </w:rPr>
        <w:t>Article 11</w:t>
      </w:r>
      <w:r>
        <w:rPr>
          <w:noProof/>
        </w:rPr>
        <w:tab/>
      </w:r>
      <w:r>
        <w:rPr>
          <w:noProof/>
        </w:rPr>
        <w:fldChar w:fldCharType="begin"/>
      </w:r>
      <w:r>
        <w:rPr>
          <w:noProof/>
        </w:rPr>
        <w:instrText xml:space="preserve"> PAGEREF _Toc279153461 \h </w:instrText>
      </w:r>
      <w:r>
        <w:rPr>
          <w:noProof/>
        </w:rPr>
      </w:r>
      <w:r>
        <w:rPr>
          <w:noProof/>
        </w:rPr>
        <w:fldChar w:fldCharType="separate"/>
      </w:r>
      <w:r w:rsidR="00165507">
        <w:rPr>
          <w:noProof/>
        </w:rPr>
        <w:t>92</w:t>
      </w:r>
      <w:r>
        <w:rPr>
          <w:noProof/>
        </w:rPr>
        <w:fldChar w:fldCharType="end"/>
      </w:r>
    </w:p>
    <w:p w14:paraId="35631D70" w14:textId="77777777" w:rsidR="00094051" w:rsidRDefault="00094051">
      <w:pPr>
        <w:pStyle w:val="TM1"/>
        <w:tabs>
          <w:tab w:val="right" w:leader="dot" w:pos="9054"/>
        </w:tabs>
        <w:rPr>
          <w:rFonts w:eastAsiaTheme="minorEastAsia" w:cstheme="minorBidi"/>
          <w:b w:val="0"/>
          <w:noProof/>
          <w:lang w:val="it-IT" w:eastAsia="ja-JP"/>
        </w:rPr>
      </w:pPr>
      <w:r>
        <w:rPr>
          <w:noProof/>
        </w:rPr>
        <w:t>Article 12</w:t>
      </w:r>
      <w:r>
        <w:rPr>
          <w:noProof/>
        </w:rPr>
        <w:tab/>
      </w:r>
      <w:r>
        <w:rPr>
          <w:noProof/>
        </w:rPr>
        <w:fldChar w:fldCharType="begin"/>
      </w:r>
      <w:r>
        <w:rPr>
          <w:noProof/>
        </w:rPr>
        <w:instrText xml:space="preserve"> PAGEREF _Toc279153462 \h </w:instrText>
      </w:r>
      <w:r>
        <w:rPr>
          <w:noProof/>
        </w:rPr>
      </w:r>
      <w:r>
        <w:rPr>
          <w:noProof/>
        </w:rPr>
        <w:fldChar w:fldCharType="separate"/>
      </w:r>
      <w:r w:rsidR="00165507">
        <w:rPr>
          <w:noProof/>
        </w:rPr>
        <w:t>94</w:t>
      </w:r>
      <w:r>
        <w:rPr>
          <w:noProof/>
        </w:rPr>
        <w:fldChar w:fldCharType="end"/>
      </w:r>
    </w:p>
    <w:p w14:paraId="366D235C" w14:textId="3BD9A565" w:rsidR="00094051" w:rsidRDefault="00094051">
      <w:pPr>
        <w:pStyle w:val="TM2"/>
        <w:tabs>
          <w:tab w:val="right" w:leader="dot" w:pos="9054"/>
        </w:tabs>
        <w:rPr>
          <w:rFonts w:eastAsiaTheme="minorEastAsia" w:cstheme="minorBidi"/>
          <w:b w:val="0"/>
          <w:noProof/>
          <w:sz w:val="24"/>
          <w:szCs w:val="24"/>
          <w:lang w:val="it-IT" w:eastAsia="ja-JP"/>
        </w:rPr>
      </w:pPr>
      <w:r>
        <w:rPr>
          <w:noProof/>
        </w:rPr>
        <w:t>Table 13: Internal Compliance</w:t>
      </w:r>
      <w:r w:rsidR="00F60ABC">
        <w:rPr>
          <w:noProof/>
        </w:rPr>
        <w:fldChar w:fldCharType="begin"/>
      </w:r>
      <w:r w:rsidR="00F60ABC">
        <w:rPr>
          <w:noProof/>
        </w:rPr>
        <w:instrText xml:space="preserve"> XE "</w:instrText>
      </w:r>
      <w:r w:rsidR="00F60ABC" w:rsidRPr="00542286">
        <w:rPr>
          <w:noProof/>
        </w:rPr>
        <w:instrText>Internal compliance programme</w:instrText>
      </w:r>
      <w:r w:rsidR="00F60ABC">
        <w:rPr>
          <w:noProof/>
        </w:rPr>
        <w:instrText xml:space="preserve">" </w:instrText>
      </w:r>
      <w:r w:rsidR="00F60ABC">
        <w:rPr>
          <w:noProof/>
        </w:rPr>
        <w:fldChar w:fldCharType="end"/>
      </w:r>
      <w:r>
        <w:rPr>
          <w:noProof/>
        </w:rPr>
        <w:t xml:space="preserve"> Program</w:t>
      </w:r>
      <w:r>
        <w:rPr>
          <w:noProof/>
        </w:rPr>
        <w:tab/>
      </w:r>
      <w:r>
        <w:rPr>
          <w:noProof/>
        </w:rPr>
        <w:fldChar w:fldCharType="begin"/>
      </w:r>
      <w:r>
        <w:rPr>
          <w:noProof/>
        </w:rPr>
        <w:instrText xml:space="preserve"> PAGEREF _Toc279153463 \h </w:instrText>
      </w:r>
      <w:r>
        <w:rPr>
          <w:noProof/>
        </w:rPr>
      </w:r>
      <w:r>
        <w:rPr>
          <w:noProof/>
        </w:rPr>
        <w:fldChar w:fldCharType="separate"/>
      </w:r>
      <w:r w:rsidR="00165507">
        <w:rPr>
          <w:noProof/>
        </w:rPr>
        <w:t>102</w:t>
      </w:r>
      <w:r>
        <w:rPr>
          <w:noProof/>
        </w:rPr>
        <w:fldChar w:fldCharType="end"/>
      </w:r>
    </w:p>
    <w:p w14:paraId="13F259D0" w14:textId="77777777" w:rsidR="00094051" w:rsidRDefault="00094051">
      <w:pPr>
        <w:pStyle w:val="TM1"/>
        <w:tabs>
          <w:tab w:val="right" w:leader="dot" w:pos="9054"/>
        </w:tabs>
        <w:rPr>
          <w:rFonts w:eastAsiaTheme="minorEastAsia" w:cstheme="minorBidi"/>
          <w:b w:val="0"/>
          <w:noProof/>
          <w:lang w:val="it-IT" w:eastAsia="ja-JP"/>
        </w:rPr>
      </w:pPr>
      <w:r>
        <w:rPr>
          <w:noProof/>
        </w:rPr>
        <w:t>Article 13</w:t>
      </w:r>
      <w:r>
        <w:rPr>
          <w:noProof/>
        </w:rPr>
        <w:tab/>
      </w:r>
      <w:r>
        <w:rPr>
          <w:noProof/>
        </w:rPr>
        <w:fldChar w:fldCharType="begin"/>
      </w:r>
      <w:r>
        <w:rPr>
          <w:noProof/>
        </w:rPr>
        <w:instrText xml:space="preserve"> PAGEREF _Toc279153464 \h </w:instrText>
      </w:r>
      <w:r>
        <w:rPr>
          <w:noProof/>
        </w:rPr>
      </w:r>
      <w:r>
        <w:rPr>
          <w:noProof/>
        </w:rPr>
        <w:fldChar w:fldCharType="separate"/>
      </w:r>
      <w:r w:rsidR="00165507">
        <w:rPr>
          <w:noProof/>
        </w:rPr>
        <w:t>105</w:t>
      </w:r>
      <w:r>
        <w:rPr>
          <w:noProof/>
        </w:rPr>
        <w:fldChar w:fldCharType="end"/>
      </w:r>
    </w:p>
    <w:p w14:paraId="536C4EC9" w14:textId="77777777" w:rsidR="00094051" w:rsidRDefault="00094051">
      <w:pPr>
        <w:pStyle w:val="TM1"/>
        <w:tabs>
          <w:tab w:val="right" w:leader="dot" w:pos="9054"/>
        </w:tabs>
        <w:rPr>
          <w:rFonts w:eastAsiaTheme="minorEastAsia" w:cstheme="minorBidi"/>
          <w:b w:val="0"/>
          <w:noProof/>
          <w:lang w:val="it-IT" w:eastAsia="ja-JP"/>
        </w:rPr>
      </w:pPr>
      <w:r>
        <w:rPr>
          <w:noProof/>
        </w:rPr>
        <w:t>Article 14</w:t>
      </w:r>
      <w:r>
        <w:rPr>
          <w:noProof/>
        </w:rPr>
        <w:tab/>
      </w:r>
      <w:r>
        <w:rPr>
          <w:noProof/>
        </w:rPr>
        <w:fldChar w:fldCharType="begin"/>
      </w:r>
      <w:r>
        <w:rPr>
          <w:noProof/>
        </w:rPr>
        <w:instrText xml:space="preserve"> PAGEREF _Toc279153465 \h </w:instrText>
      </w:r>
      <w:r>
        <w:rPr>
          <w:noProof/>
        </w:rPr>
      </w:r>
      <w:r>
        <w:rPr>
          <w:noProof/>
        </w:rPr>
        <w:fldChar w:fldCharType="separate"/>
      </w:r>
      <w:r w:rsidR="00165507">
        <w:rPr>
          <w:noProof/>
        </w:rPr>
        <w:t>107</w:t>
      </w:r>
      <w:r>
        <w:rPr>
          <w:noProof/>
        </w:rPr>
        <w:fldChar w:fldCharType="end"/>
      </w:r>
    </w:p>
    <w:p w14:paraId="7D176722"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15</w:t>
      </w:r>
      <w:r>
        <w:rPr>
          <w:noProof/>
        </w:rPr>
        <w:tab/>
      </w:r>
      <w:r>
        <w:rPr>
          <w:noProof/>
        </w:rPr>
        <w:fldChar w:fldCharType="begin"/>
      </w:r>
      <w:r>
        <w:rPr>
          <w:noProof/>
        </w:rPr>
        <w:instrText xml:space="preserve"> PAGEREF _Toc279153466 \h </w:instrText>
      </w:r>
      <w:r>
        <w:rPr>
          <w:noProof/>
        </w:rPr>
      </w:r>
      <w:r>
        <w:rPr>
          <w:noProof/>
        </w:rPr>
        <w:fldChar w:fldCharType="separate"/>
      </w:r>
      <w:r w:rsidR="00165507">
        <w:rPr>
          <w:noProof/>
        </w:rPr>
        <w:t>108</w:t>
      </w:r>
      <w:r>
        <w:rPr>
          <w:noProof/>
        </w:rPr>
        <w:fldChar w:fldCharType="end"/>
      </w:r>
    </w:p>
    <w:p w14:paraId="05DC75B2"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16</w:t>
      </w:r>
      <w:r>
        <w:rPr>
          <w:noProof/>
        </w:rPr>
        <w:tab/>
      </w:r>
      <w:r>
        <w:rPr>
          <w:noProof/>
        </w:rPr>
        <w:fldChar w:fldCharType="begin"/>
      </w:r>
      <w:r>
        <w:rPr>
          <w:noProof/>
        </w:rPr>
        <w:instrText xml:space="preserve"> PAGEREF _Toc279153467 \h </w:instrText>
      </w:r>
      <w:r>
        <w:rPr>
          <w:noProof/>
        </w:rPr>
      </w:r>
      <w:r>
        <w:rPr>
          <w:noProof/>
        </w:rPr>
        <w:fldChar w:fldCharType="separate"/>
      </w:r>
      <w:r w:rsidR="00165507">
        <w:rPr>
          <w:noProof/>
        </w:rPr>
        <w:t>109</w:t>
      </w:r>
      <w:r>
        <w:rPr>
          <w:noProof/>
        </w:rPr>
        <w:fldChar w:fldCharType="end"/>
      </w:r>
    </w:p>
    <w:p w14:paraId="759BE854"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17</w:t>
      </w:r>
      <w:r>
        <w:rPr>
          <w:noProof/>
        </w:rPr>
        <w:tab/>
      </w:r>
      <w:r>
        <w:rPr>
          <w:noProof/>
        </w:rPr>
        <w:fldChar w:fldCharType="begin"/>
      </w:r>
      <w:r>
        <w:rPr>
          <w:noProof/>
        </w:rPr>
        <w:instrText xml:space="preserve"> PAGEREF _Toc279153468 \h </w:instrText>
      </w:r>
      <w:r>
        <w:rPr>
          <w:noProof/>
        </w:rPr>
      </w:r>
      <w:r>
        <w:rPr>
          <w:noProof/>
        </w:rPr>
        <w:fldChar w:fldCharType="separate"/>
      </w:r>
      <w:r w:rsidR="00165507">
        <w:rPr>
          <w:noProof/>
        </w:rPr>
        <w:t>110</w:t>
      </w:r>
      <w:r>
        <w:rPr>
          <w:noProof/>
        </w:rPr>
        <w:fldChar w:fldCharType="end"/>
      </w:r>
    </w:p>
    <w:p w14:paraId="792CE755"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18</w:t>
      </w:r>
      <w:r>
        <w:rPr>
          <w:noProof/>
        </w:rPr>
        <w:tab/>
      </w:r>
      <w:r>
        <w:rPr>
          <w:noProof/>
        </w:rPr>
        <w:fldChar w:fldCharType="begin"/>
      </w:r>
      <w:r>
        <w:rPr>
          <w:noProof/>
        </w:rPr>
        <w:instrText xml:space="preserve"> PAGEREF _Toc279153469 \h </w:instrText>
      </w:r>
      <w:r>
        <w:rPr>
          <w:noProof/>
        </w:rPr>
      </w:r>
      <w:r>
        <w:rPr>
          <w:noProof/>
        </w:rPr>
        <w:fldChar w:fldCharType="separate"/>
      </w:r>
      <w:r w:rsidR="00165507">
        <w:rPr>
          <w:noProof/>
        </w:rPr>
        <w:t>111</w:t>
      </w:r>
      <w:r>
        <w:rPr>
          <w:noProof/>
        </w:rPr>
        <w:fldChar w:fldCharType="end"/>
      </w:r>
    </w:p>
    <w:p w14:paraId="4AB39BCB"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19</w:t>
      </w:r>
      <w:r>
        <w:rPr>
          <w:noProof/>
        </w:rPr>
        <w:tab/>
      </w:r>
      <w:r>
        <w:rPr>
          <w:noProof/>
        </w:rPr>
        <w:fldChar w:fldCharType="begin"/>
      </w:r>
      <w:r>
        <w:rPr>
          <w:noProof/>
        </w:rPr>
        <w:instrText xml:space="preserve"> PAGEREF _Toc279153470 \h </w:instrText>
      </w:r>
      <w:r>
        <w:rPr>
          <w:noProof/>
        </w:rPr>
      </w:r>
      <w:r>
        <w:rPr>
          <w:noProof/>
        </w:rPr>
        <w:fldChar w:fldCharType="separate"/>
      </w:r>
      <w:r w:rsidR="00165507">
        <w:rPr>
          <w:noProof/>
        </w:rPr>
        <w:t>121</w:t>
      </w:r>
      <w:r>
        <w:rPr>
          <w:noProof/>
        </w:rPr>
        <w:fldChar w:fldCharType="end"/>
      </w:r>
    </w:p>
    <w:p w14:paraId="676C9495"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14: information exchanges between authorities</w:t>
      </w:r>
      <w:r>
        <w:rPr>
          <w:noProof/>
        </w:rPr>
        <w:tab/>
      </w:r>
      <w:r>
        <w:rPr>
          <w:noProof/>
        </w:rPr>
        <w:fldChar w:fldCharType="begin"/>
      </w:r>
      <w:r>
        <w:rPr>
          <w:noProof/>
        </w:rPr>
        <w:instrText xml:space="preserve"> PAGEREF _Toc279153471 \h </w:instrText>
      </w:r>
      <w:r>
        <w:rPr>
          <w:noProof/>
        </w:rPr>
      </w:r>
      <w:r>
        <w:rPr>
          <w:noProof/>
        </w:rPr>
        <w:fldChar w:fldCharType="separate"/>
      </w:r>
      <w:r w:rsidR="00165507">
        <w:rPr>
          <w:noProof/>
        </w:rPr>
        <w:t>122</w:t>
      </w:r>
      <w:r>
        <w:rPr>
          <w:noProof/>
        </w:rPr>
        <w:fldChar w:fldCharType="end"/>
      </w:r>
    </w:p>
    <w:p w14:paraId="4B8D102A"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20</w:t>
      </w:r>
      <w:r>
        <w:rPr>
          <w:noProof/>
        </w:rPr>
        <w:tab/>
      </w:r>
      <w:r>
        <w:rPr>
          <w:noProof/>
        </w:rPr>
        <w:fldChar w:fldCharType="begin"/>
      </w:r>
      <w:r>
        <w:rPr>
          <w:noProof/>
        </w:rPr>
        <w:instrText xml:space="preserve"> PAGEREF _Toc279153472 \h </w:instrText>
      </w:r>
      <w:r>
        <w:rPr>
          <w:noProof/>
        </w:rPr>
      </w:r>
      <w:r>
        <w:rPr>
          <w:noProof/>
        </w:rPr>
        <w:fldChar w:fldCharType="separate"/>
      </w:r>
      <w:r w:rsidR="00165507">
        <w:rPr>
          <w:noProof/>
        </w:rPr>
        <w:t>124</w:t>
      </w:r>
      <w:r>
        <w:rPr>
          <w:noProof/>
        </w:rPr>
        <w:fldChar w:fldCharType="end"/>
      </w:r>
    </w:p>
    <w:p w14:paraId="7DB1F4A5"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21</w:t>
      </w:r>
      <w:r>
        <w:rPr>
          <w:noProof/>
        </w:rPr>
        <w:tab/>
      </w:r>
      <w:r>
        <w:rPr>
          <w:noProof/>
        </w:rPr>
        <w:fldChar w:fldCharType="begin"/>
      </w:r>
      <w:r>
        <w:rPr>
          <w:noProof/>
        </w:rPr>
        <w:instrText xml:space="preserve"> PAGEREF _Toc279153473 \h </w:instrText>
      </w:r>
      <w:r>
        <w:rPr>
          <w:noProof/>
        </w:rPr>
      </w:r>
      <w:r>
        <w:rPr>
          <w:noProof/>
        </w:rPr>
        <w:fldChar w:fldCharType="separate"/>
      </w:r>
      <w:r w:rsidR="00165507">
        <w:rPr>
          <w:noProof/>
        </w:rPr>
        <w:t>125</w:t>
      </w:r>
      <w:r>
        <w:rPr>
          <w:noProof/>
        </w:rPr>
        <w:fldChar w:fldCharType="end"/>
      </w:r>
    </w:p>
    <w:p w14:paraId="2F035288"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22</w:t>
      </w:r>
      <w:r>
        <w:rPr>
          <w:noProof/>
        </w:rPr>
        <w:tab/>
      </w:r>
      <w:r>
        <w:rPr>
          <w:noProof/>
        </w:rPr>
        <w:fldChar w:fldCharType="begin"/>
      </w:r>
      <w:r>
        <w:rPr>
          <w:noProof/>
        </w:rPr>
        <w:instrText xml:space="preserve"> PAGEREF _Toc279153474 \h </w:instrText>
      </w:r>
      <w:r>
        <w:rPr>
          <w:noProof/>
        </w:rPr>
      </w:r>
      <w:r>
        <w:rPr>
          <w:noProof/>
        </w:rPr>
        <w:fldChar w:fldCharType="separate"/>
      </w:r>
      <w:r w:rsidR="00165507">
        <w:rPr>
          <w:noProof/>
        </w:rPr>
        <w:t>126</w:t>
      </w:r>
      <w:r>
        <w:rPr>
          <w:noProof/>
        </w:rPr>
        <w:fldChar w:fldCharType="end"/>
      </w:r>
    </w:p>
    <w:p w14:paraId="2D81F729"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15: National authorisation for transfer of items not listed in Annex IV imposed by Members States</w:t>
      </w:r>
      <w:r>
        <w:rPr>
          <w:noProof/>
        </w:rPr>
        <w:tab/>
      </w:r>
      <w:r>
        <w:rPr>
          <w:noProof/>
        </w:rPr>
        <w:fldChar w:fldCharType="begin"/>
      </w:r>
      <w:r>
        <w:rPr>
          <w:noProof/>
        </w:rPr>
        <w:instrText xml:space="preserve"> PAGEREF _Toc279153475 \h </w:instrText>
      </w:r>
      <w:r>
        <w:rPr>
          <w:noProof/>
        </w:rPr>
      </w:r>
      <w:r>
        <w:rPr>
          <w:noProof/>
        </w:rPr>
        <w:fldChar w:fldCharType="separate"/>
      </w:r>
      <w:r w:rsidR="00165507">
        <w:rPr>
          <w:noProof/>
        </w:rPr>
        <w:t>128</w:t>
      </w:r>
      <w:r>
        <w:rPr>
          <w:noProof/>
        </w:rPr>
        <w:fldChar w:fldCharType="end"/>
      </w:r>
    </w:p>
    <w:p w14:paraId="6DF3ABDF"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23</w:t>
      </w:r>
      <w:r>
        <w:rPr>
          <w:noProof/>
        </w:rPr>
        <w:tab/>
      </w:r>
      <w:r>
        <w:rPr>
          <w:noProof/>
        </w:rPr>
        <w:fldChar w:fldCharType="begin"/>
      </w:r>
      <w:r>
        <w:rPr>
          <w:noProof/>
        </w:rPr>
        <w:instrText xml:space="preserve"> PAGEREF _Toc279153476 \h </w:instrText>
      </w:r>
      <w:r>
        <w:rPr>
          <w:noProof/>
        </w:rPr>
      </w:r>
      <w:r>
        <w:rPr>
          <w:noProof/>
        </w:rPr>
        <w:fldChar w:fldCharType="separate"/>
      </w:r>
      <w:r w:rsidR="00165507">
        <w:rPr>
          <w:noProof/>
        </w:rPr>
        <w:t>130</w:t>
      </w:r>
      <w:r>
        <w:rPr>
          <w:noProof/>
        </w:rPr>
        <w:fldChar w:fldCharType="end"/>
      </w:r>
    </w:p>
    <w:p w14:paraId="38156AE5"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23a</w:t>
      </w:r>
      <w:r>
        <w:rPr>
          <w:noProof/>
        </w:rPr>
        <w:tab/>
      </w:r>
      <w:r>
        <w:rPr>
          <w:noProof/>
        </w:rPr>
        <w:fldChar w:fldCharType="begin"/>
      </w:r>
      <w:r>
        <w:rPr>
          <w:noProof/>
        </w:rPr>
        <w:instrText xml:space="preserve"> PAGEREF _Toc279153477 \h </w:instrText>
      </w:r>
      <w:r>
        <w:rPr>
          <w:noProof/>
        </w:rPr>
      </w:r>
      <w:r>
        <w:rPr>
          <w:noProof/>
        </w:rPr>
        <w:fldChar w:fldCharType="separate"/>
      </w:r>
      <w:r w:rsidR="00165507">
        <w:rPr>
          <w:noProof/>
        </w:rPr>
        <w:t>131</w:t>
      </w:r>
      <w:r>
        <w:rPr>
          <w:noProof/>
        </w:rPr>
        <w:fldChar w:fldCharType="end"/>
      </w:r>
    </w:p>
    <w:p w14:paraId="28B2A7CA"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23b</w:t>
      </w:r>
      <w:r>
        <w:rPr>
          <w:noProof/>
        </w:rPr>
        <w:tab/>
      </w:r>
      <w:r>
        <w:rPr>
          <w:noProof/>
        </w:rPr>
        <w:fldChar w:fldCharType="begin"/>
      </w:r>
      <w:r>
        <w:rPr>
          <w:noProof/>
        </w:rPr>
        <w:instrText xml:space="preserve"> PAGEREF _Toc279153478 \h </w:instrText>
      </w:r>
      <w:r>
        <w:rPr>
          <w:noProof/>
        </w:rPr>
      </w:r>
      <w:r>
        <w:rPr>
          <w:noProof/>
        </w:rPr>
        <w:fldChar w:fldCharType="separate"/>
      </w:r>
      <w:r w:rsidR="00165507">
        <w:rPr>
          <w:noProof/>
        </w:rPr>
        <w:t>132</w:t>
      </w:r>
      <w:r>
        <w:rPr>
          <w:noProof/>
        </w:rPr>
        <w:fldChar w:fldCharType="end"/>
      </w:r>
    </w:p>
    <w:p w14:paraId="68DBA6A1"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24</w:t>
      </w:r>
      <w:r>
        <w:rPr>
          <w:noProof/>
        </w:rPr>
        <w:tab/>
      </w:r>
      <w:r>
        <w:rPr>
          <w:noProof/>
        </w:rPr>
        <w:fldChar w:fldCharType="begin"/>
      </w:r>
      <w:r>
        <w:rPr>
          <w:noProof/>
        </w:rPr>
        <w:instrText xml:space="preserve"> PAGEREF _Toc279153479 \h </w:instrText>
      </w:r>
      <w:r>
        <w:rPr>
          <w:noProof/>
        </w:rPr>
      </w:r>
      <w:r>
        <w:rPr>
          <w:noProof/>
        </w:rPr>
        <w:fldChar w:fldCharType="separate"/>
      </w:r>
      <w:r w:rsidR="00165507">
        <w:rPr>
          <w:noProof/>
        </w:rPr>
        <w:t>133</w:t>
      </w:r>
      <w:r>
        <w:rPr>
          <w:noProof/>
        </w:rPr>
        <w:fldChar w:fldCharType="end"/>
      </w:r>
    </w:p>
    <w:p w14:paraId="4D945BCF" w14:textId="245B9293" w:rsidR="00094051" w:rsidRDefault="00094051">
      <w:pPr>
        <w:pStyle w:val="TM2"/>
        <w:tabs>
          <w:tab w:val="right" w:leader="dot" w:pos="9054"/>
        </w:tabs>
        <w:rPr>
          <w:rFonts w:eastAsiaTheme="minorEastAsia" w:cstheme="minorBidi"/>
          <w:b w:val="0"/>
          <w:noProof/>
          <w:sz w:val="24"/>
          <w:szCs w:val="24"/>
          <w:lang w:val="it-IT" w:eastAsia="ja-JP"/>
        </w:rPr>
      </w:pPr>
      <w:r>
        <w:rPr>
          <w:noProof/>
        </w:rPr>
        <w:t>Table 16: Penalties</w:t>
      </w:r>
      <w:r w:rsidR="00F60ABC">
        <w:rPr>
          <w:noProof/>
        </w:rPr>
        <w:fldChar w:fldCharType="begin"/>
      </w:r>
      <w:r w:rsidR="00F60ABC">
        <w:rPr>
          <w:noProof/>
        </w:rPr>
        <w:instrText xml:space="preserve"> XE "</w:instrText>
      </w:r>
      <w:r w:rsidR="00F60ABC" w:rsidRPr="00542286">
        <w:rPr>
          <w:noProof/>
        </w:rPr>
        <w:instrText>Sanctions</w:instrText>
      </w:r>
      <w:r w:rsidR="00F60ABC">
        <w:rPr>
          <w:noProof/>
        </w:rPr>
        <w:instrText xml:space="preserve">" </w:instrText>
      </w:r>
      <w:r w:rsidR="00F60ABC">
        <w:rPr>
          <w:noProof/>
        </w:rPr>
        <w:fldChar w:fldCharType="end"/>
      </w:r>
      <w:r>
        <w:rPr>
          <w:noProof/>
        </w:rPr>
        <w:t xml:space="preserve"> applicable to infringements of the Regulation imposed by Members States</w:t>
      </w:r>
      <w:r>
        <w:rPr>
          <w:noProof/>
        </w:rPr>
        <w:tab/>
      </w:r>
      <w:r>
        <w:rPr>
          <w:noProof/>
        </w:rPr>
        <w:fldChar w:fldCharType="begin"/>
      </w:r>
      <w:r>
        <w:rPr>
          <w:noProof/>
        </w:rPr>
        <w:instrText xml:space="preserve"> PAGEREF _Toc279153480 \h </w:instrText>
      </w:r>
      <w:r>
        <w:rPr>
          <w:noProof/>
        </w:rPr>
      </w:r>
      <w:r>
        <w:rPr>
          <w:noProof/>
        </w:rPr>
        <w:fldChar w:fldCharType="separate"/>
      </w:r>
      <w:r w:rsidR="00165507">
        <w:rPr>
          <w:noProof/>
        </w:rPr>
        <w:t>133</w:t>
      </w:r>
      <w:r>
        <w:rPr>
          <w:noProof/>
        </w:rPr>
        <w:fldChar w:fldCharType="end"/>
      </w:r>
    </w:p>
    <w:p w14:paraId="52D6E666"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17: Circumstances when infringements are regarded as criminal offences</w:t>
      </w:r>
      <w:r>
        <w:rPr>
          <w:noProof/>
        </w:rPr>
        <w:tab/>
      </w:r>
      <w:r>
        <w:rPr>
          <w:noProof/>
        </w:rPr>
        <w:fldChar w:fldCharType="begin"/>
      </w:r>
      <w:r>
        <w:rPr>
          <w:noProof/>
        </w:rPr>
        <w:instrText xml:space="preserve"> PAGEREF _Toc279153482 \h </w:instrText>
      </w:r>
      <w:r>
        <w:rPr>
          <w:noProof/>
        </w:rPr>
      </w:r>
      <w:r>
        <w:rPr>
          <w:noProof/>
        </w:rPr>
        <w:fldChar w:fldCharType="separate"/>
      </w:r>
      <w:r w:rsidR="00165507">
        <w:rPr>
          <w:noProof/>
        </w:rPr>
        <w:t>141</w:t>
      </w:r>
      <w:r>
        <w:rPr>
          <w:noProof/>
        </w:rPr>
        <w:fldChar w:fldCharType="end"/>
      </w:r>
    </w:p>
    <w:p w14:paraId="1951B9F6"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25</w:t>
      </w:r>
      <w:r>
        <w:rPr>
          <w:noProof/>
        </w:rPr>
        <w:tab/>
      </w:r>
      <w:r>
        <w:rPr>
          <w:noProof/>
        </w:rPr>
        <w:fldChar w:fldCharType="begin"/>
      </w:r>
      <w:r>
        <w:rPr>
          <w:noProof/>
        </w:rPr>
        <w:instrText xml:space="preserve"> PAGEREF _Toc279153483 \h </w:instrText>
      </w:r>
      <w:r>
        <w:rPr>
          <w:noProof/>
        </w:rPr>
      </w:r>
      <w:r>
        <w:rPr>
          <w:noProof/>
        </w:rPr>
        <w:fldChar w:fldCharType="separate"/>
      </w:r>
      <w:r w:rsidR="00165507">
        <w:rPr>
          <w:noProof/>
        </w:rPr>
        <w:t>142</w:t>
      </w:r>
      <w:r>
        <w:rPr>
          <w:noProof/>
        </w:rPr>
        <w:fldChar w:fldCharType="end"/>
      </w:r>
    </w:p>
    <w:p w14:paraId="6F57E336" w14:textId="77777777" w:rsidR="00094051" w:rsidRDefault="00094051">
      <w:pPr>
        <w:pStyle w:val="TM1"/>
        <w:tabs>
          <w:tab w:val="right" w:leader="dot" w:pos="9054"/>
        </w:tabs>
        <w:rPr>
          <w:rFonts w:eastAsiaTheme="minorEastAsia" w:cstheme="minorBidi"/>
          <w:b w:val="0"/>
          <w:noProof/>
          <w:lang w:val="it-IT" w:eastAsia="ja-JP"/>
        </w:rPr>
      </w:pPr>
      <w:r>
        <w:rPr>
          <w:noProof/>
        </w:rPr>
        <w:t>Article 25a</w:t>
      </w:r>
      <w:r>
        <w:rPr>
          <w:noProof/>
        </w:rPr>
        <w:tab/>
      </w:r>
      <w:r>
        <w:rPr>
          <w:noProof/>
        </w:rPr>
        <w:fldChar w:fldCharType="begin"/>
      </w:r>
      <w:r>
        <w:rPr>
          <w:noProof/>
        </w:rPr>
        <w:instrText xml:space="preserve"> PAGEREF _Toc279153484 \h </w:instrText>
      </w:r>
      <w:r>
        <w:rPr>
          <w:noProof/>
        </w:rPr>
      </w:r>
      <w:r>
        <w:rPr>
          <w:noProof/>
        </w:rPr>
        <w:fldChar w:fldCharType="separate"/>
      </w:r>
      <w:r w:rsidR="00165507">
        <w:rPr>
          <w:noProof/>
        </w:rPr>
        <w:t>143</w:t>
      </w:r>
      <w:r>
        <w:rPr>
          <w:noProof/>
        </w:rPr>
        <w:fldChar w:fldCharType="end"/>
      </w:r>
    </w:p>
    <w:p w14:paraId="19B48E73"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26</w:t>
      </w:r>
      <w:r>
        <w:rPr>
          <w:noProof/>
        </w:rPr>
        <w:tab/>
      </w:r>
      <w:r>
        <w:rPr>
          <w:noProof/>
        </w:rPr>
        <w:fldChar w:fldCharType="begin"/>
      </w:r>
      <w:r>
        <w:rPr>
          <w:noProof/>
        </w:rPr>
        <w:instrText xml:space="preserve"> PAGEREF _Toc279153485 \h </w:instrText>
      </w:r>
      <w:r>
        <w:rPr>
          <w:noProof/>
        </w:rPr>
      </w:r>
      <w:r>
        <w:rPr>
          <w:noProof/>
        </w:rPr>
        <w:fldChar w:fldCharType="separate"/>
      </w:r>
      <w:r w:rsidR="00165507">
        <w:rPr>
          <w:noProof/>
        </w:rPr>
        <w:t>144</w:t>
      </w:r>
      <w:r>
        <w:rPr>
          <w:noProof/>
        </w:rPr>
        <w:fldChar w:fldCharType="end"/>
      </w:r>
    </w:p>
    <w:p w14:paraId="3EC980C2"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27</w:t>
      </w:r>
      <w:r>
        <w:rPr>
          <w:noProof/>
        </w:rPr>
        <w:tab/>
      </w:r>
      <w:r>
        <w:rPr>
          <w:noProof/>
        </w:rPr>
        <w:fldChar w:fldCharType="begin"/>
      </w:r>
      <w:r>
        <w:rPr>
          <w:noProof/>
        </w:rPr>
        <w:instrText xml:space="preserve"> PAGEREF _Toc279153486 \h </w:instrText>
      </w:r>
      <w:r>
        <w:rPr>
          <w:noProof/>
        </w:rPr>
      </w:r>
      <w:r>
        <w:rPr>
          <w:noProof/>
        </w:rPr>
        <w:fldChar w:fldCharType="separate"/>
      </w:r>
      <w:r w:rsidR="00165507">
        <w:rPr>
          <w:noProof/>
        </w:rPr>
        <w:t>145</w:t>
      </w:r>
      <w:r>
        <w:rPr>
          <w:noProof/>
        </w:rPr>
        <w:fldChar w:fldCharType="end"/>
      </w:r>
    </w:p>
    <w:p w14:paraId="535D680B" w14:textId="77777777" w:rsidR="00094051" w:rsidRDefault="00094051">
      <w:pPr>
        <w:pStyle w:val="TM1"/>
        <w:tabs>
          <w:tab w:val="right" w:leader="dot" w:pos="9054"/>
        </w:tabs>
        <w:rPr>
          <w:rFonts w:eastAsiaTheme="minorEastAsia" w:cstheme="minorBidi"/>
          <w:b w:val="0"/>
          <w:noProof/>
          <w:lang w:val="it-IT" w:eastAsia="ja-JP"/>
        </w:rPr>
      </w:pPr>
      <w:r w:rsidRPr="00880B3D">
        <w:rPr>
          <w:rFonts w:eastAsia="Arial Unicode MS"/>
          <w:noProof/>
        </w:rPr>
        <w:t>Article 28</w:t>
      </w:r>
      <w:r>
        <w:rPr>
          <w:noProof/>
        </w:rPr>
        <w:tab/>
      </w:r>
      <w:r>
        <w:rPr>
          <w:noProof/>
        </w:rPr>
        <w:fldChar w:fldCharType="begin"/>
      </w:r>
      <w:r>
        <w:rPr>
          <w:noProof/>
        </w:rPr>
        <w:instrText xml:space="preserve"> PAGEREF _Toc279153487 \h </w:instrText>
      </w:r>
      <w:r>
        <w:rPr>
          <w:noProof/>
        </w:rPr>
      </w:r>
      <w:r>
        <w:rPr>
          <w:noProof/>
        </w:rPr>
        <w:fldChar w:fldCharType="separate"/>
      </w:r>
      <w:r w:rsidR="00165507">
        <w:rPr>
          <w:noProof/>
        </w:rPr>
        <w:t>146</w:t>
      </w:r>
      <w:r>
        <w:rPr>
          <w:noProof/>
        </w:rPr>
        <w:fldChar w:fldCharType="end"/>
      </w:r>
    </w:p>
    <w:p w14:paraId="416D5878" w14:textId="77777777" w:rsidR="00094051" w:rsidRDefault="00094051">
      <w:pPr>
        <w:pStyle w:val="TM1"/>
        <w:tabs>
          <w:tab w:val="right" w:leader="dot" w:pos="9054"/>
        </w:tabs>
        <w:rPr>
          <w:rFonts w:eastAsiaTheme="minorEastAsia" w:cstheme="minorBidi"/>
          <w:b w:val="0"/>
          <w:noProof/>
          <w:lang w:val="it-IT" w:eastAsia="ja-JP"/>
        </w:rPr>
      </w:pPr>
      <w:r>
        <w:rPr>
          <w:noProof/>
        </w:rPr>
        <w:t>Annexes of the Dual-Use Regulation</w:t>
      </w:r>
      <w:r>
        <w:rPr>
          <w:noProof/>
        </w:rPr>
        <w:tab/>
      </w:r>
      <w:r>
        <w:rPr>
          <w:noProof/>
        </w:rPr>
        <w:fldChar w:fldCharType="begin"/>
      </w:r>
      <w:r>
        <w:rPr>
          <w:noProof/>
        </w:rPr>
        <w:instrText xml:space="preserve"> PAGEREF _Toc279153488 \h </w:instrText>
      </w:r>
      <w:r>
        <w:rPr>
          <w:noProof/>
        </w:rPr>
      </w:r>
      <w:r>
        <w:rPr>
          <w:noProof/>
        </w:rPr>
        <w:fldChar w:fldCharType="separate"/>
      </w:r>
      <w:r w:rsidR="00165507">
        <w:rPr>
          <w:noProof/>
        </w:rPr>
        <w:t>147</w:t>
      </w:r>
      <w:r>
        <w:rPr>
          <w:noProof/>
        </w:rPr>
        <w:fldChar w:fldCharType="end"/>
      </w:r>
    </w:p>
    <w:p w14:paraId="1AE7D1B5" w14:textId="77777777" w:rsidR="00094051" w:rsidRDefault="00094051">
      <w:pPr>
        <w:pStyle w:val="TM1"/>
        <w:tabs>
          <w:tab w:val="right" w:leader="dot" w:pos="9054"/>
        </w:tabs>
        <w:rPr>
          <w:rFonts w:eastAsiaTheme="minorEastAsia" w:cstheme="minorBidi"/>
          <w:b w:val="0"/>
          <w:noProof/>
          <w:lang w:val="it-IT" w:eastAsia="ja-JP"/>
        </w:rPr>
      </w:pPr>
      <w:r>
        <w:rPr>
          <w:noProof/>
        </w:rPr>
        <w:t>Annex I List of Dual-Use Items</w:t>
      </w:r>
      <w:r>
        <w:rPr>
          <w:noProof/>
        </w:rPr>
        <w:tab/>
      </w:r>
      <w:r>
        <w:rPr>
          <w:noProof/>
        </w:rPr>
        <w:fldChar w:fldCharType="begin"/>
      </w:r>
      <w:r>
        <w:rPr>
          <w:noProof/>
        </w:rPr>
        <w:instrText xml:space="preserve"> PAGEREF _Toc279153489 \h </w:instrText>
      </w:r>
      <w:r>
        <w:rPr>
          <w:noProof/>
        </w:rPr>
      </w:r>
      <w:r>
        <w:rPr>
          <w:noProof/>
        </w:rPr>
        <w:fldChar w:fldCharType="separate"/>
      </w:r>
      <w:r w:rsidR="00165507">
        <w:rPr>
          <w:noProof/>
        </w:rPr>
        <w:t>147</w:t>
      </w:r>
      <w:r>
        <w:rPr>
          <w:noProof/>
        </w:rPr>
        <w:fldChar w:fldCharType="end"/>
      </w:r>
    </w:p>
    <w:p w14:paraId="4A64C5A0" w14:textId="35A4C21A" w:rsidR="00094051" w:rsidRDefault="00094051">
      <w:pPr>
        <w:pStyle w:val="TM1"/>
        <w:tabs>
          <w:tab w:val="right" w:leader="dot" w:pos="9054"/>
        </w:tabs>
        <w:rPr>
          <w:rFonts w:eastAsiaTheme="minorEastAsia" w:cstheme="minorBidi"/>
          <w:b w:val="0"/>
          <w:noProof/>
          <w:lang w:val="it-IT" w:eastAsia="ja-JP"/>
        </w:rPr>
      </w:pPr>
      <w:r>
        <w:rPr>
          <w:noProof/>
        </w:rPr>
        <w:t>Annex IIa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EU001</w:t>
      </w:r>
      <w:r>
        <w:rPr>
          <w:noProof/>
        </w:rPr>
        <w:tab/>
      </w:r>
      <w:r>
        <w:rPr>
          <w:noProof/>
        </w:rPr>
        <w:fldChar w:fldCharType="begin"/>
      </w:r>
      <w:r>
        <w:rPr>
          <w:noProof/>
        </w:rPr>
        <w:instrText xml:space="preserve"> PAGEREF _Toc279153490 \h </w:instrText>
      </w:r>
      <w:r>
        <w:rPr>
          <w:noProof/>
        </w:rPr>
      </w:r>
      <w:r>
        <w:rPr>
          <w:noProof/>
        </w:rPr>
        <w:fldChar w:fldCharType="separate"/>
      </w:r>
      <w:r w:rsidR="00165507">
        <w:rPr>
          <w:noProof/>
        </w:rPr>
        <w:t>148</w:t>
      </w:r>
      <w:r>
        <w:rPr>
          <w:noProof/>
        </w:rPr>
        <w:fldChar w:fldCharType="end"/>
      </w:r>
    </w:p>
    <w:p w14:paraId="16FE5FCC" w14:textId="62990EDB" w:rsidR="00094051" w:rsidRDefault="00094051">
      <w:pPr>
        <w:pStyle w:val="TM1"/>
        <w:tabs>
          <w:tab w:val="right" w:leader="dot" w:pos="9054"/>
        </w:tabs>
        <w:rPr>
          <w:rFonts w:eastAsiaTheme="minorEastAsia" w:cstheme="minorBidi"/>
          <w:b w:val="0"/>
          <w:noProof/>
          <w:lang w:val="it-IT" w:eastAsia="ja-JP"/>
        </w:rPr>
      </w:pPr>
      <w:r>
        <w:rPr>
          <w:noProof/>
        </w:rPr>
        <w:t>Annex IIb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EU002</w:t>
      </w:r>
      <w:r>
        <w:rPr>
          <w:noProof/>
        </w:rPr>
        <w:tab/>
      </w:r>
      <w:r>
        <w:rPr>
          <w:noProof/>
        </w:rPr>
        <w:fldChar w:fldCharType="begin"/>
      </w:r>
      <w:r>
        <w:rPr>
          <w:noProof/>
        </w:rPr>
        <w:instrText xml:space="preserve"> PAGEREF _Toc279153491 \h </w:instrText>
      </w:r>
      <w:r>
        <w:rPr>
          <w:noProof/>
        </w:rPr>
      </w:r>
      <w:r>
        <w:rPr>
          <w:noProof/>
        </w:rPr>
        <w:fldChar w:fldCharType="separate"/>
      </w:r>
      <w:r w:rsidR="00165507">
        <w:rPr>
          <w:noProof/>
        </w:rPr>
        <w:t>150</w:t>
      </w:r>
      <w:r>
        <w:rPr>
          <w:noProof/>
        </w:rPr>
        <w:fldChar w:fldCharType="end"/>
      </w:r>
    </w:p>
    <w:p w14:paraId="37ADD254" w14:textId="0B8DCF88" w:rsidR="00094051" w:rsidRDefault="00094051">
      <w:pPr>
        <w:pStyle w:val="TM1"/>
        <w:tabs>
          <w:tab w:val="right" w:leader="dot" w:pos="9054"/>
        </w:tabs>
        <w:rPr>
          <w:rFonts w:eastAsiaTheme="minorEastAsia" w:cstheme="minorBidi"/>
          <w:b w:val="0"/>
          <w:noProof/>
          <w:lang w:val="it-IT" w:eastAsia="ja-JP"/>
        </w:rPr>
      </w:pPr>
      <w:r>
        <w:rPr>
          <w:noProof/>
        </w:rPr>
        <w:t>Annex IIc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EU003</w:t>
      </w:r>
      <w:r>
        <w:rPr>
          <w:noProof/>
        </w:rPr>
        <w:tab/>
      </w:r>
      <w:r>
        <w:rPr>
          <w:noProof/>
        </w:rPr>
        <w:fldChar w:fldCharType="begin"/>
      </w:r>
      <w:r>
        <w:rPr>
          <w:noProof/>
        </w:rPr>
        <w:instrText xml:space="preserve"> PAGEREF _Toc279153492 \h </w:instrText>
      </w:r>
      <w:r>
        <w:rPr>
          <w:noProof/>
        </w:rPr>
      </w:r>
      <w:r>
        <w:rPr>
          <w:noProof/>
        </w:rPr>
        <w:fldChar w:fldCharType="separate"/>
      </w:r>
      <w:r w:rsidR="00165507">
        <w:rPr>
          <w:noProof/>
        </w:rPr>
        <w:t>153</w:t>
      </w:r>
      <w:r>
        <w:rPr>
          <w:noProof/>
        </w:rPr>
        <w:fldChar w:fldCharType="end"/>
      </w:r>
    </w:p>
    <w:p w14:paraId="226AA35B" w14:textId="0C1ACFEB" w:rsidR="00094051" w:rsidRDefault="00094051">
      <w:pPr>
        <w:pStyle w:val="TM1"/>
        <w:tabs>
          <w:tab w:val="right" w:leader="dot" w:pos="9054"/>
        </w:tabs>
        <w:rPr>
          <w:rFonts w:eastAsiaTheme="minorEastAsia" w:cstheme="minorBidi"/>
          <w:b w:val="0"/>
          <w:noProof/>
          <w:lang w:val="it-IT" w:eastAsia="ja-JP"/>
        </w:rPr>
      </w:pPr>
      <w:r>
        <w:rPr>
          <w:noProof/>
        </w:rPr>
        <w:t>Annex IId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EU004</w:t>
      </w:r>
      <w:r>
        <w:rPr>
          <w:noProof/>
        </w:rPr>
        <w:tab/>
      </w:r>
      <w:r>
        <w:rPr>
          <w:noProof/>
        </w:rPr>
        <w:fldChar w:fldCharType="begin"/>
      </w:r>
      <w:r>
        <w:rPr>
          <w:noProof/>
        </w:rPr>
        <w:instrText xml:space="preserve"> PAGEREF _Toc279153493 \h </w:instrText>
      </w:r>
      <w:r>
        <w:rPr>
          <w:noProof/>
        </w:rPr>
      </w:r>
      <w:r>
        <w:rPr>
          <w:noProof/>
        </w:rPr>
        <w:fldChar w:fldCharType="separate"/>
      </w:r>
      <w:r w:rsidR="00165507">
        <w:rPr>
          <w:noProof/>
        </w:rPr>
        <w:t>157</w:t>
      </w:r>
      <w:r>
        <w:rPr>
          <w:noProof/>
        </w:rPr>
        <w:fldChar w:fldCharType="end"/>
      </w:r>
    </w:p>
    <w:p w14:paraId="4C56C947" w14:textId="00C9DDAC" w:rsidR="00094051" w:rsidRDefault="00094051">
      <w:pPr>
        <w:pStyle w:val="TM1"/>
        <w:tabs>
          <w:tab w:val="right" w:leader="dot" w:pos="9054"/>
        </w:tabs>
        <w:rPr>
          <w:rFonts w:eastAsiaTheme="minorEastAsia" w:cstheme="minorBidi"/>
          <w:b w:val="0"/>
          <w:noProof/>
          <w:lang w:val="it-IT" w:eastAsia="ja-JP"/>
        </w:rPr>
      </w:pPr>
      <w:r>
        <w:rPr>
          <w:noProof/>
        </w:rPr>
        <w:t>Annex IIe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EU005</w:t>
      </w:r>
      <w:r>
        <w:rPr>
          <w:noProof/>
        </w:rPr>
        <w:tab/>
      </w:r>
      <w:r>
        <w:rPr>
          <w:noProof/>
        </w:rPr>
        <w:fldChar w:fldCharType="begin"/>
      </w:r>
      <w:r>
        <w:rPr>
          <w:noProof/>
        </w:rPr>
        <w:instrText xml:space="preserve"> PAGEREF _Toc279153496 \h </w:instrText>
      </w:r>
      <w:r>
        <w:rPr>
          <w:noProof/>
        </w:rPr>
      </w:r>
      <w:r>
        <w:rPr>
          <w:noProof/>
        </w:rPr>
        <w:fldChar w:fldCharType="separate"/>
      </w:r>
      <w:r w:rsidR="00165507">
        <w:rPr>
          <w:noProof/>
        </w:rPr>
        <w:t>161</w:t>
      </w:r>
      <w:r>
        <w:rPr>
          <w:noProof/>
        </w:rPr>
        <w:fldChar w:fldCharType="end"/>
      </w:r>
    </w:p>
    <w:p w14:paraId="6628DB37" w14:textId="4722BDB4" w:rsidR="00094051" w:rsidRDefault="00094051">
      <w:pPr>
        <w:pStyle w:val="TM1"/>
        <w:tabs>
          <w:tab w:val="right" w:leader="dot" w:pos="9054"/>
        </w:tabs>
        <w:rPr>
          <w:rFonts w:eastAsiaTheme="minorEastAsia" w:cstheme="minorBidi"/>
          <w:b w:val="0"/>
          <w:noProof/>
          <w:lang w:val="it-IT" w:eastAsia="ja-JP"/>
        </w:rPr>
      </w:pPr>
      <w:r>
        <w:rPr>
          <w:noProof/>
        </w:rPr>
        <w:t>Annex IIf Union General Export</w:t>
      </w:r>
      <w:r w:rsidR="00F60ABC">
        <w:rPr>
          <w:noProof/>
        </w:rPr>
        <w:fldChar w:fldCharType="begin"/>
      </w:r>
      <w:r w:rsidR="00F60ABC">
        <w:rPr>
          <w:noProof/>
        </w:rPr>
        <w:instrText xml:space="preserve"> XE "</w:instrText>
      </w:r>
      <w:r w:rsidR="00F60ABC" w:rsidRPr="00542286">
        <w:rPr>
          <w:noProof/>
        </w:rPr>
        <w:instrText>Export</w:instrText>
      </w:r>
      <w:r w:rsidR="00F60ABC">
        <w:rPr>
          <w:noProof/>
        </w:rPr>
        <w:instrText xml:space="preserve">" </w:instrText>
      </w:r>
      <w:r w:rsidR="00F60ABC">
        <w:rPr>
          <w:noProof/>
        </w:rPr>
        <w:fldChar w:fldCharType="end"/>
      </w:r>
      <w:r>
        <w:rPr>
          <w:noProof/>
        </w:rPr>
        <w:t xml:space="preserve"> Authorisation N EU006</w:t>
      </w:r>
      <w:r>
        <w:rPr>
          <w:noProof/>
        </w:rPr>
        <w:tab/>
      </w:r>
      <w:r>
        <w:rPr>
          <w:noProof/>
        </w:rPr>
        <w:fldChar w:fldCharType="begin"/>
      </w:r>
      <w:r>
        <w:rPr>
          <w:noProof/>
        </w:rPr>
        <w:instrText xml:space="preserve"> PAGEREF _Toc279153500 \h </w:instrText>
      </w:r>
      <w:r>
        <w:rPr>
          <w:noProof/>
        </w:rPr>
      </w:r>
      <w:r>
        <w:rPr>
          <w:noProof/>
        </w:rPr>
        <w:fldChar w:fldCharType="separate"/>
      </w:r>
      <w:r w:rsidR="00165507">
        <w:rPr>
          <w:noProof/>
        </w:rPr>
        <w:t>164</w:t>
      </w:r>
      <w:r>
        <w:rPr>
          <w:noProof/>
        </w:rPr>
        <w:fldChar w:fldCharType="end"/>
      </w:r>
    </w:p>
    <w:p w14:paraId="4976A3F8" w14:textId="77777777" w:rsidR="00094051" w:rsidRDefault="00094051">
      <w:pPr>
        <w:pStyle w:val="TM1"/>
        <w:tabs>
          <w:tab w:val="right" w:leader="dot" w:pos="9054"/>
        </w:tabs>
        <w:rPr>
          <w:rFonts w:eastAsiaTheme="minorEastAsia" w:cstheme="minorBidi"/>
          <w:b w:val="0"/>
          <w:noProof/>
          <w:lang w:val="it-IT" w:eastAsia="ja-JP"/>
        </w:rPr>
      </w:pPr>
      <w:r>
        <w:rPr>
          <w:noProof/>
        </w:rPr>
        <w:t>ANNEX IIg</w:t>
      </w:r>
      <w:r>
        <w:rPr>
          <w:noProof/>
        </w:rPr>
        <w:tab/>
      </w:r>
      <w:r>
        <w:rPr>
          <w:noProof/>
        </w:rPr>
        <w:fldChar w:fldCharType="begin"/>
      </w:r>
      <w:r>
        <w:rPr>
          <w:noProof/>
        </w:rPr>
        <w:instrText xml:space="preserve"> PAGEREF _Toc279153504 \h </w:instrText>
      </w:r>
      <w:r>
        <w:rPr>
          <w:noProof/>
        </w:rPr>
      </w:r>
      <w:r>
        <w:rPr>
          <w:noProof/>
        </w:rPr>
        <w:fldChar w:fldCharType="separate"/>
      </w:r>
      <w:r w:rsidR="00165507">
        <w:rPr>
          <w:noProof/>
        </w:rPr>
        <w:t>168</w:t>
      </w:r>
      <w:r>
        <w:rPr>
          <w:noProof/>
        </w:rPr>
        <w:fldChar w:fldCharType="end"/>
      </w:r>
    </w:p>
    <w:p w14:paraId="677D3AEE" w14:textId="77777777" w:rsidR="00094051" w:rsidRDefault="00094051">
      <w:pPr>
        <w:pStyle w:val="TM1"/>
        <w:tabs>
          <w:tab w:val="right" w:leader="dot" w:pos="9054"/>
        </w:tabs>
        <w:rPr>
          <w:rFonts w:eastAsiaTheme="minorEastAsia" w:cstheme="minorBidi"/>
          <w:b w:val="0"/>
          <w:noProof/>
          <w:lang w:val="it-IT" w:eastAsia="ja-JP"/>
        </w:rPr>
      </w:pPr>
      <w:r>
        <w:rPr>
          <w:noProof/>
        </w:rPr>
        <w:t>ANNEX IIIa</w:t>
      </w:r>
      <w:r>
        <w:rPr>
          <w:noProof/>
        </w:rPr>
        <w:tab/>
      </w:r>
      <w:r>
        <w:rPr>
          <w:noProof/>
        </w:rPr>
        <w:fldChar w:fldCharType="begin"/>
      </w:r>
      <w:r>
        <w:rPr>
          <w:noProof/>
        </w:rPr>
        <w:instrText xml:space="preserve"> PAGEREF _Toc279153505 \h </w:instrText>
      </w:r>
      <w:r>
        <w:rPr>
          <w:noProof/>
        </w:rPr>
      </w:r>
      <w:r>
        <w:rPr>
          <w:noProof/>
        </w:rPr>
        <w:fldChar w:fldCharType="separate"/>
      </w:r>
      <w:r w:rsidR="00165507">
        <w:rPr>
          <w:noProof/>
        </w:rPr>
        <w:t>170</w:t>
      </w:r>
      <w:r>
        <w:rPr>
          <w:noProof/>
        </w:rPr>
        <w:fldChar w:fldCharType="end"/>
      </w:r>
    </w:p>
    <w:p w14:paraId="4A4AB47F" w14:textId="77777777" w:rsidR="00094051" w:rsidRDefault="00094051">
      <w:pPr>
        <w:pStyle w:val="TM1"/>
        <w:tabs>
          <w:tab w:val="right" w:leader="dot" w:pos="9054"/>
        </w:tabs>
        <w:rPr>
          <w:rFonts w:eastAsiaTheme="minorEastAsia" w:cstheme="minorBidi"/>
          <w:b w:val="0"/>
          <w:noProof/>
          <w:lang w:val="it-IT" w:eastAsia="ja-JP"/>
        </w:rPr>
      </w:pPr>
      <w:r>
        <w:rPr>
          <w:noProof/>
        </w:rPr>
        <w:t>ANNEX IIIb</w:t>
      </w:r>
      <w:r>
        <w:rPr>
          <w:noProof/>
        </w:rPr>
        <w:tab/>
      </w:r>
      <w:r>
        <w:rPr>
          <w:noProof/>
        </w:rPr>
        <w:fldChar w:fldCharType="begin"/>
      </w:r>
      <w:r>
        <w:rPr>
          <w:noProof/>
        </w:rPr>
        <w:instrText xml:space="preserve"> PAGEREF _Toc279153506 \h </w:instrText>
      </w:r>
      <w:r>
        <w:rPr>
          <w:noProof/>
        </w:rPr>
      </w:r>
      <w:r>
        <w:rPr>
          <w:noProof/>
        </w:rPr>
        <w:fldChar w:fldCharType="separate"/>
      </w:r>
      <w:r w:rsidR="00165507">
        <w:rPr>
          <w:noProof/>
        </w:rPr>
        <w:t>174</w:t>
      </w:r>
      <w:r>
        <w:rPr>
          <w:noProof/>
        </w:rPr>
        <w:fldChar w:fldCharType="end"/>
      </w:r>
    </w:p>
    <w:p w14:paraId="2EFB4587" w14:textId="77777777" w:rsidR="00094051" w:rsidRDefault="00094051">
      <w:pPr>
        <w:pStyle w:val="TM1"/>
        <w:tabs>
          <w:tab w:val="right" w:leader="dot" w:pos="9054"/>
        </w:tabs>
        <w:rPr>
          <w:rFonts w:eastAsiaTheme="minorEastAsia" w:cstheme="minorBidi"/>
          <w:b w:val="0"/>
          <w:noProof/>
          <w:lang w:val="it-IT" w:eastAsia="ja-JP"/>
        </w:rPr>
      </w:pPr>
      <w:r>
        <w:rPr>
          <w:noProof/>
        </w:rPr>
        <w:t>ANNEX IIIc</w:t>
      </w:r>
      <w:r>
        <w:rPr>
          <w:noProof/>
        </w:rPr>
        <w:tab/>
      </w:r>
      <w:r>
        <w:rPr>
          <w:noProof/>
        </w:rPr>
        <w:fldChar w:fldCharType="begin"/>
      </w:r>
      <w:r>
        <w:rPr>
          <w:noProof/>
        </w:rPr>
        <w:instrText xml:space="preserve"> PAGEREF _Toc279153507 \h </w:instrText>
      </w:r>
      <w:r>
        <w:rPr>
          <w:noProof/>
        </w:rPr>
      </w:r>
      <w:r>
        <w:rPr>
          <w:noProof/>
        </w:rPr>
        <w:fldChar w:fldCharType="separate"/>
      </w:r>
      <w:r w:rsidR="00165507">
        <w:rPr>
          <w:noProof/>
        </w:rPr>
        <w:t>176</w:t>
      </w:r>
      <w:r>
        <w:rPr>
          <w:noProof/>
        </w:rPr>
        <w:fldChar w:fldCharType="end"/>
      </w:r>
    </w:p>
    <w:p w14:paraId="78A71A44" w14:textId="77777777" w:rsidR="00094051" w:rsidRDefault="00094051">
      <w:pPr>
        <w:pStyle w:val="TM1"/>
        <w:tabs>
          <w:tab w:val="right" w:leader="dot" w:pos="9054"/>
        </w:tabs>
        <w:rPr>
          <w:rFonts w:eastAsiaTheme="minorEastAsia" w:cstheme="minorBidi"/>
          <w:b w:val="0"/>
          <w:noProof/>
          <w:lang w:val="it-IT" w:eastAsia="ja-JP"/>
        </w:rPr>
      </w:pPr>
      <w:r>
        <w:rPr>
          <w:noProof/>
        </w:rPr>
        <w:t>Council Joint Action of 22 June 2000 (2000/0401/CFSP) concerning the control of technical assistance related to certain military end-uses</w:t>
      </w:r>
      <w:r>
        <w:rPr>
          <w:noProof/>
        </w:rPr>
        <w:tab/>
      </w:r>
      <w:r>
        <w:rPr>
          <w:noProof/>
        </w:rPr>
        <w:fldChar w:fldCharType="begin"/>
      </w:r>
      <w:r>
        <w:rPr>
          <w:noProof/>
        </w:rPr>
        <w:instrText xml:space="preserve"> PAGEREF _Toc279153508 \h </w:instrText>
      </w:r>
      <w:r>
        <w:rPr>
          <w:noProof/>
        </w:rPr>
      </w:r>
      <w:r>
        <w:rPr>
          <w:noProof/>
        </w:rPr>
        <w:fldChar w:fldCharType="separate"/>
      </w:r>
      <w:r w:rsidR="00165507">
        <w:rPr>
          <w:noProof/>
        </w:rPr>
        <w:t>178</w:t>
      </w:r>
      <w:r>
        <w:rPr>
          <w:noProof/>
        </w:rPr>
        <w:fldChar w:fldCharType="end"/>
      </w:r>
    </w:p>
    <w:p w14:paraId="3DA794D2" w14:textId="77777777" w:rsidR="00094051" w:rsidRDefault="00094051">
      <w:pPr>
        <w:pStyle w:val="TM1"/>
        <w:tabs>
          <w:tab w:val="right" w:leader="dot" w:pos="9054"/>
        </w:tabs>
        <w:rPr>
          <w:rFonts w:eastAsiaTheme="minorEastAsia" w:cstheme="minorBidi"/>
          <w:b w:val="0"/>
          <w:noProof/>
          <w:lang w:val="it-IT" w:eastAsia="ja-JP"/>
        </w:rPr>
      </w:pPr>
      <w:r>
        <w:rPr>
          <w:noProof/>
        </w:rPr>
        <w:t>Preamble</w:t>
      </w:r>
      <w:r>
        <w:rPr>
          <w:noProof/>
        </w:rPr>
        <w:tab/>
      </w:r>
      <w:r>
        <w:rPr>
          <w:noProof/>
        </w:rPr>
        <w:fldChar w:fldCharType="begin"/>
      </w:r>
      <w:r>
        <w:rPr>
          <w:noProof/>
        </w:rPr>
        <w:instrText xml:space="preserve"> PAGEREF _Toc279153509 \h </w:instrText>
      </w:r>
      <w:r>
        <w:rPr>
          <w:noProof/>
        </w:rPr>
      </w:r>
      <w:r>
        <w:rPr>
          <w:noProof/>
        </w:rPr>
        <w:fldChar w:fldCharType="separate"/>
      </w:r>
      <w:r w:rsidR="00165507">
        <w:rPr>
          <w:noProof/>
        </w:rPr>
        <w:t>178</w:t>
      </w:r>
      <w:r>
        <w:rPr>
          <w:noProof/>
        </w:rPr>
        <w:fldChar w:fldCharType="end"/>
      </w:r>
    </w:p>
    <w:p w14:paraId="61050857" w14:textId="77777777" w:rsidR="00094051" w:rsidRDefault="00094051">
      <w:pPr>
        <w:pStyle w:val="TM1"/>
        <w:tabs>
          <w:tab w:val="right" w:leader="dot" w:pos="9054"/>
        </w:tabs>
        <w:rPr>
          <w:rFonts w:eastAsiaTheme="minorEastAsia" w:cstheme="minorBidi"/>
          <w:b w:val="0"/>
          <w:noProof/>
          <w:lang w:val="it-IT" w:eastAsia="ja-JP"/>
        </w:rPr>
      </w:pPr>
      <w:r>
        <w:rPr>
          <w:noProof/>
        </w:rPr>
        <w:t>Article 1</w:t>
      </w:r>
      <w:r>
        <w:rPr>
          <w:noProof/>
        </w:rPr>
        <w:tab/>
      </w:r>
      <w:r>
        <w:rPr>
          <w:noProof/>
        </w:rPr>
        <w:fldChar w:fldCharType="begin"/>
      </w:r>
      <w:r>
        <w:rPr>
          <w:noProof/>
        </w:rPr>
        <w:instrText xml:space="preserve"> PAGEREF _Toc279153510 \h </w:instrText>
      </w:r>
      <w:r>
        <w:rPr>
          <w:noProof/>
        </w:rPr>
      </w:r>
      <w:r>
        <w:rPr>
          <w:noProof/>
        </w:rPr>
        <w:fldChar w:fldCharType="separate"/>
      </w:r>
      <w:r w:rsidR="00165507">
        <w:rPr>
          <w:noProof/>
        </w:rPr>
        <w:t>179</w:t>
      </w:r>
      <w:r>
        <w:rPr>
          <w:noProof/>
        </w:rPr>
        <w:fldChar w:fldCharType="end"/>
      </w:r>
    </w:p>
    <w:p w14:paraId="191DD975" w14:textId="77777777" w:rsidR="00094051" w:rsidRDefault="00094051">
      <w:pPr>
        <w:pStyle w:val="TM1"/>
        <w:tabs>
          <w:tab w:val="right" w:leader="dot" w:pos="9054"/>
        </w:tabs>
        <w:rPr>
          <w:rFonts w:eastAsiaTheme="minorEastAsia" w:cstheme="minorBidi"/>
          <w:b w:val="0"/>
          <w:noProof/>
          <w:lang w:val="it-IT" w:eastAsia="ja-JP"/>
        </w:rPr>
      </w:pPr>
      <w:r>
        <w:rPr>
          <w:noProof/>
        </w:rPr>
        <w:t>Article 2</w:t>
      </w:r>
      <w:r>
        <w:rPr>
          <w:noProof/>
        </w:rPr>
        <w:tab/>
      </w:r>
      <w:r>
        <w:rPr>
          <w:noProof/>
        </w:rPr>
        <w:fldChar w:fldCharType="begin"/>
      </w:r>
      <w:r>
        <w:rPr>
          <w:noProof/>
        </w:rPr>
        <w:instrText xml:space="preserve"> PAGEREF _Toc279153511 \h </w:instrText>
      </w:r>
      <w:r>
        <w:rPr>
          <w:noProof/>
        </w:rPr>
      </w:r>
      <w:r>
        <w:rPr>
          <w:noProof/>
        </w:rPr>
        <w:fldChar w:fldCharType="separate"/>
      </w:r>
      <w:r w:rsidR="00165507">
        <w:rPr>
          <w:noProof/>
        </w:rPr>
        <w:t>181</w:t>
      </w:r>
      <w:r>
        <w:rPr>
          <w:noProof/>
        </w:rPr>
        <w:fldChar w:fldCharType="end"/>
      </w:r>
    </w:p>
    <w:p w14:paraId="292C2DE7" w14:textId="77777777" w:rsidR="00094051" w:rsidRDefault="00094051">
      <w:pPr>
        <w:pStyle w:val="TM2"/>
        <w:tabs>
          <w:tab w:val="right" w:leader="dot" w:pos="9054"/>
        </w:tabs>
        <w:rPr>
          <w:rFonts w:eastAsiaTheme="minorEastAsia" w:cstheme="minorBidi"/>
          <w:b w:val="0"/>
          <w:noProof/>
          <w:sz w:val="24"/>
          <w:szCs w:val="24"/>
          <w:lang w:val="it-IT" w:eastAsia="ja-JP"/>
        </w:rPr>
      </w:pPr>
      <w:r>
        <w:rPr>
          <w:noProof/>
        </w:rPr>
        <w:t>Table 18: Prohibition or authorisation requirement for technical assistance in connection with WMD or with conventional weapons in specific embargoed countries</w:t>
      </w:r>
      <w:r>
        <w:rPr>
          <w:noProof/>
        </w:rPr>
        <w:tab/>
      </w:r>
      <w:r>
        <w:rPr>
          <w:noProof/>
        </w:rPr>
        <w:fldChar w:fldCharType="begin"/>
      </w:r>
      <w:r>
        <w:rPr>
          <w:noProof/>
        </w:rPr>
        <w:instrText xml:space="preserve"> PAGEREF _Toc279153512 \h </w:instrText>
      </w:r>
      <w:r>
        <w:rPr>
          <w:noProof/>
        </w:rPr>
      </w:r>
      <w:r>
        <w:rPr>
          <w:noProof/>
        </w:rPr>
        <w:fldChar w:fldCharType="separate"/>
      </w:r>
      <w:r w:rsidR="00165507">
        <w:rPr>
          <w:noProof/>
        </w:rPr>
        <w:t>182</w:t>
      </w:r>
      <w:r>
        <w:rPr>
          <w:noProof/>
        </w:rPr>
        <w:fldChar w:fldCharType="end"/>
      </w:r>
    </w:p>
    <w:p w14:paraId="1EE9CCF0" w14:textId="77777777" w:rsidR="00094051" w:rsidRDefault="00094051">
      <w:pPr>
        <w:pStyle w:val="TM1"/>
        <w:tabs>
          <w:tab w:val="right" w:leader="dot" w:pos="9054"/>
        </w:tabs>
        <w:rPr>
          <w:rFonts w:eastAsiaTheme="minorEastAsia" w:cstheme="minorBidi"/>
          <w:b w:val="0"/>
          <w:noProof/>
          <w:lang w:val="it-IT" w:eastAsia="ja-JP"/>
        </w:rPr>
      </w:pPr>
      <w:r>
        <w:rPr>
          <w:noProof/>
        </w:rPr>
        <w:t>Article 3</w:t>
      </w:r>
      <w:r>
        <w:rPr>
          <w:noProof/>
        </w:rPr>
        <w:tab/>
      </w:r>
      <w:r>
        <w:rPr>
          <w:noProof/>
        </w:rPr>
        <w:fldChar w:fldCharType="begin"/>
      </w:r>
      <w:r>
        <w:rPr>
          <w:noProof/>
        </w:rPr>
        <w:instrText xml:space="preserve"> PAGEREF _Toc279153513 \h </w:instrText>
      </w:r>
      <w:r>
        <w:rPr>
          <w:noProof/>
        </w:rPr>
      </w:r>
      <w:r>
        <w:rPr>
          <w:noProof/>
        </w:rPr>
        <w:fldChar w:fldCharType="separate"/>
      </w:r>
      <w:r w:rsidR="00165507">
        <w:rPr>
          <w:noProof/>
        </w:rPr>
        <w:t>184</w:t>
      </w:r>
      <w:r>
        <w:rPr>
          <w:noProof/>
        </w:rPr>
        <w:fldChar w:fldCharType="end"/>
      </w:r>
    </w:p>
    <w:p w14:paraId="0A67DABF" w14:textId="77777777" w:rsidR="00094051" w:rsidRDefault="00094051">
      <w:pPr>
        <w:pStyle w:val="TM1"/>
        <w:tabs>
          <w:tab w:val="right" w:leader="dot" w:pos="9054"/>
        </w:tabs>
        <w:rPr>
          <w:rFonts w:eastAsiaTheme="minorEastAsia" w:cstheme="minorBidi"/>
          <w:b w:val="0"/>
          <w:noProof/>
          <w:lang w:val="it-IT" w:eastAsia="ja-JP"/>
        </w:rPr>
      </w:pPr>
      <w:r>
        <w:rPr>
          <w:noProof/>
        </w:rPr>
        <w:t>Article 4</w:t>
      </w:r>
      <w:r>
        <w:rPr>
          <w:noProof/>
        </w:rPr>
        <w:tab/>
      </w:r>
      <w:r>
        <w:rPr>
          <w:noProof/>
        </w:rPr>
        <w:fldChar w:fldCharType="begin"/>
      </w:r>
      <w:r>
        <w:rPr>
          <w:noProof/>
        </w:rPr>
        <w:instrText xml:space="preserve"> PAGEREF _Toc279153514 \h </w:instrText>
      </w:r>
      <w:r>
        <w:rPr>
          <w:noProof/>
        </w:rPr>
      </w:r>
      <w:r>
        <w:rPr>
          <w:noProof/>
        </w:rPr>
        <w:fldChar w:fldCharType="separate"/>
      </w:r>
      <w:r w:rsidR="00165507">
        <w:rPr>
          <w:noProof/>
        </w:rPr>
        <w:t>185</w:t>
      </w:r>
      <w:r>
        <w:rPr>
          <w:noProof/>
        </w:rPr>
        <w:fldChar w:fldCharType="end"/>
      </w:r>
    </w:p>
    <w:p w14:paraId="4D3F96C5" w14:textId="77777777" w:rsidR="00094051" w:rsidRDefault="00094051">
      <w:pPr>
        <w:pStyle w:val="TM1"/>
        <w:tabs>
          <w:tab w:val="right" w:leader="dot" w:pos="9054"/>
        </w:tabs>
        <w:rPr>
          <w:rFonts w:eastAsiaTheme="minorEastAsia" w:cstheme="minorBidi"/>
          <w:b w:val="0"/>
          <w:noProof/>
          <w:lang w:val="it-IT" w:eastAsia="ja-JP"/>
        </w:rPr>
      </w:pPr>
      <w:r>
        <w:rPr>
          <w:noProof/>
        </w:rPr>
        <w:t>Article 5</w:t>
      </w:r>
      <w:r>
        <w:rPr>
          <w:noProof/>
        </w:rPr>
        <w:tab/>
      </w:r>
      <w:r>
        <w:rPr>
          <w:noProof/>
        </w:rPr>
        <w:fldChar w:fldCharType="begin"/>
      </w:r>
      <w:r>
        <w:rPr>
          <w:noProof/>
        </w:rPr>
        <w:instrText xml:space="preserve"> PAGEREF _Toc279153515 \h </w:instrText>
      </w:r>
      <w:r>
        <w:rPr>
          <w:noProof/>
        </w:rPr>
      </w:r>
      <w:r>
        <w:rPr>
          <w:noProof/>
        </w:rPr>
        <w:fldChar w:fldCharType="separate"/>
      </w:r>
      <w:r w:rsidR="00165507">
        <w:rPr>
          <w:noProof/>
        </w:rPr>
        <w:t>186</w:t>
      </w:r>
      <w:r>
        <w:rPr>
          <w:noProof/>
        </w:rPr>
        <w:fldChar w:fldCharType="end"/>
      </w:r>
    </w:p>
    <w:p w14:paraId="1B87E50D" w14:textId="4CC57364" w:rsidR="00094051" w:rsidRDefault="00094051">
      <w:pPr>
        <w:pStyle w:val="TM2"/>
        <w:tabs>
          <w:tab w:val="right" w:leader="dot" w:pos="9054"/>
        </w:tabs>
        <w:rPr>
          <w:rFonts w:eastAsiaTheme="minorEastAsia" w:cstheme="minorBidi"/>
          <w:b w:val="0"/>
          <w:noProof/>
          <w:sz w:val="24"/>
          <w:szCs w:val="24"/>
          <w:lang w:val="it-IT" w:eastAsia="ja-JP"/>
        </w:rPr>
      </w:pPr>
      <w:r>
        <w:rPr>
          <w:noProof/>
        </w:rPr>
        <w:t>Table 18: Penalties</w:t>
      </w:r>
      <w:r w:rsidR="00F60ABC">
        <w:rPr>
          <w:noProof/>
        </w:rPr>
        <w:fldChar w:fldCharType="begin"/>
      </w:r>
      <w:r w:rsidR="00F60ABC">
        <w:rPr>
          <w:noProof/>
        </w:rPr>
        <w:instrText xml:space="preserve"> XE "</w:instrText>
      </w:r>
      <w:r w:rsidR="00F60ABC" w:rsidRPr="00542286">
        <w:rPr>
          <w:noProof/>
        </w:rPr>
        <w:instrText>Sanctions</w:instrText>
      </w:r>
      <w:r w:rsidR="00F60ABC">
        <w:rPr>
          <w:noProof/>
        </w:rPr>
        <w:instrText xml:space="preserve">" </w:instrText>
      </w:r>
      <w:r w:rsidR="00F60ABC">
        <w:rPr>
          <w:noProof/>
        </w:rPr>
        <w:fldChar w:fldCharType="end"/>
      </w:r>
      <w:r>
        <w:rPr>
          <w:noProof/>
        </w:rPr>
        <w:t xml:space="preserve"> applicable to infringements of the Joint Action imposed by Members States</w:t>
      </w:r>
      <w:r>
        <w:rPr>
          <w:noProof/>
        </w:rPr>
        <w:tab/>
      </w:r>
      <w:r>
        <w:rPr>
          <w:noProof/>
        </w:rPr>
        <w:fldChar w:fldCharType="begin"/>
      </w:r>
      <w:r>
        <w:rPr>
          <w:noProof/>
        </w:rPr>
        <w:instrText xml:space="preserve"> PAGEREF _Toc279153516 \h </w:instrText>
      </w:r>
      <w:r>
        <w:rPr>
          <w:noProof/>
        </w:rPr>
      </w:r>
      <w:r>
        <w:rPr>
          <w:noProof/>
        </w:rPr>
        <w:fldChar w:fldCharType="separate"/>
      </w:r>
      <w:r w:rsidR="00165507">
        <w:rPr>
          <w:noProof/>
        </w:rPr>
        <w:t>187</w:t>
      </w:r>
      <w:r>
        <w:rPr>
          <w:noProof/>
        </w:rPr>
        <w:fldChar w:fldCharType="end"/>
      </w:r>
    </w:p>
    <w:p w14:paraId="6A9D5C60" w14:textId="77777777" w:rsidR="00094051" w:rsidRDefault="00094051">
      <w:pPr>
        <w:pStyle w:val="TM1"/>
        <w:tabs>
          <w:tab w:val="right" w:leader="dot" w:pos="9054"/>
        </w:tabs>
        <w:rPr>
          <w:rFonts w:eastAsiaTheme="minorEastAsia" w:cstheme="minorBidi"/>
          <w:b w:val="0"/>
          <w:noProof/>
          <w:lang w:val="it-IT" w:eastAsia="ja-JP"/>
        </w:rPr>
      </w:pPr>
      <w:r>
        <w:rPr>
          <w:noProof/>
        </w:rPr>
        <w:t>Article 6</w:t>
      </w:r>
      <w:r>
        <w:rPr>
          <w:noProof/>
        </w:rPr>
        <w:tab/>
      </w:r>
      <w:r>
        <w:rPr>
          <w:noProof/>
        </w:rPr>
        <w:fldChar w:fldCharType="begin"/>
      </w:r>
      <w:r>
        <w:rPr>
          <w:noProof/>
        </w:rPr>
        <w:instrText xml:space="preserve"> PAGEREF _Toc279153518 \h </w:instrText>
      </w:r>
      <w:r>
        <w:rPr>
          <w:noProof/>
        </w:rPr>
      </w:r>
      <w:r>
        <w:rPr>
          <w:noProof/>
        </w:rPr>
        <w:fldChar w:fldCharType="separate"/>
      </w:r>
      <w:r w:rsidR="00165507">
        <w:rPr>
          <w:noProof/>
        </w:rPr>
        <w:t>194</w:t>
      </w:r>
      <w:r>
        <w:rPr>
          <w:noProof/>
        </w:rPr>
        <w:fldChar w:fldCharType="end"/>
      </w:r>
    </w:p>
    <w:p w14:paraId="31EDC351" w14:textId="77777777" w:rsidR="00094051" w:rsidRDefault="00094051">
      <w:pPr>
        <w:pStyle w:val="TM1"/>
        <w:tabs>
          <w:tab w:val="right" w:leader="dot" w:pos="9054"/>
        </w:tabs>
        <w:rPr>
          <w:rFonts w:eastAsiaTheme="minorEastAsia" w:cstheme="minorBidi"/>
          <w:b w:val="0"/>
          <w:noProof/>
          <w:lang w:val="it-IT" w:eastAsia="ja-JP"/>
        </w:rPr>
      </w:pPr>
      <w:r>
        <w:rPr>
          <w:noProof/>
        </w:rPr>
        <w:t>Article 7</w:t>
      </w:r>
      <w:r>
        <w:rPr>
          <w:noProof/>
        </w:rPr>
        <w:tab/>
      </w:r>
      <w:r>
        <w:rPr>
          <w:noProof/>
        </w:rPr>
        <w:fldChar w:fldCharType="begin"/>
      </w:r>
      <w:r>
        <w:rPr>
          <w:noProof/>
        </w:rPr>
        <w:instrText xml:space="preserve"> PAGEREF _Toc279153519 \h </w:instrText>
      </w:r>
      <w:r>
        <w:rPr>
          <w:noProof/>
        </w:rPr>
      </w:r>
      <w:r>
        <w:rPr>
          <w:noProof/>
        </w:rPr>
        <w:fldChar w:fldCharType="separate"/>
      </w:r>
      <w:r w:rsidR="00165507">
        <w:rPr>
          <w:noProof/>
        </w:rPr>
        <w:t>194</w:t>
      </w:r>
      <w:r>
        <w:rPr>
          <w:noProof/>
        </w:rPr>
        <w:fldChar w:fldCharType="end"/>
      </w:r>
    </w:p>
    <w:p w14:paraId="096AB83F" w14:textId="77777777" w:rsidR="00094051" w:rsidRDefault="00094051">
      <w:pPr>
        <w:pStyle w:val="TM1"/>
        <w:tabs>
          <w:tab w:val="right" w:leader="dot" w:pos="9054"/>
        </w:tabs>
        <w:rPr>
          <w:rFonts w:eastAsiaTheme="minorEastAsia" w:cstheme="minorBidi"/>
          <w:b w:val="0"/>
          <w:noProof/>
          <w:lang w:val="it-IT" w:eastAsia="ja-JP"/>
        </w:rPr>
      </w:pPr>
      <w:r>
        <w:rPr>
          <w:noProof/>
        </w:rPr>
        <w:t>Index</w:t>
      </w:r>
      <w:r>
        <w:rPr>
          <w:noProof/>
        </w:rPr>
        <w:tab/>
      </w:r>
      <w:r>
        <w:rPr>
          <w:noProof/>
        </w:rPr>
        <w:fldChar w:fldCharType="begin"/>
      </w:r>
      <w:r>
        <w:rPr>
          <w:noProof/>
        </w:rPr>
        <w:instrText xml:space="preserve"> PAGEREF _Toc279153520 \h </w:instrText>
      </w:r>
      <w:r>
        <w:rPr>
          <w:noProof/>
        </w:rPr>
      </w:r>
      <w:r>
        <w:rPr>
          <w:noProof/>
        </w:rPr>
        <w:fldChar w:fldCharType="separate"/>
      </w:r>
      <w:r w:rsidR="00165507">
        <w:rPr>
          <w:noProof/>
        </w:rPr>
        <w:t>195</w:t>
      </w:r>
      <w:r>
        <w:rPr>
          <w:noProof/>
        </w:rPr>
        <w:fldChar w:fldCharType="end"/>
      </w:r>
    </w:p>
    <w:p w14:paraId="31DB6747" w14:textId="77777777" w:rsidR="00094051" w:rsidRPr="00094051" w:rsidRDefault="00094051" w:rsidP="00094051">
      <w:pPr>
        <w:sectPr w:rsidR="00094051" w:rsidRPr="00094051" w:rsidSect="0047749D">
          <w:pgSz w:w="11900" w:h="16840"/>
          <w:pgMar w:top="1418" w:right="1418" w:bottom="1418" w:left="1418" w:header="709" w:footer="709" w:gutter="0"/>
          <w:cols w:space="708"/>
          <w:docGrid w:linePitch="360"/>
        </w:sectPr>
      </w:pPr>
      <w:r>
        <w:fldChar w:fldCharType="end"/>
      </w:r>
    </w:p>
    <w:p w14:paraId="08D5C770" w14:textId="5C012BCD" w:rsidR="00C63E6D" w:rsidRDefault="00C63E6D" w:rsidP="00117942">
      <w:pPr>
        <w:pStyle w:val="TM1"/>
      </w:pPr>
    </w:p>
    <w:p w14:paraId="304B512D" w14:textId="77777777" w:rsidR="00C64BE5" w:rsidRPr="00654C5D" w:rsidRDefault="00C64BE5" w:rsidP="00775F5C">
      <w:pPr>
        <w:pStyle w:val="Titre1"/>
        <w:rPr>
          <w:rFonts w:asciiTheme="minorHAnsi" w:hAnsiTheme="minorHAnsi"/>
          <w:color w:val="auto"/>
        </w:rPr>
      </w:pPr>
      <w:bookmarkStart w:id="3" w:name="_Toc279152217"/>
      <w:bookmarkStart w:id="4" w:name="_Toc279152391"/>
      <w:bookmarkStart w:id="5" w:name="_Toc279153435"/>
      <w:r w:rsidRPr="00654C5D">
        <w:rPr>
          <w:rFonts w:asciiTheme="minorHAnsi" w:hAnsiTheme="minorHAnsi"/>
          <w:color w:val="auto"/>
        </w:rPr>
        <w:t>Introductory Remarks</w:t>
      </w:r>
      <w:bookmarkEnd w:id="3"/>
      <w:bookmarkEnd w:id="4"/>
      <w:bookmarkEnd w:id="5"/>
    </w:p>
    <w:p w14:paraId="0C50D9C0" w14:textId="77777777" w:rsidR="00C63E6D" w:rsidRDefault="00C63E6D" w:rsidP="00511481">
      <w:pPr>
        <w:jc w:val="center"/>
      </w:pPr>
    </w:p>
    <w:p w14:paraId="14BE47DC" w14:textId="77777777" w:rsidR="00C63E6D" w:rsidRDefault="00C63E6D" w:rsidP="00511481">
      <w:pPr>
        <w:jc w:val="center"/>
      </w:pPr>
    </w:p>
    <w:p w14:paraId="33B672EE" w14:textId="77777777" w:rsidR="00C64BE5" w:rsidRPr="00D43213" w:rsidRDefault="00C64BE5" w:rsidP="00C64BE5">
      <w:pPr>
        <w:jc w:val="both"/>
        <w:rPr>
          <w:rStyle w:val="Heading2Char"/>
        </w:rPr>
      </w:pPr>
      <w:r w:rsidRPr="006348CF">
        <w:rPr>
          <w:rStyle w:val="Heading2Char"/>
          <w:bCs/>
        </w:rPr>
        <w:t>To</w:t>
      </w:r>
      <w:r w:rsidRPr="00C65BE2">
        <w:rPr>
          <w:rStyle w:val="Heading2Char"/>
        </w:rPr>
        <w:t xml:space="preserve"> facilitate the understanding</w:t>
      </w:r>
      <w:r w:rsidRPr="00D43213">
        <w:rPr>
          <w:rStyle w:val="Heading2Char"/>
        </w:rPr>
        <w:t xml:space="preserve"> of the EU trade controls of dual-use items and technology, we have, in the present document, mixed together the </w:t>
      </w:r>
      <w:r w:rsidRPr="00D43213">
        <w:rPr>
          <w:rStyle w:val="Heading2Char"/>
          <w:bCs/>
        </w:rPr>
        <w:t>two</w:t>
      </w:r>
      <w:r w:rsidRPr="00D43213">
        <w:rPr>
          <w:rStyle w:val="Heading2Char"/>
        </w:rPr>
        <w:t xml:space="preserve"> Council decisions that constitute the EU regime:</w:t>
      </w:r>
    </w:p>
    <w:p w14:paraId="7963D139" w14:textId="77777777" w:rsidR="00C64BE5" w:rsidRPr="00D43213" w:rsidRDefault="00C64BE5" w:rsidP="00C64BE5">
      <w:pPr>
        <w:pStyle w:val="Elencoacolori-Colore11"/>
        <w:numPr>
          <w:ilvl w:val="0"/>
          <w:numId w:val="1"/>
        </w:numPr>
        <w:jc w:val="both"/>
        <w:rPr>
          <w:rStyle w:val="Heading2Char"/>
        </w:rPr>
      </w:pPr>
      <w:r w:rsidRPr="00D43213">
        <w:rPr>
          <w:rStyle w:val="Heading2Char"/>
        </w:rPr>
        <w:t xml:space="preserve">Council Regulation (EC) No. 428/2009, </w:t>
      </w:r>
    </w:p>
    <w:p w14:paraId="055E83D4" w14:textId="77777777" w:rsidR="00C64BE5" w:rsidRPr="00D43213" w:rsidRDefault="00C64BE5" w:rsidP="00C64BE5">
      <w:pPr>
        <w:pStyle w:val="Elencoacolori-Colore11"/>
        <w:numPr>
          <w:ilvl w:val="0"/>
          <w:numId w:val="1"/>
        </w:numPr>
        <w:jc w:val="both"/>
        <w:rPr>
          <w:rStyle w:val="Heading2Char"/>
        </w:rPr>
      </w:pPr>
      <w:r w:rsidRPr="00D43213">
        <w:rPr>
          <w:rStyle w:val="Heading2Char"/>
        </w:rPr>
        <w:t xml:space="preserve">Council Joint Action 2000/401/CFSP. </w:t>
      </w:r>
    </w:p>
    <w:p w14:paraId="15F402E8" w14:textId="77777777" w:rsidR="00C64BE5" w:rsidRPr="00D43213" w:rsidRDefault="00C64BE5" w:rsidP="00C64BE5">
      <w:pPr>
        <w:jc w:val="both"/>
        <w:rPr>
          <w:rStyle w:val="Heading2Char"/>
        </w:rPr>
      </w:pPr>
    </w:p>
    <w:p w14:paraId="4D203C2C" w14:textId="77777777" w:rsidR="00C64BE5" w:rsidRPr="00D43213" w:rsidRDefault="00C64BE5" w:rsidP="00C64BE5">
      <w:pPr>
        <w:jc w:val="both"/>
        <w:rPr>
          <w:rStyle w:val="Heading2Char"/>
        </w:rPr>
      </w:pPr>
      <w:r w:rsidRPr="00D43213">
        <w:rPr>
          <w:rStyle w:val="Heading2Char"/>
        </w:rPr>
        <w:t xml:space="preserve">It should be kept in mind that the </w:t>
      </w:r>
      <w:r w:rsidRPr="00D43213">
        <w:rPr>
          <w:rStyle w:val="Heading2Char"/>
          <w:bCs/>
        </w:rPr>
        <w:t>legal value of both documents is rather different</w:t>
      </w:r>
      <w:r w:rsidRPr="00D43213">
        <w:rPr>
          <w:rStyle w:val="Heading2Char"/>
        </w:rPr>
        <w:t xml:space="preserve">. The Joint Action </w:t>
      </w:r>
      <w:r w:rsidRPr="00D43213">
        <w:t xml:space="preserve">is an intergovernmental cooperation instrument set up by the Treaty on European Union (EU Treaty). To enter into force, it has to be transposed by Member States into their national legislations. The Council Regulation is the EU legislation instituted by the Treaty on the </w:t>
      </w:r>
      <w:r>
        <w:t>F</w:t>
      </w:r>
      <w:r w:rsidRPr="00D43213">
        <w:t>unctioning of the European Union (TFUE) and</w:t>
      </w:r>
      <w:r w:rsidRPr="00D43213">
        <w:rPr>
          <w:rStyle w:val="Heading2Char"/>
        </w:rPr>
        <w:t xml:space="preserve"> is therefore directly applicable.</w:t>
      </w:r>
    </w:p>
    <w:p w14:paraId="68B13F2C" w14:textId="77777777" w:rsidR="00C64BE5" w:rsidRPr="00D43213" w:rsidRDefault="00C64BE5" w:rsidP="00C64BE5">
      <w:pPr>
        <w:jc w:val="both"/>
        <w:rPr>
          <w:rStyle w:val="Heading2Char"/>
        </w:rPr>
      </w:pPr>
    </w:p>
    <w:p w14:paraId="72D156FE" w14:textId="77777777" w:rsidR="00C64BE5" w:rsidRPr="00C570A6" w:rsidRDefault="00C64BE5" w:rsidP="00C64BE5">
      <w:pPr>
        <w:rPr>
          <w:rStyle w:val="Heading2Char"/>
          <w:rFonts w:eastAsia="Cambria"/>
          <w:i/>
        </w:rPr>
      </w:pPr>
      <w:r w:rsidRPr="00D43213">
        <w:rPr>
          <w:rStyle w:val="Heading2Char"/>
        </w:rPr>
        <w:t xml:space="preserve">The Dual-use Council Regulation (EC) No. 428/2009 has been substantially amended by Council Regulation (EC) No. 1232/2011 of the European Parliament and of the Council of 16 November 2011 </w:t>
      </w:r>
      <w:r w:rsidRPr="00D43213">
        <w:rPr>
          <w:rStyle w:val="Heading2Char"/>
          <w:i/>
        </w:rPr>
        <w:t>amending Council Regulation (EC) No. 428/2009 setting up a Community regime for the control of exports, transfer, brokering and transit of dual-use items</w:t>
      </w:r>
      <w:r w:rsidRPr="00D43213">
        <w:rPr>
          <w:rStyle w:val="Heading2Char"/>
        </w:rPr>
        <w:t xml:space="preserve"> (Official Journal L326/26, 08/12/2011)</w:t>
      </w:r>
      <w:r>
        <w:rPr>
          <w:rStyle w:val="Heading2Char"/>
        </w:rPr>
        <w:t xml:space="preserve"> </w:t>
      </w:r>
      <w:r w:rsidRPr="007A0CFA">
        <w:rPr>
          <w:rStyle w:val="Heading2Char"/>
        </w:rPr>
        <w:t xml:space="preserve">and </w:t>
      </w:r>
      <w:r>
        <w:rPr>
          <w:rStyle w:val="Heading2Char"/>
        </w:rPr>
        <w:t xml:space="preserve">by </w:t>
      </w:r>
      <w:r>
        <w:t>Regulation (EU) 599</w:t>
      </w:r>
      <w:r w:rsidRPr="00D34AAD">
        <w:t>/2014 of the Europe</w:t>
      </w:r>
      <w:r>
        <w:t>an Council and of the Council of 16 April</w:t>
      </w:r>
      <w:r w:rsidRPr="00D34AAD">
        <w:t xml:space="preserve"> </w:t>
      </w:r>
      <w:r w:rsidRPr="00C570A6">
        <w:rPr>
          <w:i/>
        </w:rPr>
        <w:t xml:space="preserve">amending Council Regulation (EC) No 428/2009 setting up a Community regime for the control of exports, transfer, brokering and transit of dual-use items </w:t>
      </w:r>
      <w:r>
        <w:t>(Official Journal L173/79 12/06/2014)</w:t>
      </w:r>
      <w:r>
        <w:rPr>
          <w:rStyle w:val="Heading2Char"/>
          <w:rFonts w:eastAsia="Cambria"/>
          <w:i/>
        </w:rPr>
        <w:t>.</w:t>
      </w:r>
    </w:p>
    <w:p w14:paraId="64035092" w14:textId="77777777" w:rsidR="00C64BE5" w:rsidRPr="00D43213" w:rsidRDefault="00C64BE5" w:rsidP="00C64BE5">
      <w:pPr>
        <w:jc w:val="both"/>
        <w:rPr>
          <w:rStyle w:val="Heading2Char"/>
        </w:rPr>
      </w:pPr>
    </w:p>
    <w:p w14:paraId="6E36EC72" w14:textId="77777777" w:rsidR="00C64BE5" w:rsidRPr="00D43213" w:rsidRDefault="00C64BE5" w:rsidP="00C64BE5">
      <w:pPr>
        <w:jc w:val="both"/>
        <w:rPr>
          <w:rStyle w:val="Heading2Char"/>
        </w:rPr>
      </w:pPr>
    </w:p>
    <w:p w14:paraId="4C19B179" w14:textId="77777777" w:rsidR="00C64BE5" w:rsidRPr="00A711D4" w:rsidRDefault="00C64BE5" w:rsidP="00C64BE5">
      <w:pPr>
        <w:rPr>
          <w:rStyle w:val="Heading2Char"/>
        </w:rPr>
      </w:pPr>
      <w:r w:rsidRPr="00A711D4">
        <w:rPr>
          <w:rStyle w:val="Heading2Char"/>
        </w:rPr>
        <w:t xml:space="preserve">In order to simplify the recognition of amended articles, we have </w:t>
      </w:r>
      <w:proofErr w:type="spellStart"/>
      <w:r w:rsidRPr="00A711D4">
        <w:rPr>
          <w:rStyle w:val="Heading2Char"/>
        </w:rPr>
        <w:t>coloured</w:t>
      </w:r>
      <w:proofErr w:type="spellEnd"/>
      <w:r w:rsidRPr="00A711D4">
        <w:rPr>
          <w:rStyle w:val="Heading2Char"/>
        </w:rPr>
        <w:t xml:space="preserve"> in </w:t>
      </w:r>
      <w:r w:rsidRPr="00436195">
        <w:rPr>
          <w:rStyle w:val="Heading2Char"/>
          <w:color w:val="008000"/>
        </w:rPr>
        <w:t>green</w:t>
      </w:r>
      <w:r w:rsidRPr="00A711D4">
        <w:rPr>
          <w:rStyle w:val="Heading2Char"/>
        </w:rPr>
        <w:t xml:space="preserve"> provisions added or modified by Regulation 1232/2011 and in </w:t>
      </w:r>
      <w:r w:rsidRPr="00A711D4">
        <w:rPr>
          <w:color w:val="FF0000"/>
        </w:rPr>
        <w:t>red</w:t>
      </w:r>
      <w:r w:rsidRPr="00A711D4">
        <w:rPr>
          <w:rStyle w:val="Heading2Char"/>
        </w:rPr>
        <w:t xml:space="preserve">, provisions added or modified by Regulation 599/2014. </w:t>
      </w:r>
    </w:p>
    <w:p w14:paraId="10BA43B4" w14:textId="77777777" w:rsidR="00C64BE5" w:rsidRPr="00952FEC" w:rsidRDefault="00C64BE5" w:rsidP="00C64BE5">
      <w:pPr>
        <w:jc w:val="both"/>
        <w:rPr>
          <w:rStyle w:val="Heading2Char"/>
          <w:color w:val="008000"/>
        </w:rPr>
      </w:pPr>
    </w:p>
    <w:p w14:paraId="54C41493" w14:textId="77777777" w:rsidR="00C64BE5" w:rsidRPr="00952FEC" w:rsidRDefault="00C64BE5" w:rsidP="00C64BE5">
      <w:pPr>
        <w:jc w:val="both"/>
        <w:rPr>
          <w:rStyle w:val="Heading2Char"/>
          <w:color w:val="008000"/>
        </w:rPr>
      </w:pPr>
      <w:r w:rsidRPr="00952FEC">
        <w:rPr>
          <w:rStyle w:val="Heading2Char"/>
          <w:color w:val="008000"/>
        </w:rPr>
        <w:t>New provisions of Regulation 1232/2011 concern essentially:</w:t>
      </w:r>
    </w:p>
    <w:p w14:paraId="0156307C" w14:textId="77777777" w:rsidR="00C64BE5" w:rsidRPr="00952FEC" w:rsidRDefault="00C64BE5" w:rsidP="00C64BE5">
      <w:pPr>
        <w:pStyle w:val="Elencoacolori-Colore11"/>
        <w:numPr>
          <w:ilvl w:val="0"/>
          <w:numId w:val="1"/>
        </w:numPr>
        <w:jc w:val="both"/>
        <w:rPr>
          <w:rStyle w:val="Heading2Char"/>
          <w:color w:val="008000"/>
        </w:rPr>
      </w:pPr>
      <w:r w:rsidRPr="00952FEC">
        <w:rPr>
          <w:rStyle w:val="Heading2Char"/>
          <w:color w:val="008000"/>
        </w:rPr>
        <w:t>The establishment of five new EU GEA</w:t>
      </w:r>
      <w:r w:rsidRPr="00952FEC">
        <w:rPr>
          <w:rStyle w:val="Heading2Char"/>
          <w:color w:val="008000"/>
        </w:rPr>
        <w:fldChar w:fldCharType="begin"/>
      </w:r>
      <w:r w:rsidRPr="00952FEC">
        <w:rPr>
          <w:rStyle w:val="Heading2Char"/>
          <w:color w:val="008000"/>
        </w:rPr>
        <w:instrText xml:space="preserve"> XE "</w:instrText>
      </w:r>
      <w:r w:rsidRPr="00952FEC">
        <w:rPr>
          <w:color w:val="008000"/>
        </w:rPr>
        <w:instrText>Union general export authorisation"</w:instrText>
      </w:r>
      <w:r w:rsidRPr="00952FEC">
        <w:rPr>
          <w:rStyle w:val="Heading2Char"/>
          <w:color w:val="008000"/>
        </w:rPr>
        <w:instrText xml:space="preserve"> </w:instrText>
      </w:r>
      <w:r w:rsidRPr="00952FEC">
        <w:rPr>
          <w:rStyle w:val="Heading2Char"/>
          <w:color w:val="008000"/>
        </w:rPr>
        <w:fldChar w:fldCharType="end"/>
      </w:r>
      <w:r w:rsidRPr="00952FEC">
        <w:rPr>
          <w:rStyle w:val="Heading2Char"/>
          <w:color w:val="008000"/>
        </w:rPr>
        <w:t>;</w:t>
      </w:r>
    </w:p>
    <w:p w14:paraId="628EB9CB" w14:textId="77777777" w:rsidR="00C64BE5" w:rsidRPr="00952FEC" w:rsidRDefault="00C64BE5" w:rsidP="00C64BE5">
      <w:pPr>
        <w:pStyle w:val="Elencoacolori-Colore11"/>
        <w:numPr>
          <w:ilvl w:val="0"/>
          <w:numId w:val="1"/>
        </w:numPr>
        <w:jc w:val="both"/>
        <w:rPr>
          <w:rStyle w:val="Heading2Char"/>
          <w:color w:val="008000"/>
        </w:rPr>
      </w:pPr>
      <w:r w:rsidRPr="00952FEC">
        <w:rPr>
          <w:rStyle w:val="Heading2Char"/>
          <w:color w:val="008000"/>
        </w:rPr>
        <w:t>The reporting and review of regulation implementation by the Member States;</w:t>
      </w:r>
    </w:p>
    <w:p w14:paraId="187A9C28" w14:textId="77777777" w:rsidR="00C64BE5" w:rsidRPr="00952FEC" w:rsidRDefault="00C64BE5" w:rsidP="00C64BE5">
      <w:pPr>
        <w:pStyle w:val="Elencoacolori-Colore11"/>
        <w:numPr>
          <w:ilvl w:val="0"/>
          <w:numId w:val="1"/>
        </w:numPr>
        <w:jc w:val="both"/>
        <w:rPr>
          <w:rStyle w:val="Heading2Char"/>
          <w:color w:val="008000"/>
        </w:rPr>
      </w:pPr>
      <w:r w:rsidRPr="00952FEC">
        <w:rPr>
          <w:rStyle w:val="Heading2Char"/>
          <w:color w:val="008000"/>
        </w:rPr>
        <w:t xml:space="preserve">The annual report to the Parliament; </w:t>
      </w:r>
    </w:p>
    <w:p w14:paraId="32C56FB1" w14:textId="77777777" w:rsidR="00C64BE5" w:rsidRPr="00952FEC" w:rsidRDefault="00C64BE5" w:rsidP="00C64BE5">
      <w:pPr>
        <w:pStyle w:val="Elencoacolori-Colore11"/>
        <w:numPr>
          <w:ilvl w:val="0"/>
          <w:numId w:val="1"/>
        </w:numPr>
        <w:jc w:val="both"/>
        <w:rPr>
          <w:rStyle w:val="Heading2Char"/>
          <w:color w:val="008000"/>
        </w:rPr>
      </w:pPr>
      <w:r w:rsidRPr="00952FEC">
        <w:rPr>
          <w:rStyle w:val="Heading2Char"/>
          <w:color w:val="008000"/>
        </w:rPr>
        <w:t>The international cooperation.</w:t>
      </w:r>
    </w:p>
    <w:p w14:paraId="5B5AA5E0" w14:textId="77777777" w:rsidR="00C64BE5" w:rsidRDefault="00C64BE5" w:rsidP="00C64BE5">
      <w:pPr>
        <w:pStyle w:val="Elencoacolori-Colore11"/>
        <w:jc w:val="both"/>
        <w:rPr>
          <w:rStyle w:val="Heading2Char"/>
        </w:rPr>
      </w:pPr>
    </w:p>
    <w:p w14:paraId="3F9A74A4" w14:textId="77777777" w:rsidR="00C64BE5" w:rsidRPr="00436195" w:rsidRDefault="00C64BE5" w:rsidP="00C64BE5">
      <w:pPr>
        <w:rPr>
          <w:color w:val="FF0000"/>
        </w:rPr>
      </w:pPr>
      <w:r w:rsidRPr="00436195">
        <w:rPr>
          <w:color w:val="FF0000"/>
        </w:rPr>
        <w:t>New provisions added by Regulation 599/2014 concern essentially the power granted to the Commission to adopt delegated acts regarding the lists items and countries covered by the DU Regulation.</w:t>
      </w:r>
    </w:p>
    <w:p w14:paraId="2379917F" w14:textId="77777777" w:rsidR="00C64BE5" w:rsidRPr="00436195" w:rsidRDefault="00C64BE5" w:rsidP="00C64BE5">
      <w:pPr>
        <w:rPr>
          <w:color w:val="FF0000"/>
        </w:rPr>
      </w:pPr>
      <w:r w:rsidRPr="00436195">
        <w:rPr>
          <w:color w:val="FF0000"/>
        </w:rPr>
        <w:t xml:space="preserve">More specifically: </w:t>
      </w:r>
    </w:p>
    <w:p w14:paraId="09CF676B" w14:textId="77777777" w:rsidR="00C64BE5" w:rsidRPr="00436195" w:rsidRDefault="00C64BE5" w:rsidP="00C64BE5">
      <w:pPr>
        <w:numPr>
          <w:ilvl w:val="0"/>
          <w:numId w:val="1"/>
        </w:numPr>
        <w:rPr>
          <w:color w:val="FF0000"/>
        </w:rPr>
      </w:pPr>
      <w:r>
        <w:rPr>
          <w:color w:val="FF0000"/>
        </w:rPr>
        <w:t>A</w:t>
      </w:r>
      <w:r w:rsidRPr="00436195">
        <w:rPr>
          <w:color w:val="FF0000"/>
        </w:rPr>
        <w:t xml:space="preserve"> paragraph is added to article 15 allowing the Commission to update the list of dual-use items.  Previously</w:t>
      </w:r>
      <w:r>
        <w:rPr>
          <w:color w:val="FF0000"/>
        </w:rPr>
        <w:t xml:space="preserve">, </w:t>
      </w:r>
      <w:r w:rsidRPr="00436195">
        <w:rPr>
          <w:color w:val="FF0000"/>
        </w:rPr>
        <w:t>the annual update</w:t>
      </w:r>
      <w:r>
        <w:rPr>
          <w:color w:val="FF0000"/>
        </w:rPr>
        <w:t xml:space="preserve"> was done by the</w:t>
      </w:r>
      <w:r w:rsidRPr="00436195">
        <w:rPr>
          <w:color w:val="FF0000"/>
        </w:rPr>
        <w:t xml:space="preserve"> Council and the </w:t>
      </w:r>
      <w:r>
        <w:rPr>
          <w:color w:val="FF0000"/>
        </w:rPr>
        <w:t xml:space="preserve">European </w:t>
      </w:r>
      <w:r w:rsidRPr="00436195">
        <w:rPr>
          <w:color w:val="FF0000"/>
        </w:rPr>
        <w:t>Parliament</w:t>
      </w:r>
      <w:r>
        <w:rPr>
          <w:color w:val="FF0000"/>
        </w:rPr>
        <w:t xml:space="preserve"> </w:t>
      </w:r>
      <w:r w:rsidRPr="00436195">
        <w:rPr>
          <w:color w:val="FF0000"/>
        </w:rPr>
        <w:t xml:space="preserve">under the normal legislative </w:t>
      </w:r>
      <w:proofErr w:type="gramStart"/>
      <w:r w:rsidRPr="00436195">
        <w:rPr>
          <w:color w:val="FF0000"/>
        </w:rPr>
        <w:t>procedure</w:t>
      </w:r>
      <w:r>
        <w:rPr>
          <w:color w:val="FF0000"/>
        </w:rPr>
        <w:t xml:space="preserve"> which</w:t>
      </w:r>
      <w:proofErr w:type="gramEnd"/>
      <w:r>
        <w:rPr>
          <w:color w:val="FF0000"/>
        </w:rPr>
        <w:t xml:space="preserve"> </w:t>
      </w:r>
      <w:r w:rsidRPr="00436195">
        <w:rPr>
          <w:color w:val="FF0000"/>
        </w:rPr>
        <w:t>takes around a yea</w:t>
      </w:r>
      <w:r>
        <w:rPr>
          <w:color w:val="FF0000"/>
        </w:rPr>
        <w:t>r.</w:t>
      </w:r>
      <w:r w:rsidRPr="00436195">
        <w:rPr>
          <w:color w:val="FF0000"/>
        </w:rPr>
        <w:t xml:space="preserve"> </w:t>
      </w:r>
    </w:p>
    <w:p w14:paraId="74BF22C6" w14:textId="77777777" w:rsidR="00C64BE5" w:rsidRPr="00436195" w:rsidRDefault="00C64BE5" w:rsidP="00C64BE5">
      <w:pPr>
        <w:numPr>
          <w:ilvl w:val="0"/>
          <w:numId w:val="1"/>
        </w:numPr>
        <w:rPr>
          <w:color w:val="FF0000"/>
        </w:rPr>
      </w:pPr>
      <w:r>
        <w:rPr>
          <w:color w:val="FF0000"/>
        </w:rPr>
        <w:t>A</w:t>
      </w:r>
      <w:r w:rsidRPr="00436195">
        <w:rPr>
          <w:color w:val="FF0000"/>
        </w:rPr>
        <w:t xml:space="preserve"> sub-paragraph is added to Article 9(1) that gives to the Commission the power to remove destinations from the scope of UGEAs if such destinations become subject to an arms </w:t>
      </w:r>
      <w:r>
        <w:rPr>
          <w:color w:val="FF0000"/>
        </w:rPr>
        <w:t>embargo.</w:t>
      </w:r>
    </w:p>
    <w:p w14:paraId="63A5FAE4" w14:textId="77777777" w:rsidR="00C64BE5" w:rsidRPr="00436195" w:rsidRDefault="00C64BE5" w:rsidP="00C64BE5">
      <w:pPr>
        <w:numPr>
          <w:ilvl w:val="0"/>
          <w:numId w:val="1"/>
        </w:numPr>
        <w:rPr>
          <w:color w:val="FF0000"/>
        </w:rPr>
      </w:pPr>
      <w:r>
        <w:rPr>
          <w:color w:val="FF0000"/>
        </w:rPr>
        <w:t>A</w:t>
      </w:r>
      <w:r w:rsidRPr="00436195">
        <w:rPr>
          <w:color w:val="FF0000"/>
        </w:rPr>
        <w:t>rticle 23(a) and 23(b) are added to lay down the procedure for the Commission to adopt delegated acts and to allow the Council and European Parliament to object, oppose or even revoke the delegated power.</w:t>
      </w:r>
    </w:p>
    <w:p w14:paraId="7196EB7F" w14:textId="77777777" w:rsidR="00C64BE5" w:rsidRPr="00D43213" w:rsidRDefault="00C64BE5" w:rsidP="00C64BE5">
      <w:pPr>
        <w:pStyle w:val="Elencoacolori-Colore11"/>
        <w:ind w:left="0"/>
        <w:jc w:val="both"/>
        <w:rPr>
          <w:rStyle w:val="Heading2Char"/>
        </w:rPr>
      </w:pPr>
    </w:p>
    <w:p w14:paraId="45D54BD7" w14:textId="77777777" w:rsidR="00C64BE5" w:rsidRPr="00D43213" w:rsidRDefault="00C64BE5" w:rsidP="00C64BE5">
      <w:pPr>
        <w:jc w:val="both"/>
        <w:rPr>
          <w:rStyle w:val="Heading2Char"/>
        </w:rPr>
      </w:pPr>
    </w:p>
    <w:p w14:paraId="22CB55BE" w14:textId="77777777" w:rsidR="00C64BE5" w:rsidRDefault="00C64BE5" w:rsidP="00C64BE5">
      <w:pPr>
        <w:jc w:val="both"/>
        <w:rPr>
          <w:rStyle w:val="Heading2Char"/>
        </w:rPr>
      </w:pPr>
      <w:r w:rsidRPr="00D43213">
        <w:rPr>
          <w:rStyle w:val="Heading2Char"/>
        </w:rPr>
        <w:t xml:space="preserve">The list of items (Annex I) to be controlled by Dual-use Council Regulation (EC) No. 428/2009 has been amended by Council Regulation (EC) No. 388/2012 of the European Parliament and of the Council of 19 April 2012 </w:t>
      </w:r>
      <w:r w:rsidRPr="00D43213">
        <w:rPr>
          <w:rStyle w:val="Heading2Char"/>
          <w:i/>
        </w:rPr>
        <w:t>amending Council Regulation (EC) No. 428/2009</w:t>
      </w:r>
      <w:r w:rsidRPr="00D43213">
        <w:rPr>
          <w:rStyle w:val="Heading2Char"/>
        </w:rPr>
        <w:t xml:space="preserve"> </w:t>
      </w:r>
      <w:r w:rsidRPr="00D43213">
        <w:rPr>
          <w:rStyle w:val="Heading2Char"/>
          <w:i/>
        </w:rPr>
        <w:t>setting up a Community regime for the control of exports, transfer, brokering and transit of dual-use items</w:t>
      </w:r>
      <w:r w:rsidRPr="00D43213">
        <w:rPr>
          <w:rStyle w:val="Heading2Char"/>
        </w:rPr>
        <w:t xml:space="preserve"> (Official Journal L129/12, 16/05/2012).</w:t>
      </w:r>
      <w:r>
        <w:rPr>
          <w:rStyle w:val="Heading2Char"/>
        </w:rPr>
        <w:t xml:space="preserve"> </w:t>
      </w:r>
    </w:p>
    <w:p w14:paraId="6DA51D4E" w14:textId="77777777" w:rsidR="00C64BE5" w:rsidRDefault="00C64BE5" w:rsidP="00C64BE5">
      <w:pPr>
        <w:jc w:val="both"/>
        <w:rPr>
          <w:rStyle w:val="Heading2Char"/>
        </w:rPr>
      </w:pPr>
      <w:r>
        <w:rPr>
          <w:rStyle w:val="Heading2Char"/>
        </w:rPr>
        <w:t xml:space="preserve">The updated list is available at: </w:t>
      </w:r>
    </w:p>
    <w:p w14:paraId="72623DE2" w14:textId="77777777" w:rsidR="00C64BE5" w:rsidRPr="00D43213" w:rsidRDefault="00C64BE5" w:rsidP="00C64BE5">
      <w:pPr>
        <w:jc w:val="both"/>
        <w:rPr>
          <w:rStyle w:val="Heading2Char"/>
        </w:rPr>
      </w:pPr>
      <w:r w:rsidRPr="004A7555">
        <w:rPr>
          <w:rStyle w:val="Heading2Char"/>
        </w:rPr>
        <w:t>http://eur-lex.europa.eu/LexUriServ/LexUriServ.do</w:t>
      </w:r>
      <w:proofErr w:type="gramStart"/>
      <w:r w:rsidRPr="004A7555">
        <w:rPr>
          <w:rStyle w:val="Heading2Char"/>
        </w:rPr>
        <w:t>?uri</w:t>
      </w:r>
      <w:proofErr w:type="gramEnd"/>
      <w:r w:rsidRPr="004A7555">
        <w:rPr>
          <w:rStyle w:val="Heading2Char"/>
        </w:rPr>
        <w:t>=OJ:L:2012:129:0012:0280:EN:PDF</w:t>
      </w:r>
    </w:p>
    <w:p w14:paraId="455B79D4" w14:textId="77777777" w:rsidR="00C64BE5" w:rsidRDefault="00C64BE5" w:rsidP="00C64BE5">
      <w:pPr>
        <w:sectPr w:rsidR="00C64BE5" w:rsidSect="004F3A5B">
          <w:pgSz w:w="11900" w:h="16840"/>
          <w:pgMar w:top="1418" w:right="1418" w:bottom="1418" w:left="1418" w:header="709" w:footer="709" w:gutter="0"/>
          <w:cols w:space="708"/>
          <w:titlePg/>
          <w:docGrid w:linePitch="360"/>
        </w:sectPr>
      </w:pPr>
    </w:p>
    <w:p w14:paraId="62D783BC" w14:textId="3DECED61" w:rsidR="00C63E6D" w:rsidRDefault="00C63E6D" w:rsidP="00C64BE5"/>
    <w:p w14:paraId="25DE3081" w14:textId="77777777" w:rsidR="009B17D8" w:rsidRDefault="009B17D8" w:rsidP="00654C5D">
      <w:pPr>
        <w:pStyle w:val="Titre1"/>
        <w:jc w:val="center"/>
        <w:rPr>
          <w:rFonts w:asciiTheme="minorHAnsi" w:hAnsiTheme="minorHAnsi"/>
          <w:color w:val="auto"/>
        </w:rPr>
        <w:sectPr w:rsidR="009B17D8" w:rsidSect="005C34C5">
          <w:headerReference w:type="default" r:id="rId14"/>
          <w:pgSz w:w="11900" w:h="16840"/>
          <w:pgMar w:top="1418" w:right="1418" w:bottom="1418" w:left="1418" w:header="709" w:footer="709" w:gutter="0"/>
          <w:cols w:space="708"/>
          <w:docGrid w:linePitch="360"/>
        </w:sectPr>
      </w:pPr>
      <w:bookmarkStart w:id="6" w:name="_Toc279152218"/>
      <w:bookmarkStart w:id="7" w:name="_Toc279152392"/>
      <w:bookmarkStart w:id="8" w:name="_Toc279153436"/>
    </w:p>
    <w:p w14:paraId="5FEF53DB" w14:textId="55F7FE28" w:rsidR="00C64BE5" w:rsidRPr="00654C5D" w:rsidRDefault="00C64BE5" w:rsidP="00654C5D">
      <w:pPr>
        <w:pStyle w:val="Titre1"/>
        <w:jc w:val="center"/>
        <w:rPr>
          <w:rFonts w:asciiTheme="minorHAnsi" w:hAnsiTheme="minorHAnsi"/>
          <w:color w:val="auto"/>
        </w:rPr>
      </w:pPr>
      <w:r w:rsidRPr="00654C5D">
        <w:rPr>
          <w:rFonts w:asciiTheme="minorHAnsi" w:hAnsiTheme="minorHAnsi"/>
          <w:color w:val="auto"/>
        </w:rPr>
        <w:t>Council Regulation (EC) No 428/2009 of 5 May 2009 setting up a Community regime for the control of exports, transfer, brokering and transit of dual-use items</w:t>
      </w:r>
      <w:bookmarkEnd w:id="6"/>
      <w:bookmarkEnd w:id="7"/>
      <w:bookmarkEnd w:id="8"/>
    </w:p>
    <w:p w14:paraId="76B328B4" w14:textId="77777777" w:rsidR="00AD1C22" w:rsidRDefault="00AD1C22" w:rsidP="00C64BE5">
      <w:pPr>
        <w:jc w:val="center"/>
      </w:pPr>
    </w:p>
    <w:p w14:paraId="522D6C20" w14:textId="77777777" w:rsidR="00AD1C22" w:rsidRDefault="00AD1C22" w:rsidP="00C64BE5">
      <w:pPr>
        <w:jc w:val="center"/>
      </w:pPr>
    </w:p>
    <w:p w14:paraId="06CBE8F6" w14:textId="77777777" w:rsidR="00C64BE5" w:rsidRPr="00D43213" w:rsidRDefault="00C64BE5" w:rsidP="00C64BE5">
      <w:pPr>
        <w:jc w:val="center"/>
      </w:pPr>
      <w:r w:rsidRPr="007F5648">
        <w:rPr>
          <w:i/>
        </w:rPr>
        <w:t>Official Journal</w:t>
      </w:r>
      <w:r w:rsidRPr="00D43213">
        <w:t xml:space="preserve"> L 134, 29/05/2009 P. 0001 - 0269</w:t>
      </w:r>
    </w:p>
    <w:p w14:paraId="57B4D0AD" w14:textId="77777777" w:rsidR="00C64BE5" w:rsidRPr="00D43213" w:rsidRDefault="00C64BE5" w:rsidP="00C64BE5"/>
    <w:p w14:paraId="4EB6563D" w14:textId="77777777" w:rsidR="00C64BE5" w:rsidRPr="00D43213" w:rsidRDefault="00C64BE5" w:rsidP="00C64BE5"/>
    <w:p w14:paraId="48A811B8" w14:textId="77777777" w:rsidR="00C64BE5" w:rsidRPr="00654C5D" w:rsidRDefault="00C64BE5" w:rsidP="00C64BE5">
      <w:pPr>
        <w:pStyle w:val="Titre1"/>
        <w:rPr>
          <w:rFonts w:asciiTheme="minorHAnsi" w:hAnsiTheme="minorHAnsi"/>
          <w:color w:val="auto"/>
        </w:rPr>
      </w:pPr>
      <w:bookmarkStart w:id="9" w:name="_Toc233972244"/>
      <w:bookmarkStart w:id="10" w:name="_Toc279152219"/>
      <w:bookmarkStart w:id="11" w:name="_Toc279152393"/>
      <w:bookmarkStart w:id="12" w:name="_Toc279153437"/>
      <w:r w:rsidRPr="00654C5D">
        <w:rPr>
          <w:rFonts w:asciiTheme="minorHAnsi" w:hAnsiTheme="minorHAnsi"/>
          <w:color w:val="auto"/>
        </w:rPr>
        <w:t>Preamble</w:t>
      </w:r>
      <w:bookmarkEnd w:id="9"/>
      <w:bookmarkEnd w:id="10"/>
      <w:bookmarkEnd w:id="11"/>
      <w:bookmarkEnd w:id="12"/>
    </w:p>
    <w:p w14:paraId="72BC8BD1" w14:textId="77777777" w:rsidR="00C64BE5" w:rsidRPr="00DD56B6" w:rsidRDefault="00C64BE5" w:rsidP="00C64BE5">
      <w:pPr>
        <w:widowControl w:val="0"/>
        <w:autoSpaceDE w:val="0"/>
        <w:autoSpaceDN w:val="0"/>
        <w:adjustRightInd w:val="0"/>
        <w:spacing w:after="240"/>
      </w:pPr>
      <w:r w:rsidRPr="00D43213">
        <w:br/>
      </w:r>
    </w:p>
    <w:p w14:paraId="464CD82C" w14:textId="77777777" w:rsidR="00C64BE5" w:rsidRPr="006348CF" w:rsidRDefault="00C64BE5" w:rsidP="00C64BE5">
      <w:pPr>
        <w:widowControl w:val="0"/>
        <w:autoSpaceDE w:val="0"/>
        <w:autoSpaceDN w:val="0"/>
        <w:adjustRightInd w:val="0"/>
        <w:spacing w:after="240"/>
      </w:pPr>
      <w:r w:rsidRPr="00C37D9A">
        <w:t>THE COUNCIL OF THE EUROPEAN UNION,</w:t>
      </w:r>
    </w:p>
    <w:p w14:paraId="0D0DE495" w14:textId="77777777" w:rsidR="00C64BE5" w:rsidRPr="00184190" w:rsidRDefault="00C64BE5" w:rsidP="00C64BE5">
      <w:pPr>
        <w:spacing w:after="240"/>
        <w:jc w:val="both"/>
        <w:rPr>
          <w:lang w:eastAsia="fr-FR"/>
        </w:rPr>
      </w:pPr>
      <w:r w:rsidRPr="00184190">
        <w:rPr>
          <w:lang w:eastAsia="fr-FR"/>
        </w:rPr>
        <w:t>Having regard to the Treaty establishing the European Commu</w:t>
      </w:r>
      <w:r w:rsidRPr="00184190">
        <w:rPr>
          <w:lang w:eastAsia="fr-FR"/>
        </w:rPr>
        <w:softHyphen/>
        <w:t>nity, and in particular Article 133 thereof,</w:t>
      </w:r>
    </w:p>
    <w:p w14:paraId="6906DE60" w14:textId="77777777" w:rsidR="00C64BE5" w:rsidRPr="00DD56B6"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Complementary information:</w:t>
      </w:r>
    </w:p>
    <w:p w14:paraId="478DF632" w14:textId="1D94C0BD"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37D9A">
        <w:rPr>
          <w:color w:val="0000FF"/>
        </w:rPr>
        <w:t xml:space="preserve">Since the Lisbon Treaty has entered into force, </w:t>
      </w:r>
      <w:r w:rsidRPr="006348CF">
        <w:rPr>
          <w:color w:val="0000FF"/>
        </w:rPr>
        <w:t>the</w:t>
      </w:r>
      <w:r w:rsidRPr="00C65BE2">
        <w:rPr>
          <w:color w:val="0000FF"/>
        </w:rPr>
        <w:t xml:space="preserve"> </w:t>
      </w:r>
      <w:r w:rsidRPr="00D43213">
        <w:rPr>
          <w:color w:val="0000FF"/>
        </w:rPr>
        <w:t>Article 133 TEC was replaced and moved to Article 20</w:t>
      </w:r>
      <w:r w:rsidR="00AB5960">
        <w:rPr>
          <w:color w:val="0000FF"/>
        </w:rPr>
        <w:t>7 of the Treaty on the Function</w:t>
      </w:r>
      <w:r w:rsidRPr="00D43213">
        <w:rPr>
          <w:color w:val="0000FF"/>
        </w:rPr>
        <w:t xml:space="preserve">ing of the European Union. Provisions concerning the export policy were slightly changed, notably any </w:t>
      </w:r>
      <w:r w:rsidRPr="00D43213">
        <w:rPr>
          <w:b/>
          <w:color w:val="0000FF"/>
        </w:rPr>
        <w:t>amendment</w:t>
      </w:r>
      <w:r w:rsidRPr="00D43213">
        <w:rPr>
          <w:color w:val="0000FF"/>
        </w:rPr>
        <w:t xml:space="preserve"> to the Regulation should henceforth be adopted through the ordinary procedure, </w:t>
      </w:r>
      <w:r w:rsidRPr="00D43213">
        <w:rPr>
          <w:i/>
          <w:color w:val="0000FF"/>
        </w:rPr>
        <w:t>i.e.</w:t>
      </w:r>
      <w:r w:rsidRPr="00D43213">
        <w:rPr>
          <w:color w:val="0000FF"/>
        </w:rPr>
        <w:t xml:space="preserve"> the </w:t>
      </w:r>
      <w:proofErr w:type="spellStart"/>
      <w:r w:rsidRPr="00D43213">
        <w:rPr>
          <w:color w:val="0000FF"/>
        </w:rPr>
        <w:t>codecision</w:t>
      </w:r>
      <w:proofErr w:type="spellEnd"/>
      <w:r w:rsidRPr="00D43213">
        <w:rPr>
          <w:color w:val="0000FF"/>
        </w:rPr>
        <w:t>. It extends the role of the European Parliament, which has to approve and not only to give its point of view during the consultation procedure, as it was previously the case.</w:t>
      </w:r>
    </w:p>
    <w:p w14:paraId="2C2AB687"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7DA9352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Article 207 (ex Article 133 TEC)</w:t>
      </w:r>
    </w:p>
    <w:p w14:paraId="5F6815E4"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1.The common commercial policy shall be based on uniform principles, particularly with regard to changes in tariff rates, the conclusion of tariff and trade agreements relating to trade in goods and services, and the commercial aspects of intellectual property, foreign direct investment, the achievement of uniformity in measures of liberalisation, export policy and measures to protect trade such as those to be taken in the event of dumping or subsidies. The common commercial policy shall be conducted in the context of the principles and objectives of the Union's external action.</w:t>
      </w:r>
    </w:p>
    <w:p w14:paraId="371CC30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2.</w:t>
      </w:r>
      <w:r w:rsidRPr="00805570">
        <w:rPr>
          <w:b/>
          <w:i/>
          <w:color w:val="0000FF"/>
        </w:rPr>
        <w:t>The European Parliament and the Council</w:t>
      </w:r>
      <w:r w:rsidRPr="00D43213">
        <w:rPr>
          <w:i/>
          <w:color w:val="0000FF"/>
        </w:rPr>
        <w:t xml:space="preserve">, acting by means of regulations in accordance with the </w:t>
      </w:r>
      <w:r w:rsidRPr="00805570">
        <w:rPr>
          <w:b/>
          <w:i/>
          <w:color w:val="0000FF"/>
        </w:rPr>
        <w:t>ordinary</w:t>
      </w:r>
      <w:r w:rsidRPr="00D43213">
        <w:rPr>
          <w:i/>
          <w:color w:val="0000FF"/>
        </w:rPr>
        <w:t xml:space="preserve"> legislative procedure, shall adopt the measures defining the framework for implementing the common commercial policy</w:t>
      </w:r>
      <w:r w:rsidRPr="00D43213">
        <w:rPr>
          <w:rFonts w:ascii="Helvetica" w:eastAsia="Cambria" w:hAnsi="Helvetica" w:cs="Helvetica"/>
          <w:color w:val="141413"/>
          <w:sz w:val="25"/>
          <w:szCs w:val="25"/>
          <w:lang w:eastAsia="it-IT"/>
        </w:rPr>
        <w:t>.</w:t>
      </w:r>
    </w:p>
    <w:p w14:paraId="65733018" w14:textId="77777777" w:rsidR="00C64BE5" w:rsidRPr="00D43213" w:rsidRDefault="00C64BE5" w:rsidP="00C64BE5">
      <w:pPr>
        <w:jc w:val="both"/>
      </w:pPr>
    </w:p>
    <w:p w14:paraId="0F090447" w14:textId="77777777" w:rsidR="00C64BE5" w:rsidRPr="00DD56B6" w:rsidRDefault="00C64BE5" w:rsidP="00C64BE5">
      <w:pPr>
        <w:widowControl w:val="0"/>
        <w:autoSpaceDE w:val="0"/>
        <w:autoSpaceDN w:val="0"/>
        <w:adjustRightInd w:val="0"/>
        <w:spacing w:after="240"/>
      </w:pPr>
      <w:r w:rsidRPr="00D43213">
        <w:t>Having regard to the proposal from the European Commission</w:t>
      </w:r>
      <w:r w:rsidRPr="00D43213">
        <w:fldChar w:fldCharType="begin"/>
      </w:r>
      <w:r w:rsidRPr="00D43213">
        <w:instrText xml:space="preserve"> XE "</w:instrText>
      </w:r>
      <w:r w:rsidRPr="00DD56B6">
        <w:instrText>Europea</w:instrText>
      </w:r>
      <w:r w:rsidRPr="00C37D9A">
        <w:instrText xml:space="preserve">n Commission" </w:instrText>
      </w:r>
      <w:r w:rsidRPr="00D43213">
        <w:fldChar w:fldCharType="end"/>
      </w:r>
      <w:r w:rsidRPr="00D43213">
        <w:t xml:space="preserve">, </w:t>
      </w:r>
    </w:p>
    <w:p w14:paraId="67F5DF6C" w14:textId="77777777" w:rsidR="00C64BE5" w:rsidRPr="00C37D9A" w:rsidRDefault="00C64BE5" w:rsidP="00C64BE5">
      <w:pPr>
        <w:widowControl w:val="0"/>
        <w:autoSpaceDE w:val="0"/>
        <w:autoSpaceDN w:val="0"/>
        <w:adjustRightInd w:val="0"/>
        <w:spacing w:after="240"/>
      </w:pPr>
      <w:r w:rsidRPr="00C37D9A">
        <w:t>Whereas:</w:t>
      </w:r>
    </w:p>
    <w:p w14:paraId="5E8924F3" w14:textId="77777777" w:rsidR="00C64BE5" w:rsidRPr="00DD56B6" w:rsidRDefault="00C64BE5" w:rsidP="00C64BE5">
      <w:pPr>
        <w:shd w:val="clear" w:color="D9D9D9" w:fill="auto"/>
        <w:jc w:val="both"/>
      </w:pPr>
      <w:r w:rsidRPr="006348CF">
        <w:t xml:space="preserve"> </w:t>
      </w:r>
      <w:r w:rsidRPr="00C65BE2">
        <w:t>(1) Council Regulation (EC) No 1334/2000 of 22 June 2000 setting up a Community regime for the control of exports of dual-use items and technology</w:t>
      </w:r>
      <w:r w:rsidRPr="00D43213">
        <w:rPr>
          <w:rStyle w:val="Marquenotebasdepage"/>
          <w:rFonts w:eastAsiaTheme="majorEastAsia"/>
        </w:rPr>
        <w:footnoteReference w:id="1"/>
      </w:r>
      <w:r w:rsidRPr="00D43213">
        <w:t xml:space="preserve"> has been significantly amended on several occasions. Since further amendments ar</w:t>
      </w:r>
      <w:r w:rsidRPr="00DD56B6">
        <w:t>e to be made, it should be recast in the interests of clarity.</w:t>
      </w:r>
    </w:p>
    <w:p w14:paraId="4E5B5BA3" w14:textId="77777777" w:rsidR="00C64BE5" w:rsidRPr="00C37D9A" w:rsidRDefault="00C64BE5" w:rsidP="00C64BE5">
      <w:pPr>
        <w:jc w:val="both"/>
        <w:rPr>
          <w:snapToGrid w:val="0"/>
        </w:rPr>
      </w:pPr>
    </w:p>
    <w:p w14:paraId="21D7627E" w14:textId="77777777" w:rsidR="00C64BE5" w:rsidRPr="00C37D9A" w:rsidRDefault="00C64BE5" w:rsidP="00C64BE5">
      <w:pPr>
        <w:jc w:val="both"/>
      </w:pPr>
      <w:r w:rsidRPr="00C37D9A">
        <w:t>(2) Dual-use items (including software and technology) should be subject to effective control when they are exported from the European Community.</w:t>
      </w:r>
    </w:p>
    <w:p w14:paraId="5EEA534A" w14:textId="77777777" w:rsidR="00C64BE5" w:rsidRPr="006348CF" w:rsidRDefault="00C64BE5" w:rsidP="00C64BE5">
      <w:pPr>
        <w:jc w:val="both"/>
      </w:pPr>
    </w:p>
    <w:p w14:paraId="5E8A1DB7" w14:textId="77777777" w:rsidR="00C64BE5" w:rsidRPr="00D43213" w:rsidRDefault="00C64BE5" w:rsidP="00C64BE5">
      <w:pPr>
        <w:jc w:val="both"/>
      </w:pPr>
      <w:r w:rsidRPr="00C65BE2">
        <w:t>(3) An effective common system of export cont</w:t>
      </w:r>
      <w:r w:rsidRPr="00D43213">
        <w:t>rols on dual-use items is necessary to ensure that the international commitments and responsibilities of the Member States, especially regarding non-proliferation, and of the European Union (EU), are complied with.</w:t>
      </w:r>
    </w:p>
    <w:p w14:paraId="73A2DB88" w14:textId="77777777" w:rsidR="00C64BE5" w:rsidRPr="00D43213" w:rsidRDefault="00C64BE5" w:rsidP="00C64BE5">
      <w:pPr>
        <w:jc w:val="both"/>
      </w:pPr>
    </w:p>
    <w:p w14:paraId="49CCD961" w14:textId="77777777" w:rsidR="00C64BE5" w:rsidRPr="00D43213" w:rsidRDefault="00C64BE5" w:rsidP="00C64BE5">
      <w:pPr>
        <w:jc w:val="both"/>
      </w:pPr>
      <w:r w:rsidRPr="00D43213">
        <w:t>(4) The existence of a common control system and harmonised policies for enforcement and monitoring in all Member States is a prerequisite for establishing the free movement of dual-use items inside the Community.</w:t>
      </w:r>
    </w:p>
    <w:p w14:paraId="52BC4A82" w14:textId="77777777" w:rsidR="00C64BE5" w:rsidRPr="00D43213" w:rsidRDefault="00C64BE5" w:rsidP="00C64BE5">
      <w:pPr>
        <w:jc w:val="both"/>
      </w:pPr>
    </w:p>
    <w:p w14:paraId="1C834920" w14:textId="77777777" w:rsidR="00C64BE5" w:rsidRPr="00D43213" w:rsidRDefault="00C64BE5" w:rsidP="00C64BE5">
      <w:pPr>
        <w:jc w:val="both"/>
      </w:pPr>
      <w:r w:rsidRPr="00D43213">
        <w:t>(5) The responsibility for deciding on individual, global or national general export authorisations, on authorisations for brokering services, on transits of non-Community dual-use items or on authorisations for the transfer within the Community of the dual-use items listed in Annex IV lies with national authorities. National provisions and decisions affecting exports of dual-use items must be taken in the framework of the common commercial policy, and in particular Council Regulation (EEC) No 2603/69 of 20 December 1969 establishing common rules for exports</w:t>
      </w:r>
      <w:r w:rsidRPr="00D43213">
        <w:rPr>
          <w:rStyle w:val="Marquedenotedefin"/>
        </w:rPr>
        <w:footnoteReference w:id="2"/>
      </w:r>
      <w:r w:rsidRPr="00D43213">
        <w:t>.</w:t>
      </w:r>
    </w:p>
    <w:p w14:paraId="739919AD" w14:textId="77777777" w:rsidR="00C64BE5" w:rsidRPr="00DD56B6" w:rsidRDefault="00C64BE5" w:rsidP="00C64BE5">
      <w:pPr>
        <w:jc w:val="both"/>
      </w:pPr>
    </w:p>
    <w:p w14:paraId="537B05DF"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C37D9A">
        <w:rPr>
          <w:b/>
          <w:color w:val="0000FF"/>
        </w:rPr>
        <w:t>Complementary information</w:t>
      </w:r>
      <w:r w:rsidRPr="006348CF">
        <w:rPr>
          <w:b/>
          <w:color w:val="0000FF"/>
        </w:rPr>
        <w:t>:</w:t>
      </w:r>
    </w:p>
    <w:p w14:paraId="319D17F3"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r>
        <w:rPr>
          <w:color w:val="0000FF"/>
        </w:rPr>
        <w:t xml:space="preserve">The Council Regulation (EEC) </w:t>
      </w:r>
      <w:r w:rsidRPr="00C65BE2">
        <w:rPr>
          <w:color w:val="0000FF"/>
        </w:rPr>
        <w:t>2603/69 has been repealed and replaced by the Council Regulation (EC) No 1061/2009 of 19 October 2009 establishing common rules for exports (OJ L 291, 07.11.2009).</w:t>
      </w:r>
      <w:r>
        <w:rPr>
          <w:color w:val="0000FF"/>
        </w:rPr>
        <w:t xml:space="preserve"> It has been lastly amended by Council Regulation (EU) 37/2014 of the European Parliament and of the Council of 15 January 2014 (OJ L 18 21.1.2014).</w:t>
      </w:r>
    </w:p>
    <w:p w14:paraId="72AC9A3E" w14:textId="77777777" w:rsidR="00C64BE5" w:rsidRPr="00D43213" w:rsidRDefault="00C64BE5" w:rsidP="00C64BE5">
      <w:pPr>
        <w:jc w:val="both"/>
      </w:pPr>
    </w:p>
    <w:p w14:paraId="62A63BFA" w14:textId="77777777" w:rsidR="00C64BE5" w:rsidRPr="00D43213" w:rsidRDefault="00C64BE5" w:rsidP="00C64BE5">
      <w:pPr>
        <w:jc w:val="both"/>
      </w:pPr>
      <w:r w:rsidRPr="00D43213">
        <w:t xml:space="preserve">(6) Decisions to update the common list of dual-use items subject to export controls must be in conformity with the obligations and commitments that Member States have accepted as members of the relevant international non-proliferation regimes and export control arrangements, or by ratification of relevant international treaties. </w:t>
      </w:r>
    </w:p>
    <w:p w14:paraId="1E57BE9D" w14:textId="77777777" w:rsidR="00C64BE5" w:rsidRPr="00D43213" w:rsidRDefault="00C64BE5" w:rsidP="00C64B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09A1C225" w14:textId="77777777" w:rsidTr="00464ED7">
        <w:tc>
          <w:tcPr>
            <w:tcW w:w="9544" w:type="dxa"/>
          </w:tcPr>
          <w:p w14:paraId="273849E1" w14:textId="77777777" w:rsidR="00C64BE5" w:rsidRPr="00D43213" w:rsidRDefault="00C64BE5" w:rsidP="00464ED7">
            <w:pPr>
              <w:jc w:val="both"/>
              <w:rPr>
                <w:color w:val="0000FF"/>
              </w:rPr>
            </w:pPr>
            <w:r w:rsidRPr="00D43213">
              <w:rPr>
                <w:b/>
                <w:color w:val="0000FF"/>
              </w:rPr>
              <w:t xml:space="preserve">Comment: </w:t>
            </w:r>
            <w:r w:rsidRPr="00D43213">
              <w:rPr>
                <w:color w:val="0000FF"/>
              </w:rPr>
              <w:t xml:space="preserve">The initial text of this Regulation was adopted at a time (1994) when all EU Member States were members of the five relevant international trade control regimes. Since the 2004 enlargement the situation has changed and some of them are not members of certain export control regimes. The current membership is </w:t>
            </w:r>
            <w:r>
              <w:rPr>
                <w:color w:val="0000FF"/>
              </w:rPr>
              <w:t xml:space="preserve">the </w:t>
            </w:r>
            <w:r w:rsidRPr="00D43213">
              <w:rPr>
                <w:color w:val="0000FF"/>
              </w:rPr>
              <w:t>following:</w:t>
            </w:r>
          </w:p>
          <w:p w14:paraId="35770319" w14:textId="77777777" w:rsidR="00C64BE5" w:rsidRPr="00D43213" w:rsidRDefault="00C64BE5" w:rsidP="00C64BE5">
            <w:pPr>
              <w:numPr>
                <w:ilvl w:val="0"/>
                <w:numId w:val="2"/>
              </w:numPr>
              <w:jc w:val="both"/>
              <w:rPr>
                <w:color w:val="0000FF"/>
              </w:rPr>
            </w:pPr>
            <w:r w:rsidRPr="00D43213">
              <w:rPr>
                <w:color w:val="0000FF"/>
              </w:rPr>
              <w:t>Regarding nuclear items:</w:t>
            </w:r>
          </w:p>
          <w:p w14:paraId="31BE9F10" w14:textId="77777777" w:rsidR="00C64BE5" w:rsidRPr="00D43213" w:rsidRDefault="00C64BE5" w:rsidP="00C64BE5">
            <w:pPr>
              <w:numPr>
                <w:ilvl w:val="1"/>
                <w:numId w:val="2"/>
              </w:numPr>
              <w:jc w:val="both"/>
              <w:rPr>
                <w:color w:val="0000FF"/>
              </w:rPr>
            </w:pPr>
            <w:r w:rsidRPr="00D43213">
              <w:rPr>
                <w:color w:val="0000FF"/>
              </w:rPr>
              <w:t>All EU Member States are members of the Nuclear Suppliers Group</w:t>
            </w:r>
            <w:r w:rsidRPr="00D43213">
              <w:rPr>
                <w:color w:val="0000FF"/>
              </w:rPr>
              <w:fldChar w:fldCharType="begin"/>
            </w:r>
            <w:r w:rsidRPr="00D43213">
              <w:rPr>
                <w:color w:val="0000FF"/>
              </w:rPr>
              <w:instrText xml:space="preserve"> XE "</w:instrText>
            </w:r>
            <w:r w:rsidRPr="00DD56B6">
              <w:instrText>Nuclear Suppliers Group"</w:instrText>
            </w:r>
            <w:r w:rsidRPr="00C37D9A">
              <w:rPr>
                <w:color w:val="0000FF"/>
              </w:rPr>
              <w:instrText xml:space="preserve"> </w:instrText>
            </w:r>
            <w:r w:rsidRPr="00D43213">
              <w:rPr>
                <w:color w:val="0000FF"/>
              </w:rPr>
              <w:fldChar w:fldCharType="end"/>
            </w:r>
            <w:r w:rsidRPr="00D43213">
              <w:rPr>
                <w:color w:val="0000FF"/>
              </w:rPr>
              <w:t>;</w:t>
            </w:r>
          </w:p>
          <w:p w14:paraId="78E8FF80" w14:textId="77777777" w:rsidR="00C64BE5" w:rsidRPr="00D43213" w:rsidRDefault="00C64BE5" w:rsidP="00C64BE5">
            <w:pPr>
              <w:numPr>
                <w:ilvl w:val="1"/>
                <w:numId w:val="2"/>
              </w:numPr>
              <w:jc w:val="both"/>
              <w:rPr>
                <w:color w:val="0000FF"/>
              </w:rPr>
            </w:pPr>
            <w:r w:rsidRPr="00DD56B6">
              <w:rPr>
                <w:color w:val="0000FF"/>
              </w:rPr>
              <w:t>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 Estonia</w:t>
            </w:r>
            <w:r w:rsidRPr="00D43213">
              <w:rPr>
                <w:color w:val="0000FF"/>
              </w:rPr>
              <w:fldChar w:fldCharType="begin"/>
            </w:r>
            <w:r w:rsidRPr="00D43213">
              <w:rPr>
                <w:color w:val="0000FF"/>
              </w:rPr>
              <w:instrText xml:space="preserve"> XE "</w:instrText>
            </w:r>
            <w:r w:rsidRPr="00DD56B6">
              <w:instrText>Esto</w:instrText>
            </w:r>
            <w:r w:rsidRPr="00C37D9A">
              <w:instrText>nia"</w:instrText>
            </w:r>
            <w:r w:rsidRPr="006348CF">
              <w:rPr>
                <w:color w:val="0000FF"/>
              </w:rPr>
              <w:instrText xml:space="preserve"> </w:instrText>
            </w:r>
            <w:r w:rsidRPr="00D43213">
              <w:rPr>
                <w:color w:val="0000FF"/>
              </w:rPr>
              <w:fldChar w:fldCharType="end"/>
            </w:r>
            <w:r w:rsidRPr="00D43213">
              <w:rPr>
                <w:color w:val="0000FF"/>
              </w:rPr>
              <w:t>, Latvia</w:t>
            </w:r>
            <w:r w:rsidRPr="00D43213">
              <w:rPr>
                <w:color w:val="0000FF"/>
              </w:rPr>
              <w:fldChar w:fldCharType="begin"/>
            </w:r>
            <w:r w:rsidRPr="00D43213">
              <w:rPr>
                <w:color w:val="0000FF"/>
              </w:rPr>
              <w:instrText xml:space="preserve"> XE "</w:instrText>
            </w:r>
            <w:r w:rsidRPr="00DD56B6">
              <w:instrText>Latvia"</w:instrText>
            </w:r>
            <w:r w:rsidRPr="00C37D9A">
              <w:rPr>
                <w:color w:val="0000FF"/>
              </w:rPr>
              <w:instrText xml:space="preserve"> </w:instrText>
            </w:r>
            <w:r w:rsidRPr="00D43213">
              <w:rPr>
                <w:color w:val="0000FF"/>
              </w:rPr>
              <w:fldChar w:fldCharType="end"/>
            </w:r>
            <w:r w:rsidRPr="00D43213">
              <w:rPr>
                <w:color w:val="0000FF"/>
              </w:rPr>
              <w:t>, Lithuania</w:t>
            </w:r>
            <w:r w:rsidRPr="00D43213">
              <w:rPr>
                <w:color w:val="0000FF"/>
              </w:rPr>
              <w:fldChar w:fldCharType="begin"/>
            </w:r>
            <w:r w:rsidRPr="00D43213">
              <w:rPr>
                <w:color w:val="0000FF"/>
              </w:rPr>
              <w:instrText xml:space="preserve"> XE "</w:instrText>
            </w:r>
            <w:r w:rsidRPr="00DD56B6">
              <w:instrText>Lithuania"</w:instrText>
            </w:r>
            <w:r w:rsidRPr="00C37D9A">
              <w:rPr>
                <w:color w:val="0000FF"/>
              </w:rPr>
              <w:instrText xml:space="preserve"> </w:instrText>
            </w:r>
            <w:r w:rsidRPr="00D43213">
              <w:rPr>
                <w:color w:val="0000FF"/>
              </w:rPr>
              <w:fldChar w:fldCharType="end"/>
            </w:r>
            <w:r w:rsidRPr="00D43213">
              <w:rPr>
                <w:color w:val="0000FF"/>
              </w:rPr>
              <w:t>, Malta</w:t>
            </w:r>
            <w:r w:rsidRPr="00D43213">
              <w:rPr>
                <w:color w:val="0000FF"/>
              </w:rPr>
              <w:fldChar w:fldCharType="begin"/>
            </w:r>
            <w:r w:rsidRPr="00D43213">
              <w:rPr>
                <w:color w:val="0000FF"/>
              </w:rPr>
              <w:instrText xml:space="preserve"> XE "</w:instrText>
            </w:r>
            <w:r w:rsidRPr="00DD56B6">
              <w:instrText>Malta"</w:instrText>
            </w:r>
            <w:r w:rsidRPr="00C37D9A">
              <w:rPr>
                <w:color w:val="0000FF"/>
              </w:rPr>
              <w:instrText xml:space="preserve"> </w:instrText>
            </w:r>
            <w:r w:rsidRPr="00D43213">
              <w:rPr>
                <w:color w:val="0000FF"/>
              </w:rPr>
              <w:fldChar w:fldCharType="end"/>
            </w:r>
            <w:r w:rsidRPr="00D43213">
              <w:rPr>
                <w:color w:val="0000FF"/>
              </w:rPr>
              <w:t xml:space="preserve"> have applied for a membership in the </w:t>
            </w:r>
            <w:proofErr w:type="spellStart"/>
            <w:r w:rsidRPr="00D43213">
              <w:rPr>
                <w:color w:val="0000FF"/>
              </w:rPr>
              <w:t>Zangger</w:t>
            </w:r>
            <w:proofErr w:type="spellEnd"/>
            <w:r w:rsidRPr="00D43213">
              <w:rPr>
                <w:color w:val="0000FF"/>
              </w:rPr>
              <w:t xml:space="preserve"> Committee</w:t>
            </w:r>
            <w:r w:rsidRPr="00D43213">
              <w:rPr>
                <w:color w:val="0000FF"/>
              </w:rPr>
              <w:fldChar w:fldCharType="begin"/>
            </w:r>
            <w:r w:rsidRPr="00D43213">
              <w:rPr>
                <w:color w:val="0000FF"/>
              </w:rPr>
              <w:instrText xml:space="preserve"> XE "</w:instrText>
            </w:r>
            <w:r w:rsidRPr="00DD56B6">
              <w:instrText>Zangger Committee"</w:instrText>
            </w:r>
            <w:r w:rsidRPr="00C37D9A">
              <w:rPr>
                <w:color w:val="0000FF"/>
              </w:rPr>
              <w:instrText xml:space="preserve"> </w:instrText>
            </w:r>
            <w:r w:rsidRPr="00D43213">
              <w:rPr>
                <w:color w:val="0000FF"/>
              </w:rPr>
              <w:fldChar w:fldCharType="end"/>
            </w:r>
            <w:r w:rsidRPr="00D43213">
              <w:rPr>
                <w:color w:val="0000FF"/>
              </w:rPr>
              <w:t xml:space="preserve"> or their intentions are not yet known.</w:t>
            </w:r>
          </w:p>
          <w:p w14:paraId="1D9ED7C6" w14:textId="77777777" w:rsidR="00C64BE5" w:rsidRPr="00DD56B6" w:rsidRDefault="00C64BE5" w:rsidP="00C64BE5">
            <w:pPr>
              <w:numPr>
                <w:ilvl w:val="0"/>
                <w:numId w:val="2"/>
              </w:numPr>
              <w:jc w:val="both"/>
              <w:rPr>
                <w:color w:val="0000FF"/>
              </w:rPr>
            </w:pPr>
            <w:r w:rsidRPr="00DD56B6">
              <w:rPr>
                <w:color w:val="0000FF"/>
              </w:rPr>
              <w:t>Regarding chemicals and biological items:</w:t>
            </w:r>
          </w:p>
          <w:p w14:paraId="71C88D96" w14:textId="77777777" w:rsidR="00C64BE5" w:rsidRPr="00DD56B6" w:rsidRDefault="00C64BE5" w:rsidP="00C64BE5">
            <w:pPr>
              <w:numPr>
                <w:ilvl w:val="1"/>
                <w:numId w:val="2"/>
              </w:numPr>
              <w:jc w:val="both"/>
              <w:rPr>
                <w:color w:val="0000FF"/>
              </w:rPr>
            </w:pPr>
            <w:r w:rsidRPr="00C37D9A">
              <w:rPr>
                <w:color w:val="0000FF"/>
              </w:rPr>
              <w:t xml:space="preserve">All EU Member </w:t>
            </w:r>
            <w:r w:rsidRPr="006348CF">
              <w:rPr>
                <w:color w:val="0000FF"/>
              </w:rPr>
              <w:t>States are members of the Australia Group</w:t>
            </w:r>
            <w:r w:rsidRPr="00D43213">
              <w:rPr>
                <w:color w:val="0000FF"/>
              </w:rPr>
              <w:fldChar w:fldCharType="begin"/>
            </w:r>
            <w:r w:rsidRPr="00D43213">
              <w:rPr>
                <w:color w:val="0000FF"/>
              </w:rPr>
              <w:instrText xml:space="preserve"> XE "</w:instrText>
            </w:r>
            <w:r w:rsidRPr="00DD56B6">
              <w:instrText>Australia Group"</w:instrText>
            </w:r>
            <w:r w:rsidRPr="00C37D9A">
              <w:rPr>
                <w:color w:val="0000FF"/>
              </w:rPr>
              <w:instrText xml:space="preserve"> </w:instrText>
            </w:r>
            <w:r w:rsidRPr="00D43213">
              <w:rPr>
                <w:color w:val="0000FF"/>
              </w:rPr>
              <w:fldChar w:fldCharType="end"/>
            </w:r>
            <w:r w:rsidRPr="00D43213">
              <w:rPr>
                <w:color w:val="0000FF"/>
              </w:rPr>
              <w:t xml:space="preserve"> and of Chemical Weapons Convention</w:t>
            </w:r>
            <w:r w:rsidRPr="00DD56B6">
              <w:rPr>
                <w:color w:val="0000FF"/>
              </w:rPr>
              <w:t>.</w:t>
            </w:r>
          </w:p>
          <w:p w14:paraId="35EC9859" w14:textId="77777777" w:rsidR="00C64BE5" w:rsidRPr="00C37D9A" w:rsidRDefault="00C64BE5" w:rsidP="00C64BE5">
            <w:pPr>
              <w:numPr>
                <w:ilvl w:val="0"/>
                <w:numId w:val="2"/>
              </w:numPr>
              <w:jc w:val="both"/>
              <w:rPr>
                <w:color w:val="0000FF"/>
              </w:rPr>
            </w:pPr>
            <w:r w:rsidRPr="00C37D9A">
              <w:rPr>
                <w:color w:val="0000FF"/>
              </w:rPr>
              <w:t>Regarding missiles technology:</w:t>
            </w:r>
          </w:p>
          <w:p w14:paraId="509D54B0" w14:textId="77777777" w:rsidR="00C64BE5" w:rsidRPr="00C37D9A" w:rsidRDefault="00C64BE5" w:rsidP="00C64BE5">
            <w:pPr>
              <w:numPr>
                <w:ilvl w:val="1"/>
                <w:numId w:val="2"/>
              </w:numPr>
              <w:jc w:val="both"/>
              <w:rPr>
                <w:color w:val="0000FF"/>
              </w:rPr>
            </w:pPr>
            <w:r w:rsidRPr="006348CF">
              <w:rPr>
                <w:color w:val="0000FF"/>
              </w:rPr>
              <w:t>Croatia</w:t>
            </w:r>
            <w:r w:rsidRPr="00D43213">
              <w:rPr>
                <w:color w:val="0000FF"/>
              </w:rPr>
              <w:fldChar w:fldCharType="begin"/>
            </w:r>
            <w:r w:rsidRPr="00D43213">
              <w:rPr>
                <w:color w:val="0000FF"/>
              </w:rPr>
              <w:instrText xml:space="preserve"> XE "</w:instrText>
            </w:r>
            <w:r w:rsidRPr="00DD56B6">
              <w:instrText>Croatia"</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 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sidRPr="00D43213">
              <w:rPr>
                <w:color w:val="0000FF"/>
              </w:rPr>
              <w:t>, Latvia</w:t>
            </w:r>
            <w:r w:rsidRPr="00D43213">
              <w:rPr>
                <w:color w:val="0000FF"/>
              </w:rPr>
              <w:fldChar w:fldCharType="begin"/>
            </w:r>
            <w:r w:rsidRPr="00D43213">
              <w:rPr>
                <w:color w:val="0000FF"/>
              </w:rPr>
              <w:instrText xml:space="preserve"> XE "</w:instrText>
            </w:r>
            <w:r w:rsidRPr="00DD56B6">
              <w:instrText>Latvia"</w:instrText>
            </w:r>
            <w:r w:rsidRPr="00C37D9A">
              <w:rPr>
                <w:color w:val="0000FF"/>
              </w:rPr>
              <w:instrText xml:space="preserve"> </w:instrText>
            </w:r>
            <w:r w:rsidRPr="00D43213">
              <w:rPr>
                <w:color w:val="0000FF"/>
              </w:rPr>
              <w:fldChar w:fldCharType="end"/>
            </w:r>
            <w:r w:rsidRPr="00D43213">
              <w:rPr>
                <w:color w:val="0000FF"/>
              </w:rPr>
              <w:t>, Lithuania</w:t>
            </w:r>
            <w:r w:rsidRPr="00D43213">
              <w:rPr>
                <w:color w:val="0000FF"/>
              </w:rPr>
              <w:fldChar w:fldCharType="begin"/>
            </w:r>
            <w:r w:rsidRPr="00D43213">
              <w:rPr>
                <w:color w:val="0000FF"/>
              </w:rPr>
              <w:instrText xml:space="preserve"> XE "</w:instrText>
            </w:r>
            <w:r w:rsidRPr="00DD56B6">
              <w:instrText>Lithuania"</w:instrText>
            </w:r>
            <w:r w:rsidRPr="00C37D9A">
              <w:rPr>
                <w:color w:val="0000FF"/>
              </w:rPr>
              <w:instrText xml:space="preserve"> </w:instrText>
            </w:r>
            <w:r w:rsidRPr="00D43213">
              <w:rPr>
                <w:color w:val="0000FF"/>
              </w:rPr>
              <w:fldChar w:fldCharType="end"/>
            </w:r>
            <w:r w:rsidRPr="00D43213">
              <w:rPr>
                <w:color w:val="0000FF"/>
              </w:rPr>
              <w:t>, Malta</w:t>
            </w:r>
            <w:r w:rsidRPr="00D43213">
              <w:rPr>
                <w:color w:val="0000FF"/>
              </w:rPr>
              <w:fldChar w:fldCharType="begin"/>
            </w:r>
            <w:r w:rsidRPr="00D43213">
              <w:rPr>
                <w:color w:val="0000FF"/>
              </w:rPr>
              <w:instrText xml:space="preserve"> XE "</w:instrText>
            </w:r>
            <w:r w:rsidRPr="00DD56B6">
              <w:instrText>Malta"</w:instrText>
            </w:r>
            <w:r w:rsidRPr="00C37D9A">
              <w:rPr>
                <w:color w:val="0000FF"/>
              </w:rPr>
              <w:instrText xml:space="preserve"> </w:instrText>
            </w:r>
            <w:r w:rsidRPr="00D43213">
              <w:rPr>
                <w:color w:val="0000FF"/>
              </w:rPr>
              <w:fldChar w:fldCharType="end"/>
            </w:r>
            <w:r w:rsidRPr="00D43213">
              <w:rPr>
                <w:color w:val="0000FF"/>
              </w:rPr>
              <w:t>, Slovenia</w:t>
            </w:r>
            <w:r w:rsidRPr="00D43213">
              <w:rPr>
                <w:color w:val="0000FF"/>
              </w:rPr>
              <w:fldChar w:fldCharType="begin"/>
            </w:r>
            <w:r w:rsidRPr="00D43213">
              <w:rPr>
                <w:color w:val="0000FF"/>
              </w:rPr>
              <w:instrText xml:space="preserve"> XE "</w:instrText>
            </w:r>
            <w:r w:rsidRPr="00DD56B6">
              <w:instrText>Slovenia"</w:instrText>
            </w:r>
            <w:r w:rsidRPr="00C37D9A">
              <w:rPr>
                <w:color w:val="0000FF"/>
              </w:rPr>
              <w:instrText xml:space="preserve"> </w:instrText>
            </w:r>
            <w:r w:rsidRPr="00D43213">
              <w:rPr>
                <w:color w:val="0000FF"/>
              </w:rPr>
              <w:fldChar w:fldCharType="end"/>
            </w:r>
            <w:r w:rsidRPr="00D43213">
              <w:rPr>
                <w:color w:val="0000FF"/>
              </w:rPr>
              <w:t>, Slovakia</w:t>
            </w:r>
            <w:r w:rsidRPr="00D43213">
              <w:rPr>
                <w:color w:val="0000FF"/>
              </w:rPr>
              <w:fldChar w:fldCharType="begin"/>
            </w:r>
            <w:r w:rsidRPr="00D43213">
              <w:rPr>
                <w:color w:val="0000FF"/>
              </w:rPr>
              <w:instrText xml:space="preserve"> XE "</w:instrText>
            </w:r>
            <w:r w:rsidRPr="00DD56B6">
              <w:instrText>Slovakia"</w:instrText>
            </w:r>
            <w:r w:rsidRPr="00C37D9A">
              <w:rPr>
                <w:color w:val="0000FF"/>
              </w:rPr>
              <w:instrText xml:space="preserve"> </w:instrText>
            </w:r>
            <w:r w:rsidRPr="00D43213">
              <w:rPr>
                <w:color w:val="0000FF"/>
              </w:rPr>
              <w:fldChar w:fldCharType="end"/>
            </w:r>
            <w:r w:rsidRPr="00D43213">
              <w:rPr>
                <w:color w:val="0000FF"/>
              </w:rPr>
              <w:t xml:space="preserve"> and Romania</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Pr="00D43213">
              <w:rPr>
                <w:color w:val="0000FF"/>
              </w:rPr>
              <w:t xml:space="preserve"> have applied for a membership in the Missile Technology Control Regime</w:t>
            </w:r>
            <w:r w:rsidRPr="00D43213">
              <w:rPr>
                <w:color w:val="0000FF"/>
              </w:rPr>
              <w:fldChar w:fldCharType="begin"/>
            </w:r>
            <w:r w:rsidRPr="00D43213">
              <w:rPr>
                <w:color w:val="0000FF"/>
              </w:rPr>
              <w:instrText xml:space="preserve"> XE "</w:instrText>
            </w:r>
            <w:r w:rsidRPr="00DD56B6">
              <w:instrText>Missile Technology Control Regime"</w:instrText>
            </w:r>
            <w:r w:rsidRPr="00C37D9A">
              <w:rPr>
                <w:color w:val="0000FF"/>
              </w:rPr>
              <w:instrText xml:space="preserve"> </w:instrText>
            </w:r>
            <w:r w:rsidRPr="00D43213">
              <w:rPr>
                <w:color w:val="0000FF"/>
              </w:rPr>
              <w:fldChar w:fldCharType="end"/>
            </w:r>
            <w:r w:rsidRPr="00D43213">
              <w:rPr>
                <w:color w:val="0000FF"/>
              </w:rPr>
              <w:t xml:space="preserve"> (MTCR).</w:t>
            </w:r>
            <w:r w:rsidRPr="00DD56B6">
              <w:rPr>
                <w:color w:val="0000FF"/>
              </w:rPr>
              <w:t xml:space="preserve"> </w:t>
            </w:r>
          </w:p>
          <w:p w14:paraId="3EC6D348" w14:textId="77777777" w:rsidR="00C64BE5" w:rsidRPr="00D43213" w:rsidRDefault="00C64BE5" w:rsidP="00C64BE5">
            <w:pPr>
              <w:numPr>
                <w:ilvl w:val="0"/>
                <w:numId w:val="2"/>
              </w:numPr>
              <w:jc w:val="both"/>
              <w:rPr>
                <w:color w:val="0000FF"/>
              </w:rPr>
            </w:pPr>
            <w:r w:rsidRPr="006348CF">
              <w:rPr>
                <w:color w:val="0000FF"/>
              </w:rPr>
              <w:t xml:space="preserve">Regarding the </w:t>
            </w:r>
            <w:proofErr w:type="spellStart"/>
            <w:r w:rsidRPr="006348CF">
              <w:rPr>
                <w:color w:val="0000FF"/>
              </w:rPr>
              <w:t>Wassenaar</w:t>
            </w:r>
            <w:proofErr w:type="spellEnd"/>
            <w:r w:rsidRPr="006348CF">
              <w:rPr>
                <w:color w:val="0000FF"/>
              </w:rPr>
              <w:t xml:space="preserve"> Arrang</w:t>
            </w:r>
            <w:r w:rsidRPr="00C65BE2">
              <w:rPr>
                <w:color w:val="0000FF"/>
              </w:rPr>
              <w:t>ement</w:t>
            </w:r>
            <w:r w:rsidRPr="00D43213">
              <w:rPr>
                <w:color w:val="0000FF"/>
              </w:rPr>
              <w:fldChar w:fldCharType="begin"/>
            </w:r>
            <w:r w:rsidRPr="00D43213">
              <w:rPr>
                <w:color w:val="0000FF"/>
              </w:rPr>
              <w:instrText xml:space="preserve"> XE "</w:instrText>
            </w:r>
            <w:r w:rsidRPr="00DD56B6">
              <w:instrText>Wassenaar Arrangement"</w:instrText>
            </w:r>
            <w:r w:rsidRPr="00C37D9A">
              <w:rPr>
                <w:color w:val="0000FF"/>
              </w:rPr>
              <w:instrText xml:space="preserve"> </w:instrText>
            </w:r>
            <w:r w:rsidRPr="00D43213">
              <w:rPr>
                <w:color w:val="0000FF"/>
              </w:rPr>
              <w:fldChar w:fldCharType="end"/>
            </w:r>
            <w:r w:rsidRPr="00D43213">
              <w:rPr>
                <w:color w:val="0000FF"/>
              </w:rPr>
              <w:t xml:space="preserve"> (nuclear, biological, chemicals items): </w:t>
            </w:r>
          </w:p>
          <w:p w14:paraId="6CA447D9" w14:textId="77777777" w:rsidR="00C64BE5" w:rsidRPr="00D43213" w:rsidRDefault="00C64BE5" w:rsidP="00C64BE5">
            <w:pPr>
              <w:numPr>
                <w:ilvl w:val="1"/>
                <w:numId w:val="2"/>
              </w:numPr>
              <w:jc w:val="both"/>
              <w:rPr>
                <w:color w:val="0000FF"/>
              </w:rPr>
            </w:pPr>
            <w:r w:rsidRPr="00DD56B6">
              <w:rPr>
                <w:color w:val="0000FF"/>
              </w:rPr>
              <w:t xml:space="preserve">All EU Member States are members of the </w:t>
            </w:r>
            <w:proofErr w:type="spellStart"/>
            <w:r w:rsidRPr="00DD56B6">
              <w:rPr>
                <w:color w:val="0000FF"/>
              </w:rPr>
              <w:t>Wassenaar</w:t>
            </w:r>
            <w:proofErr w:type="spellEnd"/>
            <w:r w:rsidRPr="00DD56B6">
              <w:rPr>
                <w:color w:val="0000FF"/>
              </w:rPr>
              <w:t xml:space="preserve"> Arrangement</w:t>
            </w:r>
            <w:r w:rsidRPr="00D43213">
              <w:rPr>
                <w:color w:val="0000FF"/>
              </w:rPr>
              <w:fldChar w:fldCharType="begin"/>
            </w:r>
            <w:r w:rsidRPr="00D43213">
              <w:rPr>
                <w:color w:val="0000FF"/>
              </w:rPr>
              <w:instrText xml:space="preserve"> XE "</w:instrText>
            </w:r>
            <w:r w:rsidRPr="00DD56B6">
              <w:instrText>Wassenaar Arrangement"</w:instrText>
            </w:r>
            <w:r w:rsidRPr="00C37D9A">
              <w:rPr>
                <w:color w:val="0000FF"/>
              </w:rPr>
              <w:instrText xml:space="preserve"> </w:instrText>
            </w:r>
            <w:r w:rsidRPr="00D43213">
              <w:rPr>
                <w:color w:val="0000FF"/>
              </w:rPr>
              <w:fldChar w:fldCharType="end"/>
            </w:r>
            <w:r w:rsidRPr="00D43213">
              <w:rPr>
                <w:color w:val="0000FF"/>
              </w:rPr>
              <w:t xml:space="preserve"> apart from 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 xml:space="preserve"> that has applied thereto.</w:t>
            </w:r>
          </w:p>
          <w:p w14:paraId="75652FBD" w14:textId="77777777" w:rsidR="00C64BE5" w:rsidRPr="00DD56B6" w:rsidRDefault="00C64BE5" w:rsidP="00464ED7">
            <w:pPr>
              <w:jc w:val="both"/>
              <w:rPr>
                <w:color w:val="0000FF"/>
              </w:rPr>
            </w:pPr>
          </w:p>
          <w:p w14:paraId="45E552AE" w14:textId="77777777" w:rsidR="00C64BE5" w:rsidRPr="00D43213" w:rsidRDefault="00C64BE5" w:rsidP="00464ED7">
            <w:pPr>
              <w:jc w:val="both"/>
            </w:pPr>
            <w:r w:rsidRPr="00C37D9A">
              <w:rPr>
                <w:snapToGrid w:val="0"/>
                <w:color w:val="0000FF"/>
              </w:rPr>
              <w:t>The participation of all EU</w:t>
            </w:r>
            <w:r w:rsidRPr="006348CF">
              <w:rPr>
                <w:snapToGrid w:val="0"/>
                <w:color w:val="0000FF"/>
              </w:rPr>
              <w:t xml:space="preserve"> Member States in all the regimes is a major challenge for ensuring the efficiency of the EU trade control framework. </w:t>
            </w:r>
            <w:r w:rsidRPr="00C65BE2">
              <w:rPr>
                <w:snapToGrid w:val="0"/>
                <w:color w:val="0000FF"/>
              </w:rPr>
              <w:t>Considering</w:t>
            </w:r>
            <w:r w:rsidRPr="00D43213">
              <w:rPr>
                <w:snapToGrid w:val="0"/>
                <w:color w:val="0000FF"/>
              </w:rPr>
              <w:t xml:space="preserve"> that transfers of dual-use items between Member States are, in principle, not submitted to authorisation (implementation of the internal market), the efficiency of the EU trade control regime could only be </w:t>
            </w:r>
            <w:r>
              <w:rPr>
                <w:snapToGrid w:val="0"/>
                <w:color w:val="0000FF"/>
              </w:rPr>
              <w:t>guaranteed</w:t>
            </w:r>
            <w:r w:rsidRPr="00D43213">
              <w:rPr>
                <w:snapToGrid w:val="0"/>
                <w:color w:val="0000FF"/>
              </w:rPr>
              <w:t xml:space="preserve"> if all Member States are bound by the same international trade control commitments. One of the main difficulty concerns the difficulty for Member States not </w:t>
            </w:r>
            <w:r>
              <w:rPr>
                <w:snapToGrid w:val="0"/>
                <w:color w:val="0000FF"/>
              </w:rPr>
              <w:t>P</w:t>
            </w:r>
            <w:r w:rsidRPr="00D43213">
              <w:rPr>
                <w:snapToGrid w:val="0"/>
                <w:color w:val="0000FF"/>
              </w:rPr>
              <w:t xml:space="preserve">arties to an international export control regime to access the information shared between participating </w:t>
            </w:r>
            <w:r>
              <w:rPr>
                <w:snapToGrid w:val="0"/>
                <w:color w:val="0000FF"/>
              </w:rPr>
              <w:t>S</w:t>
            </w:r>
            <w:r w:rsidRPr="00D43213">
              <w:rPr>
                <w:snapToGrid w:val="0"/>
                <w:color w:val="0000FF"/>
              </w:rPr>
              <w:t>tates of such regime.</w:t>
            </w:r>
            <w:r w:rsidRPr="00D43213">
              <w:rPr>
                <w:snapToGrid w:val="0"/>
              </w:rPr>
              <w:t xml:space="preserve"> </w:t>
            </w:r>
          </w:p>
        </w:tc>
      </w:tr>
    </w:tbl>
    <w:p w14:paraId="1DA1AC42" w14:textId="77777777" w:rsidR="00C64BE5" w:rsidRPr="00D43213" w:rsidRDefault="00C64BE5" w:rsidP="00C64BE5"/>
    <w:p w14:paraId="5E5A16E6" w14:textId="77777777" w:rsidR="00C64BE5" w:rsidRPr="00D43213" w:rsidRDefault="00C64BE5" w:rsidP="00C64BE5">
      <w:pPr>
        <w:jc w:val="both"/>
      </w:pPr>
      <w:r w:rsidRPr="00D43213">
        <w:t xml:space="preserve">(7) Common lists of dual-use </w:t>
      </w:r>
      <w:proofErr w:type="gramStart"/>
      <w:r w:rsidRPr="00D43213">
        <w:t>items,</w:t>
      </w:r>
      <w:proofErr w:type="gramEnd"/>
      <w:r w:rsidRPr="00D43213">
        <w:t xml:space="preserve"> destinations and guidelines are essential elements for an effective export control regime.</w:t>
      </w:r>
    </w:p>
    <w:p w14:paraId="412D54DD" w14:textId="77777777" w:rsidR="00C64BE5" w:rsidRPr="00D43213" w:rsidRDefault="00C64BE5" w:rsidP="00C64BE5">
      <w:pPr>
        <w:jc w:val="both"/>
      </w:pPr>
    </w:p>
    <w:p w14:paraId="031D7DED" w14:textId="77777777" w:rsidR="00C64BE5" w:rsidRPr="00D43213" w:rsidRDefault="00C64BE5" w:rsidP="00C64BE5">
      <w:pPr>
        <w:jc w:val="both"/>
      </w:pPr>
      <w:r w:rsidRPr="00D43213">
        <w:t>(8) Transmission of software and technology by means of electronic media, fax or telephone to destinations outside the Community should also be controlled.</w:t>
      </w:r>
    </w:p>
    <w:p w14:paraId="1D74A632" w14:textId="77777777" w:rsidR="00C64BE5" w:rsidRPr="00D43213" w:rsidRDefault="00C64BE5" w:rsidP="00C64BE5">
      <w:pPr>
        <w:jc w:val="both"/>
      </w:pPr>
    </w:p>
    <w:p w14:paraId="1F188F61" w14:textId="77777777" w:rsidR="00C64BE5" w:rsidRPr="00D43213" w:rsidRDefault="00C64BE5" w:rsidP="00C64BE5">
      <w:pPr>
        <w:jc w:val="both"/>
      </w:pPr>
      <w:r w:rsidRPr="00D43213">
        <w:t>(9) Particular attention needs to be paid to issues of re-export and end-use.</w:t>
      </w:r>
    </w:p>
    <w:p w14:paraId="0C414419" w14:textId="77777777" w:rsidR="00C64BE5" w:rsidRPr="00D43213" w:rsidRDefault="00C64BE5" w:rsidP="00C64BE5">
      <w:pPr>
        <w:jc w:val="both"/>
      </w:pPr>
    </w:p>
    <w:p w14:paraId="3EDE2DFA" w14:textId="77777777" w:rsidR="00C64BE5" w:rsidRPr="00DD56B6" w:rsidRDefault="00C64BE5" w:rsidP="00C64BE5">
      <w:pPr>
        <w:jc w:val="both"/>
      </w:pPr>
      <w:r w:rsidRPr="00D43213">
        <w:t>(10) On 22 September 1998 representatives of the Member States and the European Commission</w:t>
      </w:r>
      <w:r w:rsidRPr="00D43213">
        <w:fldChar w:fldCharType="begin"/>
      </w:r>
      <w:r w:rsidRPr="00D43213">
        <w:instrText xml:space="preserve"> XE "</w:instrText>
      </w:r>
      <w:r w:rsidRPr="00DD56B6">
        <w:instrText xml:space="preserve">European Commission" </w:instrText>
      </w:r>
      <w:r w:rsidRPr="00D43213">
        <w:fldChar w:fldCharType="end"/>
      </w:r>
      <w:r w:rsidRPr="00D43213">
        <w:t xml:space="preserve"> signed Protocols additional to the respective safeguards agreements between the Member States, the European Atomic Energy Community and the International Atomic E</w:t>
      </w:r>
      <w:r w:rsidRPr="00DD56B6">
        <w:t>nergy Agency, which, among other measures, oblige the Member States to provide information on transfers of specified equipment and non-nuclear material.</w:t>
      </w:r>
    </w:p>
    <w:p w14:paraId="6C96A0D1" w14:textId="77777777" w:rsidR="00C64BE5" w:rsidRPr="00C37D9A" w:rsidRDefault="00C64BE5" w:rsidP="00C64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64BE5" w:rsidRPr="00D43213" w14:paraId="0FE12392" w14:textId="77777777" w:rsidTr="00464ED7">
        <w:tc>
          <w:tcPr>
            <w:tcW w:w="9544" w:type="dxa"/>
          </w:tcPr>
          <w:p w14:paraId="69A45953" w14:textId="77777777" w:rsidR="00C64BE5" w:rsidRPr="006348CF" w:rsidRDefault="00C64BE5" w:rsidP="00464ED7">
            <w:pPr>
              <w:jc w:val="both"/>
              <w:rPr>
                <w:b/>
                <w:color w:val="0000FF"/>
              </w:rPr>
            </w:pPr>
            <w:r w:rsidRPr="006348CF">
              <w:rPr>
                <w:b/>
                <w:color w:val="0000FF"/>
              </w:rPr>
              <w:t>Complementary information:</w:t>
            </w:r>
          </w:p>
          <w:p w14:paraId="6103B877" w14:textId="77777777" w:rsidR="00C64BE5" w:rsidRPr="00D43213" w:rsidRDefault="00C64BE5" w:rsidP="00464ED7">
            <w:pPr>
              <w:jc w:val="both"/>
              <w:rPr>
                <w:color w:val="0000FF"/>
              </w:rPr>
            </w:pPr>
            <w:r w:rsidRPr="00C65BE2">
              <w:rPr>
                <w:color w:val="0000FF"/>
              </w:rPr>
              <w:t>The text of the different additional protocols to safeguards agreements</w:t>
            </w:r>
            <w:r w:rsidRPr="00D43213">
              <w:rPr>
                <w:color w:val="0000FF"/>
              </w:rPr>
              <w:t xml:space="preserve"> (modelled on INFCIRC/540) can be found on the IAEA website. </w:t>
            </w:r>
          </w:p>
          <w:p w14:paraId="66C89BF9" w14:textId="77777777" w:rsidR="00C64BE5" w:rsidRPr="00D43213" w:rsidRDefault="00C64BE5" w:rsidP="00464ED7">
            <w:pPr>
              <w:jc w:val="both"/>
              <w:rPr>
                <w:rFonts w:cs="Tahoma"/>
                <w:color w:val="0000FF"/>
              </w:rPr>
            </w:pPr>
          </w:p>
          <w:p w14:paraId="39148B21" w14:textId="77777777" w:rsidR="00C64BE5" w:rsidRPr="00D43213" w:rsidRDefault="00C64BE5" w:rsidP="00464ED7">
            <w:pPr>
              <w:jc w:val="both"/>
              <w:rPr>
                <w:color w:val="0000FF"/>
              </w:rPr>
            </w:pPr>
            <w:r w:rsidRPr="00D43213">
              <w:rPr>
                <w:color w:val="0000FF"/>
              </w:rPr>
              <w:t xml:space="preserve">For Member States considered as non-nuclear-weapon States by the nuclear Non-Proliferation Treaty, the </w:t>
            </w:r>
            <w:proofErr w:type="gramStart"/>
            <w:r w:rsidRPr="00D43213">
              <w:rPr>
                <w:color w:val="0000FF"/>
              </w:rPr>
              <w:t>agreement is published by the IAEA under INFCIRC193/add.1 to add.7 for Member States having joined the EU after 1980 and before 1995 and INFCIRC193/add</w:t>
            </w:r>
            <w:proofErr w:type="gramEnd"/>
            <w:r w:rsidRPr="00D43213">
              <w:rPr>
                <w:color w:val="0000FF"/>
              </w:rPr>
              <w:t>. 8 to add.28 for Member States having joined the EU after 1995.</w:t>
            </w:r>
          </w:p>
          <w:p w14:paraId="642A4B80" w14:textId="77777777" w:rsidR="00C64BE5" w:rsidRPr="00D43213" w:rsidRDefault="00C64BE5" w:rsidP="00464ED7">
            <w:pPr>
              <w:jc w:val="both"/>
            </w:pPr>
            <w:r w:rsidRPr="00D43213">
              <w:rPr>
                <w:color w:val="0000FF"/>
              </w:rPr>
              <w:t>For EU nuclear-weapon States (France</w:t>
            </w:r>
            <w:r w:rsidRPr="00D43213">
              <w:rPr>
                <w:color w:val="0000FF"/>
              </w:rPr>
              <w:fldChar w:fldCharType="begin"/>
            </w:r>
            <w:r w:rsidRPr="00D43213">
              <w:rPr>
                <w:color w:val="0000FF"/>
              </w:rPr>
              <w:instrText xml:space="preserve"> XE "</w:instrText>
            </w:r>
            <w:r w:rsidRPr="00DD56B6">
              <w:instrText>France"</w:instrText>
            </w:r>
            <w:r w:rsidRPr="00C37D9A">
              <w:rPr>
                <w:color w:val="0000FF"/>
              </w:rPr>
              <w:instrText xml:space="preserve"> </w:instrText>
            </w:r>
            <w:r w:rsidRPr="00D43213">
              <w:rPr>
                <w:color w:val="0000FF"/>
              </w:rPr>
              <w:fldChar w:fldCharType="end"/>
            </w:r>
            <w:r w:rsidRPr="00D43213">
              <w:rPr>
                <w:color w:val="0000FF"/>
              </w:rPr>
              <w:t xml:space="preserve"> and United Kingdom</w:t>
            </w:r>
            <w:r w:rsidRPr="00D43213">
              <w:rPr>
                <w:color w:val="0000FF"/>
              </w:rPr>
              <w:fldChar w:fldCharType="begin"/>
            </w:r>
            <w:r w:rsidRPr="00D43213">
              <w:rPr>
                <w:color w:val="0000FF"/>
              </w:rPr>
              <w:instrText xml:space="preserve"> XE "</w:instrText>
            </w:r>
            <w:r w:rsidRPr="00DD56B6">
              <w:instrText>United Kingdom"</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the safeguards agreement and its addit</w:t>
            </w:r>
            <w:r w:rsidRPr="00C37D9A">
              <w:rPr>
                <w:color w:val="0000FF"/>
              </w:rPr>
              <w:t xml:space="preserve">ional protocol are published respectively under </w:t>
            </w:r>
            <w:hyperlink r:id="rId15" w:history="1">
              <w:r w:rsidRPr="00DD56B6">
                <w:rPr>
                  <w:rStyle w:val="Lienhypertexte"/>
                </w:rPr>
                <w:t>INFCIRC263</w:t>
              </w:r>
            </w:hyperlink>
            <w:r w:rsidRPr="00D43213">
              <w:rPr>
                <w:color w:val="0000FF"/>
              </w:rPr>
              <w:t xml:space="preserve">, </w:t>
            </w:r>
            <w:hyperlink r:id="rId16" w:history="1">
              <w:r w:rsidRPr="00DD56B6">
                <w:rPr>
                  <w:rStyle w:val="Lienhypertexte"/>
                </w:rPr>
                <w:t>INFCIRC263/add.1</w:t>
              </w:r>
            </w:hyperlink>
            <w:r w:rsidRPr="00D43213">
              <w:rPr>
                <w:color w:val="0000FF"/>
              </w:rPr>
              <w:t xml:space="preserve"> and </w:t>
            </w:r>
            <w:hyperlink r:id="rId17" w:history="1">
              <w:r w:rsidRPr="00DD56B6">
                <w:rPr>
                  <w:rStyle w:val="Lienhypertexte"/>
                </w:rPr>
                <w:t>INFCIRC290</w:t>
              </w:r>
            </w:hyperlink>
            <w:r w:rsidRPr="00D43213">
              <w:rPr>
                <w:color w:val="0000FF"/>
              </w:rPr>
              <w:t xml:space="preserve"> and </w:t>
            </w:r>
            <w:hyperlink r:id="rId18" w:history="1">
              <w:r w:rsidRPr="00DD56B6">
                <w:rPr>
                  <w:rStyle w:val="Lienhypertexte"/>
                </w:rPr>
                <w:t>INFCIRC/290/add.1</w:t>
              </w:r>
            </w:hyperlink>
            <w:r w:rsidRPr="00D43213">
              <w:t>.</w:t>
            </w:r>
          </w:p>
          <w:p w14:paraId="459F5786" w14:textId="77777777" w:rsidR="00C64BE5" w:rsidRPr="00DD56B6" w:rsidRDefault="00C64BE5" w:rsidP="00464ED7">
            <w:pPr>
              <w:jc w:val="both"/>
              <w:rPr>
                <w:rFonts w:cs="Tahoma"/>
                <w:color w:val="0000FF"/>
              </w:rPr>
            </w:pPr>
          </w:p>
          <w:p w14:paraId="0CED8A59" w14:textId="77777777" w:rsidR="00C64BE5" w:rsidRPr="00D43213" w:rsidRDefault="00C64BE5" w:rsidP="00464ED7">
            <w:pPr>
              <w:jc w:val="both"/>
            </w:pPr>
            <w:r w:rsidRPr="00C37D9A">
              <w:rPr>
                <w:color w:val="0000FF"/>
              </w:rPr>
              <w:t>During their accession process</w:t>
            </w:r>
            <w:r w:rsidRPr="006348CF">
              <w:rPr>
                <w:color w:val="0000FF"/>
              </w:rPr>
              <w:t>, the</w:t>
            </w:r>
            <w:r w:rsidRPr="00C65BE2">
              <w:rPr>
                <w:color w:val="0000FF"/>
              </w:rPr>
              <w:t xml:space="preserve"> </w:t>
            </w:r>
            <w:r w:rsidRPr="00D43213">
              <w:rPr>
                <w:color w:val="0000FF"/>
              </w:rPr>
              <w:t xml:space="preserve">new Member States have to replace their bilateral safeguards agreements signed with the IAEA with a trilateral agreement signed with the IAEA and </w:t>
            </w:r>
            <w:proofErr w:type="spellStart"/>
            <w:r w:rsidRPr="00D43213">
              <w:rPr>
                <w:color w:val="0000FF"/>
              </w:rPr>
              <w:t>Euratom</w:t>
            </w:r>
            <w:proofErr w:type="spellEnd"/>
            <w:r w:rsidRPr="00D43213">
              <w:rPr>
                <w:color w:val="0000FF"/>
              </w:rPr>
              <w:t>. Such rather technical process, taking place after their accession, can be lengthy.</w:t>
            </w:r>
          </w:p>
        </w:tc>
      </w:tr>
    </w:tbl>
    <w:p w14:paraId="4B1E4419" w14:textId="77777777" w:rsidR="00C64BE5" w:rsidRPr="00D43213" w:rsidRDefault="00C64BE5" w:rsidP="00C64BE5">
      <w:pPr>
        <w:jc w:val="both"/>
      </w:pPr>
    </w:p>
    <w:p w14:paraId="6327456D" w14:textId="77777777" w:rsidR="00C64BE5" w:rsidRPr="00C37D9A" w:rsidRDefault="00C64BE5" w:rsidP="00C64BE5">
      <w:pPr>
        <w:jc w:val="both"/>
      </w:pPr>
      <w:r w:rsidRPr="00D43213">
        <w:t xml:space="preserve">(11) The Community has adopted a body of customs rules, contained in </w:t>
      </w:r>
      <w:r w:rsidRPr="00D43213">
        <w:rPr>
          <w:szCs w:val="22"/>
        </w:rPr>
        <w:t xml:space="preserve">Regulation (EEC) No 2913/92 of 12 October 1992 </w:t>
      </w:r>
      <w:r w:rsidRPr="00D43213">
        <w:t>establishing the Community Customs Code</w:t>
      </w:r>
      <w:r w:rsidRPr="00D43213">
        <w:fldChar w:fldCharType="begin"/>
      </w:r>
      <w:r w:rsidRPr="00D43213">
        <w:instrText xml:space="preserve"> XE "Customs C</w:instrText>
      </w:r>
      <w:r w:rsidRPr="00DD56B6">
        <w:instrText xml:space="preserve">ode" </w:instrText>
      </w:r>
      <w:r w:rsidRPr="00D43213">
        <w:fldChar w:fldCharType="end"/>
      </w:r>
      <w:r w:rsidRPr="00DD56B6">
        <w:rPr>
          <w:rStyle w:val="Marquenotebasdepage"/>
          <w:rFonts w:eastAsiaTheme="majorEastAsia"/>
        </w:rPr>
        <w:footnoteReference w:id="3"/>
      </w:r>
      <w:r w:rsidRPr="00D43213">
        <w:t xml:space="preserve"> (hereinafter: the Community Customs Code) and Commission Regulation (EEC) No 2454/93</w:t>
      </w:r>
      <w:r w:rsidRPr="00D43213">
        <w:rPr>
          <w:rStyle w:val="Marquenotebasdepage"/>
          <w:rFonts w:eastAsiaTheme="majorEastAsia"/>
        </w:rPr>
        <w:footnoteReference w:id="4"/>
      </w:r>
      <w:r w:rsidRPr="00D43213">
        <w:t xml:space="preserve"> implemen</w:t>
      </w:r>
      <w:r w:rsidRPr="00DD56B6">
        <w:t>ting Regulation (EEC) No 2913/92 which lay down, among other things, provisions relating to the export and re-export of goods. Nothing in this Regulation constrains any powers under and pursuant to the Community Customs Code and its implementing provisions</w:t>
      </w:r>
      <w:r w:rsidRPr="00C37D9A">
        <w:t>.</w:t>
      </w:r>
    </w:p>
    <w:p w14:paraId="749F5856" w14:textId="77777777" w:rsidR="00C64BE5" w:rsidRPr="006348CF" w:rsidRDefault="00C64BE5" w:rsidP="00C64BE5">
      <w:pPr>
        <w:jc w:val="both"/>
      </w:pPr>
      <w:r w:rsidRPr="006348CF">
        <w:t xml:space="preserve"> </w:t>
      </w:r>
    </w:p>
    <w:p w14:paraId="200CD11B" w14:textId="77777777" w:rsidR="00C64BE5" w:rsidRPr="00D43213" w:rsidRDefault="00C64BE5" w:rsidP="00C64BE5">
      <w:pPr>
        <w:jc w:val="both"/>
      </w:pPr>
      <w:r w:rsidRPr="00C65BE2">
        <w:t>(12) Pursuant to and within the limits of Article 30 of the Treaty and pending a greater degree of harmonisation, Member States retain the right to carry out controls on transfers of certain dual-use items within the Community in order to safeguard pub</w:t>
      </w:r>
      <w:r w:rsidRPr="00D43213">
        <w:t xml:space="preserve">lic policy or public security. Where these controls are linked to the effectiveness of controls on exports from the Community, </w:t>
      </w:r>
      <w:proofErr w:type="gramStart"/>
      <w:r w:rsidRPr="00D43213">
        <w:t>they should be periodically reviewed by the Council</w:t>
      </w:r>
      <w:proofErr w:type="gramEnd"/>
      <w:r w:rsidRPr="00D43213">
        <w:t>.</w:t>
      </w:r>
    </w:p>
    <w:p w14:paraId="26BEC802" w14:textId="77777777" w:rsidR="00C64BE5" w:rsidRPr="00D43213" w:rsidRDefault="00C64BE5" w:rsidP="00C64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64BE5" w:rsidRPr="00D43213" w14:paraId="5FF7C2BC" w14:textId="77777777" w:rsidTr="00464ED7">
        <w:tc>
          <w:tcPr>
            <w:tcW w:w="9544" w:type="dxa"/>
          </w:tcPr>
          <w:p w14:paraId="000BCE58" w14:textId="77777777" w:rsidR="00C64BE5" w:rsidRPr="00D43213" w:rsidRDefault="00C64BE5" w:rsidP="00464ED7">
            <w:pPr>
              <w:jc w:val="both"/>
              <w:rPr>
                <w:color w:val="0000FF"/>
              </w:rPr>
            </w:pPr>
            <w:r w:rsidRPr="00D43213">
              <w:rPr>
                <w:b/>
                <w:color w:val="0000FF"/>
              </w:rPr>
              <w:t xml:space="preserve">Comment: </w:t>
            </w:r>
            <w:r w:rsidRPr="00D43213">
              <w:rPr>
                <w:color w:val="0000FF"/>
              </w:rPr>
              <w:t xml:space="preserve">Regularly, proposals have been tabled to review and reduce the number of dual-use items to be controlled within the European Union. Nevertheless, the required majority among Member States could not be reached. Since the entry into force of the Lisbon Treaty, no proposal has been tabled so far under the co-decision legislative procedure. </w:t>
            </w:r>
          </w:p>
        </w:tc>
      </w:tr>
    </w:tbl>
    <w:p w14:paraId="3EF68C0D" w14:textId="77777777" w:rsidR="00C64BE5" w:rsidRPr="00D43213" w:rsidRDefault="00C64BE5" w:rsidP="00C64BE5"/>
    <w:p w14:paraId="1367A977" w14:textId="77777777" w:rsidR="00C64BE5" w:rsidRPr="00D43213" w:rsidRDefault="00C64BE5" w:rsidP="00C64BE5">
      <w:pPr>
        <w:jc w:val="both"/>
      </w:pPr>
      <w:r w:rsidRPr="00D43213">
        <w:t>(13) In order to ensure that this Regulation is properly applied, each Member State should take measures giving the competent authorities appropriate powers.</w:t>
      </w:r>
    </w:p>
    <w:p w14:paraId="0ADCEC70" w14:textId="77777777" w:rsidR="00C64BE5" w:rsidRPr="00D43213" w:rsidRDefault="00C64BE5" w:rsidP="00C64BE5">
      <w:pPr>
        <w:jc w:val="both"/>
      </w:pPr>
    </w:p>
    <w:p w14:paraId="58672CA0" w14:textId="77777777" w:rsidR="00C64BE5" w:rsidRPr="00D43213" w:rsidRDefault="00C64BE5" w:rsidP="00C64BE5">
      <w:pPr>
        <w:jc w:val="both"/>
      </w:pPr>
      <w:r w:rsidRPr="00D43213">
        <w:t>(14) The Heads of State or Government of the EU adopted in June 2003 an Action Plan on Non-Proliferation of Weapons of Mass Destruction (Thessaloniki Action Plan). This Action Plan was complemented by the EU Strategy against proliferation of Weapons of Mass Destruction adopted by the European Council on 12 December 2003 (EU WMD Strategy). According to Chapter III of this Strategy, the European Union must make use of all its instruments to prevent, deter, halt, and if possible eliminate proliferation programmes that cause concern at global level. Subparagraph 30A(4) of that Chapter specifically refers to strengthening export control policies and practices.</w:t>
      </w:r>
    </w:p>
    <w:p w14:paraId="0927C8D9" w14:textId="77777777" w:rsidR="00C64BE5" w:rsidRPr="00D43213" w:rsidRDefault="00C64BE5" w:rsidP="00C64BE5">
      <w:pPr>
        <w:jc w:val="both"/>
      </w:pPr>
    </w:p>
    <w:p w14:paraId="5650F4B0" w14:textId="77777777" w:rsidR="00C64BE5" w:rsidRPr="00D43213" w:rsidRDefault="00C64BE5" w:rsidP="00C64BE5">
      <w:pPr>
        <w:jc w:val="both"/>
      </w:pPr>
      <w:r w:rsidRPr="00D43213">
        <w:t xml:space="preserve">(15) United Nations Security Council Resolution 1540, adopted on 28 April 2004, decides that all States shall take and enforce effective measures to establish domestic controls to prevent the proliferation of nuclear, chemical or biological weapons and their means of delivery, including by establishing appropriate controls over related materials and to this end shall, among others, establish transit and brokering controls. Related materials are materials, equipment and technology covered by relevant multilateral treaties and arrangements, or included on national control lists, which could be used for the design, development, production or use of nuclear, chemical and biological weapons and their means of delivery. </w:t>
      </w:r>
    </w:p>
    <w:p w14:paraId="7AC7E531" w14:textId="77777777" w:rsidR="00C64BE5" w:rsidRPr="00D43213" w:rsidRDefault="00C64BE5" w:rsidP="00C64BE5">
      <w:pPr>
        <w:rPr>
          <w:bCs/>
          <w:highlight w:val="lightGray"/>
        </w:rPr>
      </w:pPr>
    </w:p>
    <w:p w14:paraId="61B08029" w14:textId="77777777" w:rsidR="00C64BE5" w:rsidRPr="00D43213" w:rsidRDefault="00C64BE5" w:rsidP="00C64BE5">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Additional information:</w:t>
      </w:r>
      <w:r w:rsidRPr="00D43213">
        <w:rPr>
          <w:color w:val="0000FF"/>
        </w:rPr>
        <w:t xml:space="preserve"> </w:t>
      </w:r>
    </w:p>
    <w:p w14:paraId="4B318C5F" w14:textId="77777777" w:rsidR="00C64BE5" w:rsidRPr="00D43213" w:rsidRDefault="00C64BE5" w:rsidP="00C64BE5">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Until June 2012, brokering activities of dual-use items were not ruled by international export control regimes. The Australia Group</w:t>
      </w:r>
      <w:r w:rsidRPr="00D43213">
        <w:rPr>
          <w:color w:val="0000FF"/>
        </w:rPr>
        <w:fldChar w:fldCharType="begin"/>
      </w:r>
      <w:r w:rsidRPr="00D43213">
        <w:rPr>
          <w:color w:val="0000FF"/>
        </w:rPr>
        <w:instrText xml:space="preserve"> XE "</w:instrText>
      </w:r>
      <w:r w:rsidRPr="00DD56B6">
        <w:instrText>Australia Group"</w:instrText>
      </w:r>
      <w:r w:rsidRPr="00C37D9A">
        <w:rPr>
          <w:color w:val="0000FF"/>
        </w:rPr>
        <w:instrText xml:space="preserve"> </w:instrText>
      </w:r>
      <w:r w:rsidRPr="00D43213">
        <w:rPr>
          <w:color w:val="0000FF"/>
        </w:rPr>
        <w:fldChar w:fldCharType="end"/>
      </w:r>
      <w:r w:rsidRPr="00D43213">
        <w:rPr>
          <w:color w:val="0000FF"/>
        </w:rPr>
        <w:t xml:space="preserve"> was the first regime to insert in its </w:t>
      </w:r>
      <w:r w:rsidRPr="00DD56B6">
        <w:rPr>
          <w:color w:val="0000FF"/>
        </w:rPr>
        <w:t>Gui</w:t>
      </w:r>
      <w:r w:rsidRPr="00C37D9A">
        <w:rPr>
          <w:color w:val="0000FF"/>
        </w:rPr>
        <w:t>delines dedicated provisions</w:t>
      </w:r>
      <w:r w:rsidRPr="006348CF">
        <w:rPr>
          <w:color w:val="0000FF"/>
        </w:rPr>
        <w:t xml:space="preserve">: </w:t>
      </w:r>
      <w:r w:rsidRPr="00C65BE2">
        <w:rPr>
          <w:color w:val="0000FF"/>
        </w:rPr>
        <w:t>“</w:t>
      </w:r>
      <w:r w:rsidRPr="00D43213">
        <w:rPr>
          <w:i/>
          <w:color w:val="0000FF"/>
        </w:rPr>
        <w:t xml:space="preserve">AG members should have in place or establish measures against illicit activities that allow them to act upon brokering services related to items mentioned in the AG control lists which could contribute to CBW activities. AG members will make every effort to implement those measures in accordance with their domestic legal framework </w:t>
      </w:r>
      <w:proofErr w:type="spellStart"/>
      <w:r w:rsidRPr="00D43213">
        <w:rPr>
          <w:i/>
          <w:color w:val="0000FF"/>
        </w:rPr>
        <w:t>ans</w:t>
      </w:r>
      <w:proofErr w:type="spellEnd"/>
      <w:r w:rsidRPr="00D43213">
        <w:rPr>
          <w:i/>
          <w:color w:val="0000FF"/>
        </w:rPr>
        <w:t xml:space="preserve"> practices”.</w:t>
      </w:r>
    </w:p>
    <w:p w14:paraId="46E2EC6E" w14:textId="77777777" w:rsidR="00C64BE5" w:rsidRPr="00D43213" w:rsidRDefault="00C64BE5" w:rsidP="00C64BE5">
      <w:pPr>
        <w:pBdr>
          <w:top w:val="single" w:sz="4" w:space="1" w:color="auto"/>
          <w:left w:val="single" w:sz="4" w:space="4" w:color="auto"/>
          <w:bottom w:val="single" w:sz="4" w:space="0" w:color="auto"/>
          <w:right w:val="single" w:sz="4" w:space="4" w:color="auto"/>
        </w:pBdr>
        <w:jc w:val="both"/>
        <w:rPr>
          <w:color w:val="0000FF"/>
        </w:rPr>
      </w:pPr>
    </w:p>
    <w:p w14:paraId="0A952296" w14:textId="77777777" w:rsidR="00C64BE5" w:rsidRPr="00D43213" w:rsidRDefault="00C64BE5" w:rsidP="00C64BE5">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The proposal to amend the Regulation, presented by the Commission, to insert a new Article 5 was based on the UNSCR 1540</w:t>
      </w:r>
      <w:r w:rsidRPr="00D43213">
        <w:rPr>
          <w:color w:val="0000FF"/>
        </w:rPr>
        <w:fldChar w:fldCharType="begin"/>
      </w:r>
      <w:r w:rsidRPr="00D43213">
        <w:rPr>
          <w:color w:val="0000FF"/>
        </w:rPr>
        <w:instrText xml:space="preserve"> XE "</w:instrText>
      </w:r>
      <w:r w:rsidRPr="00DD56B6">
        <w:instrText>Unite</w:instrText>
      </w:r>
      <w:r w:rsidRPr="00C37D9A">
        <w:instrText>d Nations Security Council Resolution 1540(2004)"</w:instrText>
      </w:r>
      <w:r w:rsidRPr="006348CF">
        <w:rPr>
          <w:color w:val="0000FF"/>
        </w:rPr>
        <w:instrText xml:space="preserve"> </w:instrText>
      </w:r>
      <w:r w:rsidRPr="00D43213">
        <w:rPr>
          <w:color w:val="0000FF"/>
        </w:rPr>
        <w:fldChar w:fldCharType="end"/>
      </w:r>
      <w:r w:rsidRPr="00D43213">
        <w:rPr>
          <w:color w:val="0000FF"/>
        </w:rPr>
        <w:t xml:space="preserve"> </w:t>
      </w:r>
      <w:r w:rsidRPr="00DD56B6">
        <w:rPr>
          <w:color w:val="0000FF"/>
        </w:rPr>
        <w:t>P</w:t>
      </w:r>
      <w:r w:rsidRPr="00C37D9A">
        <w:rPr>
          <w:color w:val="0000FF"/>
        </w:rPr>
        <w:t xml:space="preserve">aragraph </w:t>
      </w:r>
      <w:r w:rsidRPr="006348CF">
        <w:rPr>
          <w:color w:val="0000FF"/>
        </w:rPr>
        <w:t>3c, which</w:t>
      </w:r>
      <w:r w:rsidRPr="00C65BE2">
        <w:rPr>
          <w:color w:val="0000FF"/>
        </w:rPr>
        <w:t xml:space="preserve"> </w:t>
      </w:r>
      <w:r w:rsidRPr="00D43213">
        <w:rPr>
          <w:color w:val="0000FF"/>
        </w:rPr>
        <w:t>focuses on the fight against illicit brokering. Therefore, the Regulation does not submit to authorisation, like it is the case for export of dual-use items, all related transactions but only those that present a risk of diversion.</w:t>
      </w:r>
    </w:p>
    <w:p w14:paraId="165C9A2E" w14:textId="77777777" w:rsidR="00C64BE5" w:rsidRPr="00D43213" w:rsidRDefault="00C64BE5" w:rsidP="00C64BE5">
      <w:pPr>
        <w:jc w:val="both"/>
      </w:pPr>
    </w:p>
    <w:p w14:paraId="79938756" w14:textId="77777777" w:rsidR="00C64BE5" w:rsidRPr="00D43213" w:rsidRDefault="00C64BE5" w:rsidP="00C64BE5">
      <w:pPr>
        <w:jc w:val="both"/>
      </w:pPr>
      <w:r w:rsidRPr="00D43213">
        <w:t xml:space="preserve">(16) This Regulation includes items which only pass through the territory of the Community, that is those items which are not assigned a customs-approved treatment or use other than the external transit procedure or which are merely placed in a free zone or free warehouse and where no record of them has to be kept in an approved stock record. Accordingly, a possibility for Member States’ authorities to prohibit on a case-by-case basis the transit of non-Community dual-use items should be established, where they have reasonable grounds for suspecting from intelligence or other sources that the items are or may be intended in their entirety or in part for proliferation of weapons of mass destruction or of their means of delivery. </w:t>
      </w:r>
    </w:p>
    <w:p w14:paraId="2BBBEA06" w14:textId="77777777" w:rsidR="00C64BE5" w:rsidRPr="00D43213" w:rsidRDefault="00C64BE5" w:rsidP="00C64BE5">
      <w:pPr>
        <w:jc w:val="both"/>
      </w:pPr>
    </w:p>
    <w:p w14:paraId="630DC4B7" w14:textId="77777777" w:rsidR="00C64BE5" w:rsidRPr="00D43213" w:rsidRDefault="00C64BE5" w:rsidP="00C64BE5">
      <w:pPr>
        <w:jc w:val="both"/>
      </w:pPr>
      <w:r w:rsidRPr="00D43213">
        <w:t xml:space="preserve">(17) Controls should also be introduced on the provision of brokering services when the broker has been informed by competent national authorities or is aware that such provision might lead to production or delivery of weapons of mass destruction in a third country. </w:t>
      </w:r>
    </w:p>
    <w:p w14:paraId="224086D6" w14:textId="77777777" w:rsidR="00C64BE5" w:rsidRPr="00D43213" w:rsidRDefault="00C64BE5" w:rsidP="00C64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64BE5" w:rsidRPr="00D43213" w14:paraId="1D53104C" w14:textId="77777777" w:rsidTr="00464ED7">
        <w:tc>
          <w:tcPr>
            <w:tcW w:w="9544" w:type="dxa"/>
          </w:tcPr>
          <w:p w14:paraId="208177DE" w14:textId="77777777" w:rsidR="00C64BE5" w:rsidRPr="00D43213" w:rsidRDefault="00C64BE5" w:rsidP="00464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FF"/>
              </w:rPr>
            </w:pPr>
            <w:r w:rsidRPr="00D43213">
              <w:rPr>
                <w:b/>
                <w:color w:val="0000FF"/>
              </w:rPr>
              <w:t xml:space="preserve">Comment: </w:t>
            </w:r>
          </w:p>
          <w:p w14:paraId="21E03500" w14:textId="77777777" w:rsidR="00C64BE5" w:rsidRPr="00D43213" w:rsidRDefault="00C64BE5" w:rsidP="00464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FF"/>
              </w:rPr>
            </w:pPr>
            <w:r w:rsidRPr="00D43213">
              <w:rPr>
                <w:color w:val="0000FF"/>
              </w:rPr>
              <w:t>The UN Security Council Resolution 1540 urges States to adopt adequate national controls to “</w:t>
            </w:r>
            <w:r w:rsidRPr="00D43213">
              <w:rPr>
                <w:i/>
                <w:color w:val="0000FF"/>
              </w:rPr>
              <w:t xml:space="preserve">prevent the </w:t>
            </w:r>
            <w:r w:rsidRPr="00D43213">
              <w:rPr>
                <w:rFonts w:cs="Times"/>
                <w:i/>
                <w:color w:val="0000FF"/>
                <w:szCs w:val="20"/>
                <w:lang w:eastAsia="fr-FR"/>
              </w:rPr>
              <w:t>proliferation of nuclear, chemical, or</w:t>
            </w:r>
            <w:r w:rsidRPr="00D43213">
              <w:rPr>
                <w:rFonts w:cs="Helvetica"/>
                <w:i/>
                <w:color w:val="0000FF"/>
                <w:lang w:eastAsia="fr-FR"/>
              </w:rPr>
              <w:t xml:space="preserve"> </w:t>
            </w:r>
            <w:r w:rsidRPr="00D43213">
              <w:rPr>
                <w:rFonts w:cs="Times"/>
                <w:i/>
                <w:color w:val="0000FF"/>
                <w:szCs w:val="20"/>
                <w:lang w:eastAsia="fr-FR"/>
              </w:rPr>
              <w:t>biological weapons and their means of delivery, including by establishing</w:t>
            </w:r>
            <w:r w:rsidRPr="00D43213">
              <w:rPr>
                <w:rFonts w:cs="Helvetica"/>
                <w:i/>
                <w:color w:val="0000FF"/>
                <w:lang w:eastAsia="fr-FR"/>
              </w:rPr>
              <w:t xml:space="preserve"> </w:t>
            </w:r>
            <w:r w:rsidRPr="00D43213">
              <w:rPr>
                <w:rFonts w:cs="Times"/>
                <w:i/>
                <w:color w:val="0000FF"/>
                <w:szCs w:val="20"/>
                <w:lang w:eastAsia="fr-FR"/>
              </w:rPr>
              <w:t>appropriate controls over related materials</w:t>
            </w:r>
            <w:r w:rsidRPr="00D43213">
              <w:rPr>
                <w:rFonts w:cs="Times"/>
                <w:color w:val="0000FF"/>
                <w:szCs w:val="20"/>
                <w:lang w:eastAsia="fr-FR"/>
              </w:rPr>
              <w:t>”</w:t>
            </w:r>
            <w:r w:rsidRPr="00D43213">
              <w:rPr>
                <w:rFonts w:cs="Times"/>
                <w:i/>
                <w:color w:val="0000FF"/>
                <w:szCs w:val="20"/>
                <w:lang w:eastAsia="fr-FR"/>
              </w:rPr>
              <w:t>.</w:t>
            </w:r>
            <w:r w:rsidRPr="00D43213">
              <w:rPr>
                <w:color w:val="0000FF"/>
              </w:rPr>
              <w:t xml:space="preserve"> The Resolution calls for the control of “</w:t>
            </w:r>
            <w:r w:rsidRPr="00D43213">
              <w:rPr>
                <w:rFonts w:cs="Times"/>
                <w:i/>
                <w:color w:val="0000FF"/>
                <w:szCs w:val="18"/>
                <w:lang w:eastAsia="fr-FR"/>
              </w:rPr>
              <w:t>materials, equipment and technology covered by relevant multilateral treaties</w:t>
            </w:r>
            <w:r w:rsidRPr="00D43213">
              <w:rPr>
                <w:rFonts w:cs="Helvetica"/>
                <w:i/>
                <w:color w:val="0000FF"/>
                <w:lang w:eastAsia="fr-FR"/>
              </w:rPr>
              <w:t xml:space="preserve"> </w:t>
            </w:r>
            <w:r w:rsidRPr="00D43213">
              <w:rPr>
                <w:rFonts w:cs="Times"/>
                <w:i/>
                <w:color w:val="0000FF"/>
                <w:szCs w:val="18"/>
                <w:lang w:eastAsia="fr-FR"/>
              </w:rPr>
              <w:t>and arrangements, or included on national control lists, which could be used for the design,</w:t>
            </w:r>
            <w:r w:rsidRPr="00D43213">
              <w:rPr>
                <w:rFonts w:cs="Helvetica"/>
                <w:i/>
                <w:color w:val="0000FF"/>
                <w:lang w:eastAsia="fr-FR"/>
              </w:rPr>
              <w:t xml:space="preserve"> </w:t>
            </w:r>
            <w:r w:rsidRPr="00D43213">
              <w:rPr>
                <w:rFonts w:cs="Times"/>
                <w:i/>
                <w:color w:val="0000FF"/>
                <w:szCs w:val="18"/>
                <w:lang w:eastAsia="fr-FR"/>
              </w:rPr>
              <w:t>development, production or use of nuclear, chemical and biological weapons and their means of</w:t>
            </w:r>
            <w:r w:rsidRPr="00D43213">
              <w:rPr>
                <w:rFonts w:cs="Helvetica"/>
                <w:i/>
                <w:color w:val="0000FF"/>
                <w:lang w:eastAsia="fr-FR"/>
              </w:rPr>
              <w:t xml:space="preserve"> </w:t>
            </w:r>
            <w:r w:rsidRPr="00D43213">
              <w:rPr>
                <w:rFonts w:cs="Times"/>
                <w:i/>
                <w:color w:val="0000FF"/>
                <w:szCs w:val="18"/>
                <w:lang w:eastAsia="fr-FR"/>
              </w:rPr>
              <w:t>delivery</w:t>
            </w:r>
            <w:r w:rsidRPr="00D43213">
              <w:rPr>
                <w:rFonts w:cs="Times"/>
                <w:color w:val="0000FF"/>
                <w:szCs w:val="18"/>
                <w:lang w:eastAsia="fr-FR"/>
              </w:rPr>
              <w:t>”</w:t>
            </w:r>
            <w:r w:rsidRPr="00D43213">
              <w:rPr>
                <w:rFonts w:cs="Times"/>
                <w:i/>
                <w:color w:val="0000FF"/>
                <w:szCs w:val="18"/>
                <w:lang w:eastAsia="fr-FR"/>
              </w:rPr>
              <w:t>.</w:t>
            </w:r>
            <w:r w:rsidRPr="00D43213">
              <w:rPr>
                <w:color w:val="0000FF"/>
              </w:rPr>
              <w:t xml:space="preserve"> Such definition covers partly the dual-use items as defined by Article 2(1) of this Regulation. Accordingly, dual-use items are </w:t>
            </w:r>
            <w:r w:rsidRPr="00D43213">
              <w:rPr>
                <w:b/>
                <w:color w:val="0000FF"/>
              </w:rPr>
              <w:t>items that can be used for both civil and military purposes including WMD and conventional weapons</w:t>
            </w:r>
            <w:r w:rsidRPr="00D43213">
              <w:rPr>
                <w:color w:val="0000FF"/>
              </w:rPr>
              <w:t xml:space="preserve">. </w:t>
            </w:r>
          </w:p>
          <w:p w14:paraId="315E0111" w14:textId="77777777" w:rsidR="00C64BE5" w:rsidRPr="00D43213" w:rsidRDefault="00C64BE5" w:rsidP="00464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ahoma"/>
                <w:color w:val="0000FF"/>
              </w:rPr>
            </w:pPr>
          </w:p>
          <w:p w14:paraId="7E5BA843" w14:textId="77777777" w:rsidR="00C64BE5" w:rsidRPr="00D43213" w:rsidRDefault="00C64BE5" w:rsidP="00464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FF"/>
              </w:rPr>
            </w:pPr>
            <w:r w:rsidRPr="00D43213">
              <w:rPr>
                <w:color w:val="0000FF"/>
              </w:rPr>
              <w:t>Nevertheless, as for implementing the UN Resolution, the Regulation has included dedicated provisions on transit (Article 6) and on brokering (Article 5) of dual-use items as defined by Article 2(1). This indirectly extends its scope as required by the 1540 UNSCR, presently limited to WMD dual-use items.</w:t>
            </w:r>
          </w:p>
        </w:tc>
      </w:tr>
    </w:tbl>
    <w:p w14:paraId="16A4F420" w14:textId="77777777" w:rsidR="00C64BE5" w:rsidRPr="00D43213" w:rsidRDefault="00C64BE5" w:rsidP="00C64BE5"/>
    <w:p w14:paraId="51363229" w14:textId="77777777" w:rsidR="00C64BE5" w:rsidRPr="00D43213" w:rsidRDefault="00C64BE5" w:rsidP="00C64BE5">
      <w:pPr>
        <w:jc w:val="both"/>
      </w:pPr>
      <w:r w:rsidRPr="00D43213">
        <w:t>(18) It is desirable to achieve a uniform and consistent application of controls throughout the EU in order to promote EU and international security and to provide a level-playing field for EU exporters. It is therefore appropriate, in accordance with the recommendations of the Thessaloniki Action Plan and the calls of the EU WMD Strategy, to broaden the scope of consultation between Member States prior to granting an export authorisation. Among the benefits of this approach would be, for example, an assurance that a Member State’s essential security interests would not be threatened by an export from another Member State. Greater convergence of conditions implementing national controls on dual-use items not listed in this Regulation, and harmonisation of the conditions of use of the different types of authorisations that may be granted under this Regulation would bring about more uniform and consistent application of controls. Improving the definition of intangible transfers of technology, to include making available controlled technology to persons located outside the EU, would assist the effort to promote security as would further alignment of the modalities for exchanging sensitive information among Member States with those of the international export control regimes, in particular by providing for the possibility of establishing a secure electronic system for sharing information among Member States.</w:t>
      </w:r>
    </w:p>
    <w:p w14:paraId="272F3420" w14:textId="77777777" w:rsidR="00C64BE5" w:rsidRPr="00D43213" w:rsidRDefault="00C64BE5" w:rsidP="00C64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64BE5" w:rsidRPr="00D43213" w14:paraId="150C32C0" w14:textId="77777777" w:rsidTr="00464ED7">
        <w:tc>
          <w:tcPr>
            <w:tcW w:w="9544" w:type="dxa"/>
          </w:tcPr>
          <w:p w14:paraId="58EF724F" w14:textId="77777777" w:rsidR="00C64BE5" w:rsidRPr="00D43213" w:rsidRDefault="00C64BE5" w:rsidP="00464ED7">
            <w:pPr>
              <w:jc w:val="both"/>
              <w:rPr>
                <w:b/>
                <w:color w:val="0000FF"/>
              </w:rPr>
            </w:pPr>
            <w:r w:rsidRPr="00D43213">
              <w:rPr>
                <w:b/>
                <w:color w:val="0000FF"/>
              </w:rPr>
              <w:t xml:space="preserve">Complementary information: </w:t>
            </w:r>
          </w:p>
          <w:p w14:paraId="750133DC" w14:textId="77777777" w:rsidR="00C64BE5" w:rsidRPr="00D43213" w:rsidRDefault="00C64BE5" w:rsidP="00464ED7">
            <w:pPr>
              <w:jc w:val="both"/>
              <w:rPr>
                <w:color w:val="0000FF"/>
              </w:rPr>
            </w:pPr>
            <w:r w:rsidRPr="00D43213">
              <w:rPr>
                <w:color w:val="0000FF"/>
              </w:rPr>
              <w:t>Sub-paragraph 30(A) of the Action Plan concerns the strengthening of trade control policies and practices in co-ordination with partners in the export control regimes. It invokes the necessity of making the EU a leading co-operative player in the export control regimes by:</w:t>
            </w:r>
          </w:p>
          <w:p w14:paraId="4A2F8618"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b/>
                <w:color w:val="0000FF"/>
                <w:lang w:val="en-GB"/>
              </w:rPr>
              <w:t>Co-ordinating EU positions</w:t>
            </w:r>
            <w:r w:rsidRPr="00D43213">
              <w:rPr>
                <w:rFonts w:ascii="Times New Roman" w:hAnsi="Times New Roman"/>
                <w:color w:val="0000FF"/>
                <w:lang w:val="en-GB"/>
              </w:rPr>
              <w:t xml:space="preserve"> within the different regimes;</w:t>
            </w:r>
          </w:p>
          <w:p w14:paraId="1C381446"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Supporting the membership of acceding countries and where appropriate involvement of the Commission;</w:t>
            </w:r>
          </w:p>
          <w:p w14:paraId="2E6E74D5"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 xml:space="preserve">Promoting a </w:t>
            </w:r>
            <w:r w:rsidRPr="00D43213">
              <w:rPr>
                <w:rFonts w:ascii="Times New Roman" w:hAnsi="Times New Roman"/>
                <w:b/>
                <w:color w:val="0000FF"/>
                <w:lang w:val="en-GB"/>
              </w:rPr>
              <w:t>catch-all clause</w:t>
            </w:r>
            <w:r w:rsidRPr="00D43213">
              <w:rPr>
                <w:rFonts w:ascii="Times New Roman" w:hAnsi="Times New Roman"/>
                <w:color w:val="0000FF"/>
                <w:lang w:val="en-GB"/>
              </w:rPr>
              <w:t xml:space="preserve"> in the regimes, where it was not agreed so far, as well as strengthening the information exchange, in particular with respect to sensitive destinations, sensitive end-users and procurement patterns;</w:t>
            </w:r>
          </w:p>
          <w:p w14:paraId="5E84DA15"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 xml:space="preserve">Reinforcing the efficiency of export control in an enlarged Europe, and successfully conducting a peer review to disseminate good practices by taking special account of the challenges of the forthcoming enlargement; </w:t>
            </w:r>
          </w:p>
          <w:p w14:paraId="29AF3524"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 xml:space="preserve">Setting up a </w:t>
            </w:r>
            <w:r w:rsidRPr="00D43213">
              <w:rPr>
                <w:rFonts w:ascii="Times New Roman" w:hAnsi="Times New Roman"/>
                <w:b/>
                <w:color w:val="0000FF"/>
                <w:lang w:val="en-GB"/>
              </w:rPr>
              <w:t>programme of assistance</w:t>
            </w:r>
            <w:r w:rsidRPr="00D43213">
              <w:rPr>
                <w:rFonts w:ascii="Times New Roman" w:hAnsi="Times New Roman"/>
                <w:color w:val="0000FF"/>
                <w:lang w:val="en-GB"/>
              </w:rPr>
              <w:t xml:space="preserve"> for States in need of technical knowledge in the field of export control; </w:t>
            </w:r>
          </w:p>
          <w:p w14:paraId="419673EE" w14:textId="77777777" w:rsidR="00C64BE5" w:rsidRPr="00C37D9A" w:rsidRDefault="00C64BE5" w:rsidP="00C64BE5">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Working to ensure that the Nuclear Suppliers Group</w:t>
            </w:r>
            <w:r w:rsidRPr="00DD56B6">
              <w:rPr>
                <w:rFonts w:ascii="Times New Roman" w:hAnsi="Times New Roman"/>
                <w:color w:val="0000FF"/>
                <w:lang w:val="en-GB"/>
              </w:rPr>
              <w:fldChar w:fldCharType="begin"/>
            </w:r>
            <w:r w:rsidRPr="00D43213">
              <w:rPr>
                <w:rFonts w:ascii="Times New Roman" w:hAnsi="Times New Roman"/>
                <w:color w:val="0000FF"/>
                <w:lang w:val="en-GB"/>
              </w:rPr>
              <w:instrText xml:space="preserve"> XE "</w:instrText>
            </w:r>
            <w:r w:rsidRPr="00184190">
              <w:rPr>
                <w:lang w:val="en-GB"/>
              </w:rPr>
              <w:instrText>Nuclear Suppliers Group"</w:instrText>
            </w:r>
            <w:r w:rsidRPr="00D43213">
              <w:rPr>
                <w:rFonts w:ascii="Times New Roman" w:hAnsi="Times New Roman"/>
                <w:color w:val="0000FF"/>
                <w:lang w:val="en-GB"/>
              </w:rPr>
              <w:instrText xml:space="preserve"> </w:instrText>
            </w:r>
            <w:r w:rsidRPr="00DD56B6">
              <w:rPr>
                <w:rFonts w:ascii="Times New Roman" w:hAnsi="Times New Roman"/>
                <w:color w:val="0000FF"/>
                <w:lang w:val="en-GB"/>
              </w:rPr>
              <w:fldChar w:fldCharType="end"/>
            </w:r>
            <w:r w:rsidRPr="00C37D9A">
              <w:rPr>
                <w:rFonts w:ascii="Times New Roman" w:hAnsi="Times New Roman"/>
                <w:color w:val="0000FF"/>
                <w:lang w:val="en-GB"/>
              </w:rPr>
              <w:t xml:space="preserve"> makes the export of controlled nuclear and nuclear</w:t>
            </w:r>
            <w:r w:rsidRPr="006348CF">
              <w:rPr>
                <w:rFonts w:ascii="Times New Roman" w:hAnsi="Times New Roman"/>
                <w:color w:val="0000FF"/>
                <w:lang w:val="en-GB"/>
              </w:rPr>
              <w:t>-</w:t>
            </w:r>
            <w:r w:rsidRPr="00C65BE2">
              <w:rPr>
                <w:rFonts w:ascii="Times New Roman" w:hAnsi="Times New Roman"/>
                <w:color w:val="0000FF"/>
                <w:lang w:val="en-GB"/>
              </w:rPr>
              <w:t xml:space="preserve">related items and technology conditional on ratifying and implementing the </w:t>
            </w:r>
            <w:r w:rsidRPr="00D43213">
              <w:rPr>
                <w:rFonts w:ascii="Times New Roman" w:hAnsi="Times New Roman"/>
                <w:b/>
                <w:color w:val="0000FF"/>
                <w:lang w:val="en-GB"/>
              </w:rPr>
              <w:t>Additional Protocol</w:t>
            </w:r>
            <w:r w:rsidRPr="00DD56B6">
              <w:rPr>
                <w:rFonts w:ascii="Times New Roman" w:hAnsi="Times New Roman"/>
                <w:b/>
                <w:color w:val="0000FF"/>
                <w:lang w:val="en-GB"/>
              </w:rPr>
              <w:fldChar w:fldCharType="begin"/>
            </w:r>
            <w:r w:rsidRPr="00D43213">
              <w:rPr>
                <w:rFonts w:ascii="Times New Roman" w:hAnsi="Times New Roman"/>
                <w:b/>
                <w:color w:val="0000FF"/>
                <w:lang w:val="en-GB"/>
              </w:rPr>
              <w:instrText xml:space="preserve"> XE "</w:instrText>
            </w:r>
            <w:r w:rsidRPr="00184190">
              <w:rPr>
                <w:lang w:val="en-GB"/>
              </w:rPr>
              <w:instrText>Safeguards"</w:instrText>
            </w:r>
            <w:r w:rsidRPr="00D43213">
              <w:rPr>
                <w:rFonts w:ascii="Times New Roman" w:hAnsi="Times New Roman"/>
                <w:b/>
                <w:color w:val="0000FF"/>
                <w:lang w:val="en-GB"/>
              </w:rPr>
              <w:instrText xml:space="preserve"> </w:instrText>
            </w:r>
            <w:r w:rsidRPr="00DD56B6">
              <w:rPr>
                <w:rFonts w:ascii="Times New Roman" w:hAnsi="Times New Roman"/>
                <w:b/>
                <w:color w:val="0000FF"/>
                <w:lang w:val="en-GB"/>
              </w:rPr>
              <w:fldChar w:fldCharType="end"/>
            </w:r>
            <w:r w:rsidRPr="00C37D9A">
              <w:rPr>
                <w:rFonts w:ascii="Times New Roman" w:hAnsi="Times New Roman"/>
                <w:color w:val="0000FF"/>
                <w:lang w:val="en-GB"/>
              </w:rPr>
              <w:t xml:space="preserve">; </w:t>
            </w:r>
          </w:p>
          <w:p w14:paraId="43EA40BC" w14:textId="77777777" w:rsidR="00C64BE5" w:rsidRPr="00D43213" w:rsidRDefault="00C64BE5" w:rsidP="00C64BE5">
            <w:pPr>
              <w:pStyle w:val="Grilleclaire-Accent31"/>
              <w:numPr>
                <w:ilvl w:val="0"/>
                <w:numId w:val="2"/>
              </w:numPr>
              <w:jc w:val="both"/>
              <w:rPr>
                <w:rFonts w:ascii="Times New Roman" w:hAnsi="Times New Roman"/>
                <w:color w:val="0000FF"/>
                <w:lang w:val="en-GB"/>
              </w:rPr>
            </w:pPr>
            <w:r w:rsidRPr="006348CF">
              <w:rPr>
                <w:rFonts w:ascii="Times New Roman" w:hAnsi="Times New Roman"/>
                <w:color w:val="0000FF"/>
                <w:lang w:val="en-GB"/>
              </w:rPr>
              <w:t>Promoting</w:t>
            </w:r>
            <w:r w:rsidRPr="00C65BE2">
              <w:rPr>
                <w:rFonts w:ascii="Times New Roman" w:hAnsi="Times New Roman"/>
                <w:color w:val="0000FF"/>
                <w:lang w:val="en-GB"/>
              </w:rPr>
              <w:t xml:space="preserve"> in the regimes reinforced export controls with respect to intangible transfers of dual-use technology, as well as effective measures relating to </w:t>
            </w:r>
            <w:r w:rsidRPr="00D43213">
              <w:rPr>
                <w:rFonts w:ascii="Times New Roman" w:hAnsi="Times New Roman"/>
                <w:b/>
                <w:color w:val="0000FF"/>
                <w:lang w:val="en-GB"/>
              </w:rPr>
              <w:t>brokering</w:t>
            </w:r>
            <w:r w:rsidRPr="00D43213">
              <w:rPr>
                <w:rFonts w:ascii="Times New Roman" w:hAnsi="Times New Roman"/>
                <w:color w:val="0000FF"/>
                <w:lang w:val="en-GB"/>
              </w:rPr>
              <w:t xml:space="preserve"> and </w:t>
            </w:r>
            <w:r w:rsidRPr="00D43213">
              <w:rPr>
                <w:rFonts w:ascii="Times New Roman" w:hAnsi="Times New Roman"/>
                <w:b/>
                <w:color w:val="0000FF"/>
                <w:lang w:val="en-GB"/>
              </w:rPr>
              <w:t>transhipment</w:t>
            </w:r>
            <w:r w:rsidRPr="00D43213">
              <w:rPr>
                <w:rFonts w:ascii="Times New Roman" w:hAnsi="Times New Roman"/>
                <w:color w:val="0000FF"/>
                <w:lang w:val="en-GB"/>
              </w:rPr>
              <w:t xml:space="preserve"> issues; </w:t>
            </w:r>
          </w:p>
          <w:p w14:paraId="0CC24CE2" w14:textId="77777777" w:rsidR="00C64BE5" w:rsidRPr="00D43213" w:rsidRDefault="00C64BE5" w:rsidP="00C64BE5">
            <w:pPr>
              <w:pStyle w:val="Grilleclaire-Accent31"/>
              <w:numPr>
                <w:ilvl w:val="0"/>
                <w:numId w:val="2"/>
              </w:numPr>
              <w:jc w:val="both"/>
              <w:rPr>
                <w:color w:val="0000FF"/>
                <w:lang w:val="en-GB"/>
              </w:rPr>
            </w:pPr>
            <w:r w:rsidRPr="00D43213">
              <w:rPr>
                <w:rFonts w:ascii="Times New Roman" w:hAnsi="Times New Roman"/>
                <w:color w:val="0000FF"/>
                <w:lang w:val="en-GB"/>
              </w:rPr>
              <w:t xml:space="preserve">Enhancing </w:t>
            </w:r>
            <w:r w:rsidRPr="00D43213">
              <w:rPr>
                <w:rFonts w:ascii="Times New Roman" w:hAnsi="Times New Roman"/>
                <w:b/>
                <w:color w:val="0000FF"/>
                <w:lang w:val="en-GB"/>
              </w:rPr>
              <w:t xml:space="preserve">information exchange </w:t>
            </w:r>
            <w:r w:rsidRPr="00D43213">
              <w:rPr>
                <w:rFonts w:ascii="Times New Roman" w:hAnsi="Times New Roman"/>
                <w:color w:val="0000FF"/>
                <w:lang w:val="en-GB"/>
              </w:rPr>
              <w:t xml:space="preserve">between Member States. Considering exchange of information between the EU </w:t>
            </w:r>
            <w:proofErr w:type="spellStart"/>
            <w:r w:rsidRPr="00D43213">
              <w:rPr>
                <w:rFonts w:ascii="Times New Roman" w:hAnsi="Times New Roman"/>
                <w:color w:val="0000FF"/>
                <w:lang w:val="en-GB"/>
              </w:rPr>
              <w:t>IntCen</w:t>
            </w:r>
            <w:proofErr w:type="spellEnd"/>
            <w:r w:rsidRPr="00D43213">
              <w:rPr>
                <w:rFonts w:ascii="Times New Roman" w:hAnsi="Times New Roman"/>
                <w:color w:val="0000FF"/>
                <w:lang w:val="en-GB"/>
              </w:rPr>
              <w:t xml:space="preserve"> and like-minded countries.</w:t>
            </w:r>
            <w:r w:rsidRPr="00D43213">
              <w:rPr>
                <w:color w:val="0000FF"/>
                <w:lang w:val="en-GB"/>
              </w:rPr>
              <w:t xml:space="preserve"> </w:t>
            </w:r>
          </w:p>
        </w:tc>
      </w:tr>
    </w:tbl>
    <w:p w14:paraId="1003AF84" w14:textId="77777777" w:rsidR="00C64BE5" w:rsidRPr="00D43213" w:rsidRDefault="00C64BE5" w:rsidP="00C64BE5">
      <w:pPr>
        <w:rPr>
          <w:highlight w:val="lightGray"/>
        </w:rPr>
      </w:pPr>
    </w:p>
    <w:p w14:paraId="78712488" w14:textId="77777777" w:rsidR="00C64BE5" w:rsidRPr="00D43213" w:rsidRDefault="00C64BE5" w:rsidP="00C64BE5">
      <w:pPr>
        <w:jc w:val="both"/>
      </w:pPr>
      <w:r w:rsidRPr="00D43213">
        <w:t xml:space="preserve"> (19) Each Member State should determine effective, proportionate and dissuasive penalties applicable in the event of breach of the provisions of this Regulation.</w:t>
      </w:r>
    </w:p>
    <w:p w14:paraId="27935D7C" w14:textId="77777777" w:rsidR="00C64BE5" w:rsidRPr="00D43213" w:rsidRDefault="00C64BE5" w:rsidP="00C64BE5">
      <w:pPr>
        <w:jc w:val="both"/>
      </w:pPr>
    </w:p>
    <w:p w14:paraId="5B761D0F" w14:textId="77777777" w:rsidR="00C64BE5" w:rsidRPr="00D43213" w:rsidRDefault="00C64BE5" w:rsidP="00C64BE5">
      <w:pPr>
        <w:jc w:val="both"/>
      </w:pPr>
    </w:p>
    <w:p w14:paraId="5D45BF6F" w14:textId="77777777" w:rsidR="00C64BE5" w:rsidRPr="00D43213" w:rsidRDefault="00C64BE5" w:rsidP="00C64BE5">
      <w:pPr>
        <w:widowControl w:val="0"/>
        <w:autoSpaceDE w:val="0"/>
        <w:autoSpaceDN w:val="0"/>
        <w:adjustRightInd w:val="0"/>
        <w:spacing w:after="240"/>
        <w:jc w:val="both"/>
        <w:rPr>
          <w:color w:val="008000"/>
        </w:rPr>
      </w:pPr>
      <w:r w:rsidRPr="00D43213">
        <w:rPr>
          <w:color w:val="008000"/>
        </w:rPr>
        <w:t xml:space="preserve">THE EUROPEAN PARLIAMENT AND THE COUNCIL OF THE EUROPEAN UNION </w:t>
      </w:r>
    </w:p>
    <w:p w14:paraId="57CDF03F" w14:textId="77777777" w:rsidR="00C64BE5" w:rsidRPr="00D43213" w:rsidRDefault="00C64BE5" w:rsidP="00C64BE5">
      <w:pPr>
        <w:widowControl w:val="0"/>
        <w:autoSpaceDE w:val="0"/>
        <w:autoSpaceDN w:val="0"/>
        <w:adjustRightInd w:val="0"/>
        <w:spacing w:after="240"/>
        <w:jc w:val="both"/>
        <w:rPr>
          <w:color w:val="008000"/>
        </w:rPr>
      </w:pPr>
      <w:r w:rsidRPr="00D43213">
        <w:rPr>
          <w:color w:val="008000"/>
        </w:rPr>
        <w:t>Having regard to the Treaty on the Functioning of the European Union, and in particular Article 207(2) thereof,</w:t>
      </w:r>
    </w:p>
    <w:p w14:paraId="12868272" w14:textId="77777777" w:rsidR="00C64BE5" w:rsidRPr="00D43213" w:rsidRDefault="00C64BE5" w:rsidP="00C64BE5">
      <w:pPr>
        <w:widowControl w:val="0"/>
        <w:autoSpaceDE w:val="0"/>
        <w:autoSpaceDN w:val="0"/>
        <w:adjustRightInd w:val="0"/>
        <w:spacing w:after="240"/>
        <w:jc w:val="both"/>
        <w:rPr>
          <w:color w:val="008000"/>
        </w:rPr>
      </w:pPr>
      <w:r w:rsidRPr="00D43213">
        <w:rPr>
          <w:color w:val="008000"/>
        </w:rPr>
        <w:t>Having regard to the proposal from the European Commission</w:t>
      </w:r>
      <w:r w:rsidRPr="00D43213">
        <w:rPr>
          <w:color w:val="008000"/>
        </w:rPr>
        <w:fldChar w:fldCharType="begin"/>
      </w:r>
      <w:r w:rsidRPr="00D43213">
        <w:rPr>
          <w:color w:val="008000"/>
        </w:rPr>
        <w:instrText xml:space="preserve"> XE "</w:instrText>
      </w:r>
      <w:r w:rsidRPr="00DD56B6">
        <w:instrText>European Com</w:instrText>
      </w:r>
      <w:r w:rsidRPr="00C37D9A">
        <w:instrText>mission"</w:instrText>
      </w:r>
      <w:r w:rsidRPr="006348CF">
        <w:rPr>
          <w:color w:val="008000"/>
        </w:rPr>
        <w:instrText xml:space="preserve"> </w:instrText>
      </w:r>
      <w:r w:rsidRPr="00D43213">
        <w:rPr>
          <w:color w:val="008000"/>
        </w:rPr>
        <w:fldChar w:fldCharType="end"/>
      </w:r>
      <w:r w:rsidRPr="00D43213">
        <w:rPr>
          <w:color w:val="008000"/>
        </w:rPr>
        <w:t xml:space="preserve">, Acting in accordance with the ordinary legislative procedure, </w:t>
      </w:r>
    </w:p>
    <w:p w14:paraId="4D4715EC" w14:textId="77777777" w:rsidR="00C64BE5" w:rsidRPr="00C37D9A" w:rsidRDefault="00C64BE5" w:rsidP="00C64BE5">
      <w:pPr>
        <w:jc w:val="both"/>
      </w:pPr>
      <w:r w:rsidRPr="00DD56B6">
        <w:rPr>
          <w:color w:val="008000"/>
        </w:rPr>
        <w:t>Whereas:</w:t>
      </w:r>
    </w:p>
    <w:p w14:paraId="3B20D5A7" w14:textId="77777777" w:rsidR="00C64BE5" w:rsidRPr="006348CF" w:rsidRDefault="00C64BE5" w:rsidP="00C64BE5">
      <w:pPr>
        <w:jc w:val="both"/>
      </w:pPr>
    </w:p>
    <w:p w14:paraId="75B1361D" w14:textId="77777777" w:rsidR="00C64BE5" w:rsidRPr="00D43213" w:rsidRDefault="00C64BE5" w:rsidP="00C64BE5">
      <w:pPr>
        <w:widowControl w:val="0"/>
        <w:tabs>
          <w:tab w:val="left" w:pos="220"/>
          <w:tab w:val="left" w:pos="720"/>
        </w:tabs>
        <w:autoSpaceDE w:val="0"/>
        <w:autoSpaceDN w:val="0"/>
        <w:adjustRightInd w:val="0"/>
        <w:spacing w:after="240"/>
        <w:jc w:val="both"/>
        <w:rPr>
          <w:color w:val="008000"/>
        </w:rPr>
      </w:pPr>
      <w:r w:rsidRPr="00C65BE2">
        <w:rPr>
          <w:color w:val="008000"/>
        </w:rPr>
        <w:t>1. Council Regulation (EC) No 428/2009 of 5 May 2009 setting up a Community regime for the control of exports, transfer, brokering and transit of dual-use items requires d</w:t>
      </w:r>
      <w:r w:rsidRPr="00D43213">
        <w:rPr>
          <w:color w:val="008000"/>
        </w:rPr>
        <w:t xml:space="preserve">ual-use items (including software and technology) to be subject to effective control when they are exported from or transit through the Union, or are delivered to a third country as a result of brokering services provided by a broker resident or established in the Union. </w:t>
      </w:r>
    </w:p>
    <w:p w14:paraId="2A75FD8F" w14:textId="77777777" w:rsidR="00C64BE5" w:rsidRPr="00C37D9A" w:rsidRDefault="00C64BE5" w:rsidP="00C64BE5">
      <w:pPr>
        <w:widowControl w:val="0"/>
        <w:tabs>
          <w:tab w:val="left" w:pos="220"/>
          <w:tab w:val="left" w:pos="720"/>
        </w:tabs>
        <w:autoSpaceDE w:val="0"/>
        <w:autoSpaceDN w:val="0"/>
        <w:adjustRightInd w:val="0"/>
        <w:spacing w:after="240"/>
        <w:jc w:val="both"/>
        <w:rPr>
          <w:color w:val="008000"/>
        </w:rPr>
      </w:pPr>
      <w:r w:rsidRPr="00D43213">
        <w:rPr>
          <w:color w:val="008000"/>
        </w:rPr>
        <w:t>2. It is desirable to achieve uniform and consistent application of controls throughout the Union in order to avoid unfair competition among Union exporters, harmonise the scope of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w:t>
      </w:r>
      <w:r w:rsidRPr="00DD56B6">
        <w:rPr>
          <w:color w:val="008000"/>
        </w:rPr>
        <w:t>sations and con</w:t>
      </w:r>
      <w:r w:rsidRPr="00C37D9A">
        <w:rPr>
          <w:color w:val="008000"/>
        </w:rPr>
        <w:t xml:space="preserve">ditions of their use among Union exporters and ensure efficiency and effectiveness of the security controls in the Union. </w:t>
      </w:r>
    </w:p>
    <w:p w14:paraId="0B8D16B7" w14:textId="77777777" w:rsidR="00C64BE5" w:rsidRPr="006348CF" w:rsidRDefault="00C64BE5" w:rsidP="00C64BE5">
      <w:pPr>
        <w:widowControl w:val="0"/>
        <w:tabs>
          <w:tab w:val="left" w:pos="220"/>
          <w:tab w:val="left" w:pos="720"/>
        </w:tabs>
        <w:autoSpaceDE w:val="0"/>
        <w:autoSpaceDN w:val="0"/>
        <w:adjustRightInd w:val="0"/>
        <w:spacing w:after="240"/>
        <w:jc w:val="both"/>
        <w:rPr>
          <w:color w:val="008000"/>
        </w:rPr>
      </w:pPr>
      <w:r w:rsidRPr="006348CF">
        <w:rPr>
          <w:color w:val="008000"/>
        </w:rPr>
        <w:t>3. In its communication of 18 December 2006, the Commission put forward the idea of the creation of new Union General Export</w:t>
      </w:r>
      <w:r w:rsidRPr="00D43213">
        <w:rPr>
          <w:color w:val="008000"/>
        </w:rPr>
        <w:fldChar w:fldCharType="begin"/>
      </w:r>
      <w:r w:rsidRPr="00D43213">
        <w:rPr>
          <w:color w:val="008000"/>
        </w:rPr>
        <w:instrText xml:space="preserve"> XE "</w:instrText>
      </w:r>
      <w:r w:rsidRPr="00DD56B6">
        <w:instrText>Exp</w:instrText>
      </w:r>
      <w:r w:rsidRPr="00C37D9A">
        <w:instrText>ort"</w:instrText>
      </w:r>
      <w:r w:rsidRPr="006348CF">
        <w:rPr>
          <w:color w:val="008000"/>
        </w:rPr>
        <w:instrText xml:space="preserve"> </w:instrText>
      </w:r>
      <w:r w:rsidRPr="00D43213">
        <w:rPr>
          <w:color w:val="008000"/>
        </w:rPr>
        <w:fldChar w:fldCharType="end"/>
      </w:r>
      <w:r w:rsidRPr="00D43213">
        <w:rPr>
          <w:color w:val="008000"/>
        </w:rPr>
        <w:t xml:space="preserve"> Authorisations in a bid to enhance the industry’s competitiveness and establish a level playing field for all Union exporters when they export certain specific dual-use items to certain specific destinations while at the same time ensuring a high le</w:t>
      </w:r>
      <w:r w:rsidRPr="00DD56B6">
        <w:rPr>
          <w:color w:val="008000"/>
        </w:rPr>
        <w:t>vel of security and full comp</w:t>
      </w:r>
      <w:r w:rsidRPr="00C37D9A">
        <w:rPr>
          <w:color w:val="008000"/>
        </w:rPr>
        <w:t>liance with international obli</w:t>
      </w:r>
      <w:r w:rsidRPr="006348CF">
        <w:rPr>
          <w:color w:val="008000"/>
        </w:rPr>
        <w:t xml:space="preserve">gations. </w:t>
      </w:r>
    </w:p>
    <w:p w14:paraId="3EAD340F" w14:textId="77777777" w:rsidR="00C64BE5" w:rsidRPr="00D43213" w:rsidRDefault="00C64BE5" w:rsidP="00C64BE5">
      <w:pPr>
        <w:widowControl w:val="0"/>
        <w:tabs>
          <w:tab w:val="left" w:pos="220"/>
          <w:tab w:val="left" w:pos="720"/>
        </w:tabs>
        <w:autoSpaceDE w:val="0"/>
        <w:autoSpaceDN w:val="0"/>
        <w:adjustRightInd w:val="0"/>
        <w:spacing w:after="240"/>
        <w:jc w:val="both"/>
        <w:rPr>
          <w:color w:val="008000"/>
        </w:rPr>
      </w:pPr>
      <w:r w:rsidRPr="00C65BE2">
        <w:rPr>
          <w:color w:val="008000"/>
        </w:rPr>
        <w:t xml:space="preserve">4. Regulation (EC) No 428/2009 repealed Council Regulation (EC) No 1334/2000 of 22 June 2000 setting up a Community regime for the control of exports of dual- use items and technology with effect from 27 August 2009. However, the relevant provisions of Regulation (EC) No 1334/2000 continue to apply </w:t>
      </w:r>
      <w:r w:rsidRPr="00D43213">
        <w:rPr>
          <w:color w:val="008000"/>
        </w:rPr>
        <w:t>for export authorisation applications made before that date.</w:t>
      </w:r>
    </w:p>
    <w:p w14:paraId="15B30B87" w14:textId="77777777" w:rsidR="00C64BE5" w:rsidRPr="00DD56B6" w:rsidRDefault="00C64BE5" w:rsidP="00C64BE5">
      <w:pPr>
        <w:widowControl w:val="0"/>
        <w:tabs>
          <w:tab w:val="left" w:pos="220"/>
          <w:tab w:val="left" w:pos="720"/>
        </w:tabs>
        <w:autoSpaceDE w:val="0"/>
        <w:autoSpaceDN w:val="0"/>
        <w:adjustRightInd w:val="0"/>
        <w:spacing w:after="240"/>
        <w:jc w:val="both"/>
        <w:rPr>
          <w:color w:val="008000"/>
        </w:rPr>
      </w:pPr>
      <w:r w:rsidRPr="00D43213">
        <w:rPr>
          <w:color w:val="008000"/>
        </w:rPr>
        <w:t>5. In order to create new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Authorisations for t</w:t>
      </w:r>
      <w:r w:rsidRPr="00DD56B6">
        <w:rPr>
          <w:color w:val="008000"/>
        </w:rPr>
        <w:t xml:space="preserve">he export of certain specific dual-use items to certain specific destinations, the relevant provisions of Regulation (EC) No 428/2009 need to be amended by adding new </w:t>
      </w:r>
      <w:proofErr w:type="gramStart"/>
      <w:r w:rsidRPr="00DD56B6">
        <w:rPr>
          <w:color w:val="008000"/>
        </w:rPr>
        <w:t>Annexes</w:t>
      </w:r>
      <w:proofErr w:type="gramEnd"/>
      <w:r w:rsidRPr="00DD56B6">
        <w:rPr>
          <w:color w:val="008000"/>
        </w:rPr>
        <w:t xml:space="preserve"> thereto. </w:t>
      </w:r>
    </w:p>
    <w:p w14:paraId="10CDF8FC" w14:textId="77777777" w:rsidR="00C64BE5" w:rsidRPr="00C37D9A" w:rsidRDefault="00C64BE5" w:rsidP="00C64BE5">
      <w:pPr>
        <w:widowControl w:val="0"/>
        <w:tabs>
          <w:tab w:val="left" w:pos="220"/>
          <w:tab w:val="left" w:pos="720"/>
        </w:tabs>
        <w:autoSpaceDE w:val="0"/>
        <w:autoSpaceDN w:val="0"/>
        <w:adjustRightInd w:val="0"/>
        <w:spacing w:after="240"/>
        <w:jc w:val="both"/>
        <w:rPr>
          <w:color w:val="008000"/>
        </w:rPr>
      </w:pPr>
      <w:r w:rsidRPr="00C37D9A">
        <w:rPr>
          <w:color w:val="008000"/>
        </w:rPr>
        <w:t xml:space="preserve">6. The competent authorities of the Member State where the exporter is </w:t>
      </w:r>
      <w:r w:rsidRPr="006348CF">
        <w:rPr>
          <w:color w:val="008000"/>
        </w:rPr>
        <w:t>established should be provided with the possibility of prohibiting the use of the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Authorisations under the conditions set out in Regulation (EC) No 42</w:t>
      </w:r>
      <w:r w:rsidRPr="00DD56B6">
        <w:rPr>
          <w:color w:val="008000"/>
        </w:rPr>
        <w:t>8/2009 as amended by this Regu</w:t>
      </w:r>
      <w:r w:rsidRPr="00C37D9A">
        <w:rPr>
          <w:color w:val="008000"/>
        </w:rPr>
        <w:t xml:space="preserve">lation. </w:t>
      </w:r>
    </w:p>
    <w:p w14:paraId="48D5A534" w14:textId="77777777" w:rsidR="00C64BE5" w:rsidRPr="00D43213" w:rsidRDefault="00C64BE5" w:rsidP="00C64BE5">
      <w:pPr>
        <w:widowControl w:val="0"/>
        <w:tabs>
          <w:tab w:val="left" w:pos="220"/>
          <w:tab w:val="left" w:pos="720"/>
        </w:tabs>
        <w:autoSpaceDE w:val="0"/>
        <w:autoSpaceDN w:val="0"/>
        <w:adjustRightInd w:val="0"/>
        <w:spacing w:after="240"/>
        <w:jc w:val="both"/>
        <w:rPr>
          <w:color w:val="008000"/>
        </w:rPr>
      </w:pPr>
      <w:r w:rsidRPr="006348CF">
        <w:rPr>
          <w:color w:val="008000"/>
        </w:rPr>
        <w:t>7. Since the entry into force o</w:t>
      </w:r>
      <w:r w:rsidRPr="00C65BE2">
        <w:rPr>
          <w:color w:val="008000"/>
        </w:rPr>
        <w:t xml:space="preserve">f the Treaty of Lisbon, arms embargoes under the Union’s common foreign and security policy are adopted by Council decisions. Pursuant to Article 9 of </w:t>
      </w:r>
      <w:r w:rsidRPr="00D43213">
        <w:rPr>
          <w:color w:val="008000"/>
        </w:rPr>
        <w:t xml:space="preserve">the Protocol (No 36) on transitional provisions, the legal effects of common positions adopted by the Council under Title V of the Treaty on European Union prior to the entry into force of the Treaty of Lisbon are to be preserved until they are repealed, annulled or amended in implementation of the Treaties. </w:t>
      </w:r>
    </w:p>
    <w:p w14:paraId="472F8492" w14:textId="77777777" w:rsidR="00C64BE5" w:rsidRPr="00D43213" w:rsidRDefault="00C64BE5" w:rsidP="00C64BE5">
      <w:pPr>
        <w:widowControl w:val="0"/>
        <w:tabs>
          <w:tab w:val="left" w:pos="220"/>
          <w:tab w:val="left" w:pos="720"/>
        </w:tabs>
        <w:autoSpaceDE w:val="0"/>
        <w:autoSpaceDN w:val="0"/>
        <w:adjustRightInd w:val="0"/>
        <w:spacing w:after="240"/>
        <w:jc w:val="both"/>
        <w:rPr>
          <w:color w:val="008000"/>
        </w:rPr>
      </w:pPr>
      <w:r w:rsidRPr="00D43213">
        <w:rPr>
          <w:color w:val="008000"/>
        </w:rPr>
        <w:t xml:space="preserve">8. Regulation (EC) No428/2009 should therefore be amended accordingly, </w:t>
      </w:r>
    </w:p>
    <w:p w14:paraId="04FDB63A" w14:textId="77777777" w:rsidR="00C64BE5" w:rsidRPr="00D43213" w:rsidRDefault="00C64BE5" w:rsidP="00C64BE5">
      <w:pPr>
        <w:jc w:val="both"/>
      </w:pPr>
    </w:p>
    <w:p w14:paraId="144472BD" w14:textId="77777777" w:rsidR="00C64BE5" w:rsidRPr="00D43213" w:rsidRDefault="00C64BE5" w:rsidP="00C64BE5">
      <w:pPr>
        <w:jc w:val="both"/>
      </w:pPr>
    </w:p>
    <w:p w14:paraId="4ED76E7F" w14:textId="77777777" w:rsidR="00C64BE5" w:rsidRDefault="00C64BE5" w:rsidP="007B717D">
      <w:pPr>
        <w:sectPr w:rsidR="00C64BE5" w:rsidSect="009B17D8">
          <w:type w:val="continuous"/>
          <w:pgSz w:w="11900" w:h="16840"/>
          <w:pgMar w:top="1418" w:right="1418" w:bottom="1418" w:left="1418" w:header="709" w:footer="709" w:gutter="0"/>
          <w:cols w:space="708"/>
          <w:docGrid w:linePitch="360"/>
        </w:sectPr>
      </w:pPr>
      <w:r w:rsidRPr="00D43213">
        <w:t>HAVE ADOPTED THIS REGULATION:</w:t>
      </w:r>
    </w:p>
    <w:p w14:paraId="5017A201" w14:textId="77777777" w:rsidR="009B17D8" w:rsidRDefault="009B17D8" w:rsidP="00C64BE5">
      <w:pPr>
        <w:rPr>
          <w:rFonts w:asciiTheme="minorHAnsi" w:hAnsiTheme="minorHAnsi"/>
          <w:b/>
          <w:bCs/>
          <w:sz w:val="32"/>
          <w:szCs w:val="32"/>
        </w:rPr>
        <w:sectPr w:rsidR="009B17D8" w:rsidSect="004F3A5B">
          <w:headerReference w:type="first" r:id="rId19"/>
          <w:pgSz w:w="11900" w:h="16840"/>
          <w:pgMar w:top="1418" w:right="1418" w:bottom="1418" w:left="1418" w:header="709" w:footer="709" w:gutter="0"/>
          <w:cols w:space="708"/>
          <w:titlePg/>
          <w:docGrid w:linePitch="360"/>
        </w:sectPr>
      </w:pPr>
    </w:p>
    <w:p w14:paraId="09D4B31A" w14:textId="57F794E3" w:rsidR="00C64BE5" w:rsidRPr="00654C5D" w:rsidRDefault="00C64BE5" w:rsidP="00C64BE5">
      <w:pPr>
        <w:rPr>
          <w:rFonts w:asciiTheme="minorHAnsi" w:hAnsiTheme="minorHAnsi"/>
          <w:b/>
          <w:bCs/>
          <w:sz w:val="32"/>
          <w:szCs w:val="32"/>
        </w:rPr>
      </w:pPr>
      <w:r w:rsidRPr="00654C5D">
        <w:rPr>
          <w:rFonts w:asciiTheme="minorHAnsi" w:hAnsiTheme="minorHAnsi"/>
          <w:b/>
          <w:bCs/>
          <w:sz w:val="32"/>
          <w:szCs w:val="32"/>
        </w:rPr>
        <w:t>CHAPTER I SUBJECT AND DEFINITIONS</w:t>
      </w:r>
    </w:p>
    <w:p w14:paraId="3FE794D5" w14:textId="77777777" w:rsidR="00C64BE5" w:rsidRPr="00654C5D" w:rsidRDefault="00C64BE5" w:rsidP="00C64BE5">
      <w:pPr>
        <w:jc w:val="both"/>
        <w:rPr>
          <w:rFonts w:asciiTheme="minorHAnsi" w:hAnsiTheme="minorHAnsi"/>
          <w:b/>
          <w:bCs/>
          <w:sz w:val="28"/>
        </w:rPr>
      </w:pPr>
    </w:p>
    <w:p w14:paraId="3245858C" w14:textId="77777777" w:rsidR="00C64BE5" w:rsidRPr="00654C5D" w:rsidRDefault="00C64BE5" w:rsidP="00C64BE5">
      <w:pPr>
        <w:pStyle w:val="Titre1"/>
        <w:rPr>
          <w:rFonts w:asciiTheme="minorHAnsi" w:hAnsiTheme="minorHAnsi"/>
          <w:i/>
          <w:color w:val="auto"/>
        </w:rPr>
      </w:pPr>
      <w:bookmarkStart w:id="13" w:name="_Toc233972245"/>
      <w:bookmarkStart w:id="14" w:name="_Toc279152220"/>
      <w:bookmarkStart w:id="15" w:name="_Toc279152394"/>
      <w:bookmarkStart w:id="16" w:name="_Toc279153438"/>
      <w:r w:rsidRPr="00654C5D">
        <w:rPr>
          <w:rFonts w:asciiTheme="minorHAnsi" w:hAnsiTheme="minorHAnsi"/>
          <w:i/>
          <w:color w:val="auto"/>
        </w:rPr>
        <w:t>Article 1</w:t>
      </w:r>
      <w:bookmarkEnd w:id="13"/>
      <w:bookmarkEnd w:id="14"/>
      <w:bookmarkEnd w:id="15"/>
      <w:bookmarkEnd w:id="16"/>
    </w:p>
    <w:p w14:paraId="3021215B" w14:textId="77777777" w:rsidR="00C64BE5" w:rsidRPr="00D43213" w:rsidRDefault="00C64BE5" w:rsidP="00C64BE5">
      <w:pPr>
        <w:jc w:val="both"/>
      </w:pPr>
    </w:p>
    <w:p w14:paraId="02095D34" w14:textId="77777777" w:rsidR="00C64BE5" w:rsidRPr="00DD56B6" w:rsidRDefault="00C64BE5" w:rsidP="00C64BE5">
      <w:pPr>
        <w:jc w:val="both"/>
      </w:pPr>
      <w:r w:rsidRPr="00DD56B6">
        <w:t>This Regulation sets up a Community regime for the control of exports, transfer, brokering and transit of dual-use items.</w:t>
      </w:r>
    </w:p>
    <w:p w14:paraId="3C494FC2" w14:textId="77777777" w:rsidR="00C64BE5" w:rsidRPr="00C37D9A" w:rsidRDefault="00C64BE5" w:rsidP="00C64B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3C95164A" w14:textId="77777777" w:rsidTr="00464ED7">
        <w:tc>
          <w:tcPr>
            <w:tcW w:w="9544" w:type="dxa"/>
          </w:tcPr>
          <w:p w14:paraId="6385A456" w14:textId="77777777" w:rsidR="00C64BE5" w:rsidRPr="00D43213" w:rsidRDefault="00C64BE5" w:rsidP="00464ED7">
            <w:pPr>
              <w:jc w:val="both"/>
              <w:rPr>
                <w:color w:val="0000FF"/>
              </w:rPr>
            </w:pPr>
            <w:r w:rsidRPr="006348CF">
              <w:rPr>
                <w:b/>
                <w:bCs/>
                <w:color w:val="0000FF"/>
              </w:rPr>
              <w:t>Comment</w:t>
            </w:r>
            <w:r w:rsidRPr="00C65BE2">
              <w:rPr>
                <w:b/>
                <w:color w:val="0000FF"/>
              </w:rPr>
              <w:t>:</w:t>
            </w:r>
            <w:r w:rsidRPr="00D43213">
              <w:rPr>
                <w:color w:val="0000FF"/>
              </w:rPr>
              <w:t xml:space="preserve"> </w:t>
            </w:r>
          </w:p>
          <w:p w14:paraId="18FE6670" w14:textId="77777777" w:rsidR="00C64BE5" w:rsidRPr="00D43213" w:rsidRDefault="00C64BE5" w:rsidP="00464ED7">
            <w:pPr>
              <w:jc w:val="both"/>
              <w:rPr>
                <w:color w:val="0000FF"/>
              </w:rPr>
            </w:pPr>
            <w:r w:rsidRPr="00D43213">
              <w:rPr>
                <w:color w:val="0000FF"/>
              </w:rPr>
              <w:t>As mentioned in Recital 4 “</w:t>
            </w:r>
            <w:r w:rsidRPr="00D43213">
              <w:rPr>
                <w:i/>
                <w:color w:val="0000FF"/>
              </w:rPr>
              <w:t>the existence of a common control system and harmonised policies for enforcement and monitoring in all Member States was a prerequisite for establishing the free movement of dual-use items inside the Community</w:t>
            </w:r>
            <w:r w:rsidRPr="00D43213">
              <w:rPr>
                <w:color w:val="0000FF"/>
              </w:rPr>
              <w:t>”.</w:t>
            </w:r>
            <w:r w:rsidRPr="00D43213">
              <w:t xml:space="preserve"> </w:t>
            </w:r>
            <w:r w:rsidRPr="00D43213">
              <w:rPr>
                <w:color w:val="0000FF"/>
              </w:rPr>
              <w:t>Nevertheless, this Regulation does not substitute to the Member States’ national trade control regimes a centralised EU trade control framework. In fact, this Regulation establishes common trade control rules and principles to be implemented by each Member State. It consists mostly in the adoption of:</w:t>
            </w:r>
          </w:p>
          <w:p w14:paraId="72AC9F71" w14:textId="77777777" w:rsidR="00C64BE5" w:rsidRPr="00D43213" w:rsidRDefault="00C64BE5" w:rsidP="00C64BE5">
            <w:pPr>
              <w:numPr>
                <w:ilvl w:val="0"/>
                <w:numId w:val="2"/>
              </w:numPr>
              <w:jc w:val="both"/>
              <w:rPr>
                <w:color w:val="0000FF"/>
              </w:rPr>
            </w:pPr>
            <w:r w:rsidRPr="00D43213">
              <w:rPr>
                <w:color w:val="0000FF"/>
              </w:rPr>
              <w:t>An identical list of items to be controlled (see articles 3 and 15(1));</w:t>
            </w:r>
          </w:p>
          <w:p w14:paraId="636D9A33" w14:textId="77777777" w:rsidR="00C64BE5" w:rsidRPr="00D43213" w:rsidRDefault="00C64BE5" w:rsidP="00C64BE5">
            <w:pPr>
              <w:numPr>
                <w:ilvl w:val="0"/>
                <w:numId w:val="2"/>
              </w:numPr>
              <w:jc w:val="both"/>
              <w:rPr>
                <w:color w:val="0000FF"/>
              </w:rPr>
            </w:pPr>
            <w:r w:rsidRPr="00D43213">
              <w:rPr>
                <w:color w:val="0000FF"/>
              </w:rPr>
              <w:t xml:space="preserve">A system of export authorisations for listed and non-listed items (see articles 3 and 4); </w:t>
            </w:r>
          </w:p>
          <w:p w14:paraId="7EC182F2" w14:textId="77777777" w:rsidR="00C64BE5" w:rsidRPr="00D43213" w:rsidRDefault="00C64BE5" w:rsidP="00C64BE5">
            <w:pPr>
              <w:numPr>
                <w:ilvl w:val="0"/>
                <w:numId w:val="2"/>
              </w:numPr>
              <w:jc w:val="both"/>
              <w:rPr>
                <w:color w:val="0000FF"/>
              </w:rPr>
            </w:pPr>
            <w:r w:rsidRPr="00D43213">
              <w:rPr>
                <w:color w:val="0000FF"/>
              </w:rPr>
              <w:t>A possibility to control the brokering activities (see Article 5);</w:t>
            </w:r>
          </w:p>
          <w:p w14:paraId="60C977BF" w14:textId="77777777" w:rsidR="00C64BE5" w:rsidRPr="00D43213" w:rsidRDefault="00C64BE5" w:rsidP="00C64BE5">
            <w:pPr>
              <w:numPr>
                <w:ilvl w:val="0"/>
                <w:numId w:val="2"/>
              </w:numPr>
              <w:jc w:val="both"/>
              <w:rPr>
                <w:color w:val="0000FF"/>
              </w:rPr>
            </w:pPr>
            <w:r w:rsidRPr="00D43213">
              <w:rPr>
                <w:color w:val="0000FF"/>
              </w:rPr>
              <w:t>A possibility to control the transit of dual-use items (see Article 6);</w:t>
            </w:r>
          </w:p>
          <w:p w14:paraId="2C03C1B7" w14:textId="77777777" w:rsidR="00C64BE5" w:rsidRPr="00D43213" w:rsidRDefault="00C64BE5" w:rsidP="00C64BE5">
            <w:pPr>
              <w:numPr>
                <w:ilvl w:val="0"/>
                <w:numId w:val="2"/>
              </w:numPr>
              <w:jc w:val="both"/>
              <w:rPr>
                <w:color w:val="0000FF"/>
              </w:rPr>
            </w:pPr>
            <w:r w:rsidRPr="00D43213">
              <w:rPr>
                <w:color w:val="0000FF"/>
              </w:rPr>
              <w:t xml:space="preserve">A transfer authorisation for movements of certain items between </w:t>
            </w:r>
            <w:proofErr w:type="gramStart"/>
            <w:r w:rsidRPr="00D43213">
              <w:rPr>
                <w:color w:val="0000FF"/>
              </w:rPr>
              <w:t>EU Member States</w:t>
            </w:r>
            <w:proofErr w:type="gramEnd"/>
            <w:r w:rsidRPr="00D43213">
              <w:rPr>
                <w:color w:val="0000FF"/>
              </w:rPr>
              <w:t xml:space="preserve"> (see Article 22).</w:t>
            </w:r>
          </w:p>
          <w:p w14:paraId="272B4F77" w14:textId="77777777" w:rsidR="00C64BE5" w:rsidRPr="00D43213" w:rsidRDefault="00C64BE5" w:rsidP="00464ED7">
            <w:pPr>
              <w:jc w:val="both"/>
              <w:rPr>
                <w:color w:val="0000FF"/>
              </w:rPr>
            </w:pPr>
            <w:r w:rsidRPr="00D43213">
              <w:rPr>
                <w:color w:val="0000FF"/>
              </w:rPr>
              <w:t>This Regulation establishes the principle that an authorisation is granted:</w:t>
            </w:r>
          </w:p>
          <w:p w14:paraId="439454BB" w14:textId="77777777" w:rsidR="00C64BE5" w:rsidRPr="00D43213" w:rsidRDefault="00C64BE5" w:rsidP="00C64BE5">
            <w:pPr>
              <w:numPr>
                <w:ilvl w:val="0"/>
                <w:numId w:val="2"/>
              </w:numPr>
              <w:jc w:val="both"/>
              <w:rPr>
                <w:color w:val="0000FF"/>
              </w:rPr>
            </w:pPr>
            <w:r w:rsidRPr="00D43213">
              <w:rPr>
                <w:color w:val="0000FF"/>
              </w:rPr>
              <w:t xml:space="preserve">By the competent authority of the Member State where the exporter is established; or </w:t>
            </w:r>
          </w:p>
          <w:p w14:paraId="2C83753B" w14:textId="77777777" w:rsidR="00C64BE5" w:rsidRPr="00C37D9A" w:rsidRDefault="00C64BE5" w:rsidP="00C64BE5">
            <w:pPr>
              <w:numPr>
                <w:ilvl w:val="0"/>
                <w:numId w:val="2"/>
              </w:numPr>
              <w:jc w:val="both"/>
              <w:rPr>
                <w:color w:val="0000FF"/>
              </w:rPr>
            </w:pPr>
            <w:r w:rsidRPr="00D43213">
              <w:rPr>
                <w:color w:val="0000FF"/>
              </w:rPr>
              <w:t>Directly by this Regulation as regards the six EU General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Authorisation</w:t>
            </w:r>
            <w:r w:rsidRPr="00DD56B6">
              <w:rPr>
                <w:color w:val="0000FF"/>
              </w:rPr>
              <w:t>s</w:t>
            </w:r>
            <w:r w:rsidRPr="00C37D9A">
              <w:rPr>
                <w:color w:val="0000FF"/>
              </w:rPr>
              <w:t xml:space="preserve"> (see Article 9).</w:t>
            </w:r>
          </w:p>
          <w:p w14:paraId="4A353678" w14:textId="77777777" w:rsidR="00C64BE5" w:rsidRPr="006348CF" w:rsidRDefault="00C64BE5" w:rsidP="00464ED7">
            <w:pPr>
              <w:jc w:val="both"/>
              <w:rPr>
                <w:color w:val="0000FF"/>
              </w:rPr>
            </w:pPr>
          </w:p>
          <w:p w14:paraId="767771DB" w14:textId="77777777" w:rsidR="00C64BE5" w:rsidRPr="00D43213" w:rsidRDefault="00C64BE5" w:rsidP="00464ED7">
            <w:pPr>
              <w:widowControl w:val="0"/>
              <w:autoSpaceDE w:val="0"/>
              <w:autoSpaceDN w:val="0"/>
              <w:adjustRightInd w:val="0"/>
              <w:jc w:val="both"/>
              <w:rPr>
                <w:color w:val="0000FF"/>
              </w:rPr>
            </w:pPr>
            <w:r w:rsidRPr="00C65BE2">
              <w:rPr>
                <w:color w:val="0000FF"/>
              </w:rPr>
              <w:t xml:space="preserve">This Regulation covers </w:t>
            </w:r>
            <w:r w:rsidRPr="00D43213">
              <w:rPr>
                <w:b/>
                <w:color w:val="0000FF"/>
              </w:rPr>
              <w:t>exports</w:t>
            </w:r>
            <w:r w:rsidRPr="00D43213">
              <w:rPr>
                <w:color w:val="0000FF"/>
              </w:rPr>
              <w:t xml:space="preserve"> of dual-use items (see Article 1(2)) but does not concern </w:t>
            </w:r>
            <w:r w:rsidRPr="00D43213">
              <w:rPr>
                <w:b/>
                <w:color w:val="0000FF"/>
              </w:rPr>
              <w:t>import</w:t>
            </w:r>
            <w:r w:rsidRPr="00D43213">
              <w:rPr>
                <w:color w:val="0000FF"/>
              </w:rPr>
              <w:t xml:space="preserve"> of such items. Nevertheless, the Members States have the possibility to adopt, </w:t>
            </w:r>
            <w:r w:rsidRPr="00D43213">
              <w:rPr>
                <w:i/>
                <w:color w:val="0000FF"/>
              </w:rPr>
              <w:t>via</w:t>
            </w:r>
            <w:r w:rsidRPr="00D43213">
              <w:rPr>
                <w:color w:val="0000FF"/>
              </w:rPr>
              <w:t xml:space="preserve"> their national legislation, special provisions on import of dual-use items. </w:t>
            </w:r>
          </w:p>
          <w:p w14:paraId="5F57DDB6" w14:textId="77777777" w:rsidR="00C64BE5" w:rsidRPr="00D43213" w:rsidRDefault="00C64BE5" w:rsidP="00464ED7">
            <w:pPr>
              <w:widowControl w:val="0"/>
              <w:autoSpaceDE w:val="0"/>
              <w:autoSpaceDN w:val="0"/>
              <w:adjustRightInd w:val="0"/>
              <w:jc w:val="both"/>
              <w:rPr>
                <w:color w:val="0000FF"/>
              </w:rPr>
            </w:pPr>
            <w:r w:rsidRPr="00D43213">
              <w:rPr>
                <w:color w:val="0000FF"/>
              </w:rPr>
              <w:t>It is the case of Poland</w:t>
            </w:r>
            <w:r w:rsidRPr="00D43213">
              <w:rPr>
                <w:color w:val="0000FF"/>
              </w:rPr>
              <w:fldChar w:fldCharType="begin"/>
            </w:r>
            <w:r w:rsidRPr="00D43213">
              <w:rPr>
                <w:color w:val="0000FF"/>
              </w:rPr>
              <w:instrText xml:space="preserve"> XE "</w:instrText>
            </w:r>
            <w:r w:rsidRPr="00DD56B6">
              <w:instrText>Poland"</w:instrText>
            </w:r>
            <w:r w:rsidRPr="00C37D9A">
              <w:rPr>
                <w:color w:val="0000FF"/>
              </w:rPr>
              <w:instrText xml:space="preserve"> </w:instrText>
            </w:r>
            <w:r w:rsidRPr="00D43213">
              <w:rPr>
                <w:color w:val="0000FF"/>
              </w:rPr>
              <w:fldChar w:fldCharType="end"/>
            </w:r>
            <w:r w:rsidRPr="00D43213">
              <w:rPr>
                <w:color w:val="0000FF"/>
              </w:rPr>
              <w:t xml:space="preserve"> who require</w:t>
            </w:r>
            <w:r w:rsidRPr="00DD56B6">
              <w:rPr>
                <w:color w:val="0000FF"/>
              </w:rPr>
              <w:t>s</w:t>
            </w:r>
            <w:r w:rsidRPr="00C37D9A">
              <w:rPr>
                <w:color w:val="0000FF"/>
              </w:rPr>
              <w:t xml:space="preserve"> an import authorisation for c</w:t>
            </w:r>
            <w:r w:rsidRPr="006348CF">
              <w:rPr>
                <w:color w:val="0000FF"/>
              </w:rPr>
              <w:t xml:space="preserve">ertain chemical items and </w:t>
            </w:r>
            <w:r w:rsidRPr="00C65BE2">
              <w:rPr>
                <w:color w:val="0000FF"/>
              </w:rPr>
              <w:t xml:space="preserve">requests </w:t>
            </w:r>
            <w:r w:rsidRPr="00D43213">
              <w:rPr>
                <w:color w:val="0000FF"/>
              </w:rPr>
              <w:t xml:space="preserve">a reporting/notification to the counter-intelligence agency of every import of </w:t>
            </w:r>
            <w:proofErr w:type="spellStart"/>
            <w:r w:rsidRPr="00D43213">
              <w:rPr>
                <w:color w:val="0000FF"/>
              </w:rPr>
              <w:t>cryptological</w:t>
            </w:r>
            <w:proofErr w:type="spellEnd"/>
            <w:r w:rsidRPr="00D43213">
              <w:rPr>
                <w:color w:val="0000FF"/>
              </w:rPr>
              <w:t xml:space="preserve"> items. </w:t>
            </w:r>
          </w:p>
          <w:p w14:paraId="48E17266" w14:textId="77777777" w:rsidR="00C64BE5" w:rsidRPr="00D43213" w:rsidRDefault="00C64BE5" w:rsidP="00464ED7">
            <w:pPr>
              <w:widowControl w:val="0"/>
              <w:autoSpaceDE w:val="0"/>
              <w:autoSpaceDN w:val="0"/>
              <w:adjustRightInd w:val="0"/>
              <w:jc w:val="both"/>
              <w:rPr>
                <w:color w:val="0000FF"/>
              </w:rPr>
            </w:pPr>
            <w:r w:rsidRPr="00D43213">
              <w:rPr>
                <w:color w:val="0000FF"/>
              </w:rPr>
              <w:t>Finland</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has also dedicated provisions </w:t>
            </w:r>
            <w:r w:rsidRPr="00DD56B6">
              <w:rPr>
                <w:color w:val="0000FF"/>
              </w:rPr>
              <w:t xml:space="preserve">requiring a licence </w:t>
            </w:r>
            <w:r w:rsidRPr="00C37D9A">
              <w:rPr>
                <w:color w:val="0000FF"/>
              </w:rPr>
              <w:t xml:space="preserve">for </w:t>
            </w:r>
            <w:r w:rsidRPr="006348CF">
              <w:rPr>
                <w:color w:val="0000FF"/>
              </w:rPr>
              <w:t>import</w:t>
            </w:r>
            <w:r w:rsidRPr="00C65BE2">
              <w:rPr>
                <w:color w:val="0000FF"/>
              </w:rPr>
              <w:t xml:space="preserve"> of</w:t>
            </w:r>
            <w:r w:rsidRPr="00D43213">
              <w:rPr>
                <w:color w:val="0000FF"/>
              </w:rPr>
              <w:t xml:space="preserve">: </w:t>
            </w:r>
          </w:p>
          <w:p w14:paraId="0BEE8062" w14:textId="77777777" w:rsidR="00C64BE5" w:rsidRPr="00D43213" w:rsidRDefault="00C64BE5" w:rsidP="00464ED7">
            <w:pPr>
              <w:widowControl w:val="0"/>
              <w:autoSpaceDE w:val="0"/>
              <w:autoSpaceDN w:val="0"/>
              <w:adjustRightInd w:val="0"/>
              <w:jc w:val="both"/>
              <w:rPr>
                <w:color w:val="0000FF"/>
              </w:rPr>
            </w:pPr>
            <w:r w:rsidRPr="00D43213">
              <w:rPr>
                <w:color w:val="0000FF"/>
              </w:rPr>
              <w:t>- Nuclear materials (dual use category 0C001- 0C004);</w:t>
            </w:r>
          </w:p>
          <w:p w14:paraId="57BFF476" w14:textId="77777777" w:rsidR="00C64BE5" w:rsidRPr="00D43213" w:rsidRDefault="00C64BE5" w:rsidP="00464ED7">
            <w:pPr>
              <w:widowControl w:val="0"/>
              <w:autoSpaceDE w:val="0"/>
              <w:autoSpaceDN w:val="0"/>
              <w:adjustRightInd w:val="0"/>
              <w:jc w:val="both"/>
              <w:rPr>
                <w:color w:val="0000FF"/>
              </w:rPr>
            </w:pPr>
            <w:r w:rsidRPr="00D43213">
              <w:rPr>
                <w:color w:val="0000FF"/>
              </w:rPr>
              <w:t>- Nuclear waste;</w:t>
            </w:r>
          </w:p>
          <w:p w14:paraId="7A1229EE" w14:textId="77777777" w:rsidR="00C64BE5" w:rsidRPr="00D43213" w:rsidRDefault="00C64BE5" w:rsidP="00464ED7">
            <w:pPr>
              <w:widowControl w:val="0"/>
              <w:autoSpaceDE w:val="0"/>
              <w:autoSpaceDN w:val="0"/>
              <w:adjustRightInd w:val="0"/>
              <w:jc w:val="both"/>
              <w:rPr>
                <w:color w:val="0000FF"/>
              </w:rPr>
            </w:pPr>
            <w:r w:rsidRPr="00D43213">
              <w:rPr>
                <w:color w:val="0000FF"/>
              </w:rPr>
              <w:t>- Nuclear devices and equipment (0A001, 0B001- 0B007);</w:t>
            </w:r>
          </w:p>
          <w:p w14:paraId="25DF9236" w14:textId="77777777" w:rsidR="00C64BE5" w:rsidRPr="00D43213" w:rsidRDefault="00C64BE5" w:rsidP="00464ED7">
            <w:pPr>
              <w:widowControl w:val="0"/>
              <w:autoSpaceDE w:val="0"/>
              <w:autoSpaceDN w:val="0"/>
              <w:adjustRightInd w:val="0"/>
              <w:jc w:val="both"/>
              <w:rPr>
                <w:color w:val="0000FF"/>
              </w:rPr>
            </w:pPr>
            <w:r w:rsidRPr="00D43213">
              <w:rPr>
                <w:color w:val="0000FF"/>
              </w:rPr>
              <w:t xml:space="preserve">- Nuclear information (software and technology, 0D001 &amp; 0E001), if a particular safeguards     </w:t>
            </w:r>
          </w:p>
          <w:p w14:paraId="0CF8FA1C" w14:textId="77777777" w:rsidR="00C64BE5" w:rsidRPr="00D43213" w:rsidRDefault="00C64BE5" w:rsidP="00464ED7">
            <w:pPr>
              <w:widowControl w:val="0"/>
              <w:autoSpaceDE w:val="0"/>
              <w:autoSpaceDN w:val="0"/>
              <w:adjustRightInd w:val="0"/>
              <w:jc w:val="both"/>
              <w:rPr>
                <w:color w:val="0000FF"/>
              </w:rPr>
            </w:pPr>
            <w:r w:rsidRPr="00D43213">
              <w:rPr>
                <w:color w:val="0000FF"/>
              </w:rPr>
              <w:t xml:space="preserve">  </w:t>
            </w:r>
            <w:proofErr w:type="gramStart"/>
            <w:r w:rsidRPr="00D43213">
              <w:rPr>
                <w:color w:val="0000FF"/>
              </w:rPr>
              <w:t>obligation</w:t>
            </w:r>
            <w:proofErr w:type="gramEnd"/>
            <w:r w:rsidRPr="00D43213">
              <w:rPr>
                <w:color w:val="0000FF"/>
              </w:rPr>
              <w:t xml:space="preserve"> is binding on such nuclear information;</w:t>
            </w:r>
          </w:p>
          <w:p w14:paraId="469FCB81" w14:textId="77777777" w:rsidR="00C64BE5" w:rsidRPr="00D43213" w:rsidRDefault="00C64BE5" w:rsidP="00464ED7">
            <w:pPr>
              <w:widowControl w:val="0"/>
              <w:autoSpaceDE w:val="0"/>
              <w:autoSpaceDN w:val="0"/>
              <w:adjustRightInd w:val="0"/>
              <w:jc w:val="both"/>
              <w:rPr>
                <w:color w:val="0000FF"/>
              </w:rPr>
            </w:pPr>
            <w:r w:rsidRPr="00D43213">
              <w:rPr>
                <w:color w:val="0000FF"/>
              </w:rPr>
              <w:t>- Uranium and thorium ore.</w:t>
            </w:r>
          </w:p>
          <w:p w14:paraId="7B4EEAB4" w14:textId="77777777" w:rsidR="00C64BE5" w:rsidRPr="00C65BE2" w:rsidRDefault="00C64BE5" w:rsidP="00464ED7">
            <w:pPr>
              <w:jc w:val="both"/>
              <w:rPr>
                <w:b/>
                <w:bCs/>
                <w:color w:val="0000FF"/>
              </w:rPr>
            </w:pPr>
            <w:r w:rsidRPr="00D43213">
              <w:rPr>
                <w:color w:val="0000FF"/>
                <w:u w:val="single"/>
              </w:rPr>
              <w:t>The</w:t>
            </w:r>
            <w:r w:rsidRPr="00D43213">
              <w:rPr>
                <w:color w:val="0000FF"/>
              </w:rPr>
              <w:t xml:space="preserve"> </w:t>
            </w:r>
            <w:hyperlink r:id="rId20" w:history="1">
              <w:r w:rsidRPr="00DD56B6">
                <w:rPr>
                  <w:rStyle w:val="Lienhypertexte"/>
                </w:rPr>
                <w:t>Nuclear Energy Act</w:t>
              </w:r>
            </w:hyperlink>
            <w:r w:rsidRPr="00D43213">
              <w:rPr>
                <w:color w:val="0000FF"/>
              </w:rPr>
              <w:t xml:space="preserve"> and </w:t>
            </w:r>
            <w:hyperlink r:id="rId21" w:history="1">
              <w:r w:rsidRPr="00DD56B6">
                <w:rPr>
                  <w:rStyle w:val="Lienhypertexte"/>
                </w:rPr>
                <w:t>Nuclear Energy Degree</w:t>
              </w:r>
            </w:hyperlink>
            <w:r w:rsidRPr="00D43213">
              <w:rPr>
                <w:color w:val="0000FF"/>
              </w:rPr>
              <w:t xml:space="preserve"> are available</w:t>
            </w:r>
            <w:r w:rsidRPr="00DD56B6">
              <w:rPr>
                <w:color w:val="0000FF"/>
              </w:rPr>
              <w:t xml:space="preserve"> </w:t>
            </w:r>
            <w:r w:rsidRPr="00C37D9A">
              <w:rPr>
                <w:color w:val="0000FF"/>
              </w:rPr>
              <w:t xml:space="preserve">on </w:t>
            </w:r>
            <w:r w:rsidRPr="006348CF">
              <w:rPr>
                <w:color w:val="0000FF"/>
              </w:rPr>
              <w:t xml:space="preserve">the webpage of </w:t>
            </w:r>
            <w:r w:rsidRPr="00C65BE2">
              <w:rPr>
                <w:color w:val="0000FF"/>
              </w:rPr>
              <w:t xml:space="preserve">the </w:t>
            </w:r>
            <w:r w:rsidRPr="00D43213">
              <w:rPr>
                <w:color w:val="0000FF"/>
              </w:rPr>
              <w:t>Finnish</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Radiation and Nuclear Safety Authority (</w:t>
            </w:r>
            <w:r w:rsidRPr="00C37D9A">
              <w:rPr>
                <w:color w:val="0000FF"/>
              </w:rPr>
              <w:t>STUK</w:t>
            </w:r>
            <w:r w:rsidRPr="006348CF">
              <w:rPr>
                <w:color w:val="0000FF"/>
              </w:rPr>
              <w:t>).</w:t>
            </w:r>
          </w:p>
          <w:p w14:paraId="1D8EE93D" w14:textId="77777777" w:rsidR="00C64BE5" w:rsidRPr="00D43213" w:rsidRDefault="00C64BE5" w:rsidP="00464ED7">
            <w:pPr>
              <w:jc w:val="both"/>
              <w:rPr>
                <w:color w:val="0000FF"/>
              </w:rPr>
            </w:pPr>
          </w:p>
          <w:p w14:paraId="0E9687BB" w14:textId="77777777" w:rsidR="00C64BE5" w:rsidRPr="00D43213" w:rsidRDefault="00C64BE5" w:rsidP="00464ED7">
            <w:pPr>
              <w:jc w:val="both"/>
              <w:rPr>
                <w:color w:val="0000FF"/>
              </w:rPr>
            </w:pPr>
            <w:r w:rsidRPr="00D43213">
              <w:rPr>
                <w:color w:val="0000FF"/>
              </w:rPr>
              <w:t xml:space="preserve">The </w:t>
            </w:r>
            <w:r w:rsidRPr="00D43213">
              <w:rPr>
                <w:b/>
                <w:color w:val="0000FF"/>
              </w:rPr>
              <w:t>transfer</w:t>
            </w:r>
            <w:r w:rsidRPr="00D43213">
              <w:rPr>
                <w:color w:val="0000FF"/>
              </w:rPr>
              <w:t xml:space="preserve"> of dual-use items shall be understood as a movement of items within the customs territory of the European Union. The Regulation organises the control of transfers for specific categories of items (see Article 22).</w:t>
            </w:r>
          </w:p>
          <w:p w14:paraId="3FE1B7BF" w14:textId="77777777" w:rsidR="00C64BE5" w:rsidRPr="00D43213" w:rsidRDefault="00C64BE5" w:rsidP="00464ED7">
            <w:pPr>
              <w:jc w:val="both"/>
              <w:rPr>
                <w:color w:val="0000FF"/>
              </w:rPr>
            </w:pPr>
          </w:p>
          <w:p w14:paraId="5152F7AC" w14:textId="77777777" w:rsidR="00C64BE5" w:rsidRPr="00D43213" w:rsidRDefault="00C64BE5" w:rsidP="00464ED7">
            <w:pPr>
              <w:jc w:val="both"/>
              <w:rPr>
                <w:color w:val="0000FF"/>
              </w:rPr>
            </w:pPr>
            <w:r w:rsidRPr="00D43213">
              <w:rPr>
                <w:color w:val="0000FF"/>
              </w:rPr>
              <w:t xml:space="preserve">The control of </w:t>
            </w:r>
            <w:r w:rsidRPr="00D43213">
              <w:rPr>
                <w:b/>
                <w:color w:val="0000FF"/>
              </w:rPr>
              <w:t>brokering services,</w:t>
            </w:r>
            <w:r w:rsidRPr="00D43213">
              <w:rPr>
                <w:color w:val="0000FF"/>
              </w:rPr>
              <w:t xml:space="preserve"> defined as any activity facilitating the trade of listed and non-listed dual-use items between two third-countries can also be submitted to national authorisation (see Article 5).</w:t>
            </w:r>
          </w:p>
          <w:p w14:paraId="76F460CA" w14:textId="77777777" w:rsidR="00C64BE5" w:rsidRPr="00D43213" w:rsidRDefault="00C64BE5" w:rsidP="00464ED7">
            <w:pPr>
              <w:jc w:val="both"/>
              <w:rPr>
                <w:color w:val="0000FF"/>
              </w:rPr>
            </w:pPr>
          </w:p>
          <w:p w14:paraId="18322763" w14:textId="77777777" w:rsidR="00C64BE5" w:rsidRPr="00D43213" w:rsidRDefault="00C64BE5" w:rsidP="00464ED7">
            <w:pPr>
              <w:jc w:val="both"/>
              <w:rPr>
                <w:color w:val="0000FF"/>
              </w:rPr>
            </w:pPr>
            <w:r w:rsidRPr="00D43213">
              <w:rPr>
                <w:color w:val="0000FF"/>
              </w:rPr>
              <w:t xml:space="preserve">The control of </w:t>
            </w:r>
            <w:r w:rsidRPr="00D43213">
              <w:rPr>
                <w:b/>
                <w:color w:val="0000FF"/>
              </w:rPr>
              <w:t>transit</w:t>
            </w:r>
            <w:r w:rsidRPr="00D43213">
              <w:rPr>
                <w:color w:val="0000FF"/>
              </w:rPr>
              <w:t xml:space="preserve"> of dual-use items can be prohibited or submitted to national authorisation (see Article 6). </w:t>
            </w:r>
          </w:p>
          <w:p w14:paraId="571DBA22" w14:textId="77777777" w:rsidR="00C64BE5" w:rsidRPr="00D43213" w:rsidRDefault="00C64BE5" w:rsidP="00464ED7">
            <w:pPr>
              <w:jc w:val="both"/>
              <w:rPr>
                <w:color w:val="0000FF"/>
              </w:rPr>
            </w:pPr>
          </w:p>
          <w:p w14:paraId="2A7A9AE5" w14:textId="77777777" w:rsidR="00C64BE5" w:rsidRPr="00D43213" w:rsidRDefault="00C64BE5" w:rsidP="00464ED7">
            <w:pPr>
              <w:jc w:val="both"/>
              <w:rPr>
                <w:color w:val="0000FF"/>
              </w:rPr>
            </w:pPr>
            <w:r w:rsidRPr="00D43213">
              <w:rPr>
                <w:color w:val="0000FF"/>
              </w:rPr>
              <w:t xml:space="preserve">The </w:t>
            </w:r>
            <w:r w:rsidRPr="00D43213">
              <w:rPr>
                <w:b/>
                <w:color w:val="0000FF"/>
              </w:rPr>
              <w:t>transhipment</w:t>
            </w:r>
            <w:r w:rsidRPr="00D43213">
              <w:rPr>
                <w:color w:val="0000FF"/>
              </w:rPr>
              <w:t xml:space="preserve"> of dual-use items is not covered by the Regulation.</w:t>
            </w:r>
          </w:p>
        </w:tc>
      </w:tr>
    </w:tbl>
    <w:p w14:paraId="20F281D2" w14:textId="3B44860D" w:rsidR="00C64BE5" w:rsidRPr="00D43213" w:rsidRDefault="00C64BE5" w:rsidP="00C64BE5">
      <w:pPr>
        <w:jc w:val="both"/>
      </w:pPr>
    </w:p>
    <w:p w14:paraId="00E5A1B6" w14:textId="77777777" w:rsidR="00C63E6D" w:rsidRDefault="00C63E6D" w:rsidP="00C64BE5"/>
    <w:p w14:paraId="098E0600" w14:textId="77777777" w:rsidR="00C64BE5" w:rsidRDefault="00C64BE5" w:rsidP="00C64BE5">
      <w:pPr>
        <w:sectPr w:rsidR="00C64BE5" w:rsidSect="009B17D8">
          <w:headerReference w:type="default" r:id="rId22"/>
          <w:type w:val="continuous"/>
          <w:pgSz w:w="11900" w:h="16840"/>
          <w:pgMar w:top="1418" w:right="1418" w:bottom="1418" w:left="1418" w:header="709" w:footer="709" w:gutter="0"/>
          <w:cols w:space="708"/>
          <w:titlePg/>
          <w:docGrid w:linePitch="360"/>
        </w:sectPr>
      </w:pPr>
    </w:p>
    <w:p w14:paraId="1C958D9B" w14:textId="77777777" w:rsidR="009B17D8" w:rsidRDefault="009B17D8" w:rsidP="00C64BE5">
      <w:pPr>
        <w:pStyle w:val="Titre1"/>
        <w:rPr>
          <w:rFonts w:asciiTheme="minorHAnsi" w:hAnsiTheme="minorHAnsi"/>
          <w:i/>
          <w:color w:val="auto"/>
        </w:rPr>
        <w:sectPr w:rsidR="009B17D8" w:rsidSect="004F3A5B">
          <w:headerReference w:type="first" r:id="rId23"/>
          <w:pgSz w:w="11900" w:h="16840"/>
          <w:pgMar w:top="1418" w:right="1418" w:bottom="1418" w:left="1418" w:header="709" w:footer="709" w:gutter="0"/>
          <w:cols w:space="708"/>
          <w:titlePg/>
          <w:docGrid w:linePitch="360"/>
        </w:sectPr>
      </w:pPr>
      <w:bookmarkStart w:id="17" w:name="_Toc233972246"/>
      <w:bookmarkStart w:id="18" w:name="_Toc279152221"/>
      <w:bookmarkStart w:id="19" w:name="_Toc279152395"/>
      <w:bookmarkStart w:id="20" w:name="_Toc279153439"/>
    </w:p>
    <w:p w14:paraId="439FAAF9" w14:textId="0676F4AF" w:rsidR="00C64BE5" w:rsidRPr="00654C5D" w:rsidRDefault="00C64BE5" w:rsidP="00C64BE5">
      <w:pPr>
        <w:pStyle w:val="Titre1"/>
        <w:rPr>
          <w:rFonts w:asciiTheme="minorHAnsi" w:hAnsiTheme="minorHAnsi"/>
          <w:i/>
          <w:color w:val="auto"/>
        </w:rPr>
      </w:pPr>
      <w:r w:rsidRPr="00654C5D">
        <w:rPr>
          <w:rFonts w:asciiTheme="minorHAnsi" w:hAnsiTheme="minorHAnsi"/>
          <w:i/>
          <w:color w:val="auto"/>
        </w:rPr>
        <w:t>Article 2</w:t>
      </w:r>
      <w:bookmarkEnd w:id="17"/>
      <w:bookmarkEnd w:id="18"/>
      <w:bookmarkEnd w:id="19"/>
      <w:bookmarkEnd w:id="20"/>
    </w:p>
    <w:p w14:paraId="5F6EF4C3" w14:textId="77777777" w:rsidR="00C64BE5" w:rsidRPr="00D43213" w:rsidRDefault="00C64BE5" w:rsidP="00C64BE5">
      <w:pPr>
        <w:jc w:val="both"/>
      </w:pPr>
    </w:p>
    <w:p w14:paraId="3EB0C2AB" w14:textId="77777777" w:rsidR="00C64BE5" w:rsidRPr="00DD56B6" w:rsidRDefault="00C64BE5" w:rsidP="00C64BE5">
      <w:pPr>
        <w:jc w:val="both"/>
      </w:pPr>
      <w:r w:rsidRPr="00DD56B6">
        <w:t>For the purposes of this Regulation:</w:t>
      </w:r>
    </w:p>
    <w:p w14:paraId="1E28EE31" w14:textId="77777777" w:rsidR="00C64BE5" w:rsidRPr="00D43213" w:rsidRDefault="00C64BE5" w:rsidP="00C64BE5">
      <w:pPr>
        <w:numPr>
          <w:ilvl w:val="0"/>
          <w:numId w:val="3"/>
        </w:numPr>
        <w:jc w:val="both"/>
      </w:pPr>
      <w:r w:rsidRPr="00C37D9A">
        <w:t>“</w:t>
      </w:r>
      <w:proofErr w:type="gramStart"/>
      <w:r w:rsidRPr="006348CF">
        <w:rPr>
          <w:b/>
        </w:rPr>
        <w:t>dual</w:t>
      </w:r>
      <w:proofErr w:type="gramEnd"/>
      <w:r w:rsidRPr="006348CF">
        <w:rPr>
          <w:b/>
        </w:rPr>
        <w:t>-use items</w:t>
      </w:r>
      <w:r w:rsidRPr="00C65BE2">
        <w:t>”</w:t>
      </w:r>
      <w:r w:rsidRPr="00D43213">
        <w:t xml:space="preserve"> shall mean items, including software and technology, which can be used for both civil and military purposes, and shall include all goods which can be used for both non-explosive uses and assisting in any way in the manufacture of nuclear weapons or other nuclear explosive devices; </w:t>
      </w:r>
    </w:p>
    <w:p w14:paraId="2346A000" w14:textId="77777777" w:rsidR="00C64BE5" w:rsidRPr="00D43213" w:rsidRDefault="00C64BE5" w:rsidP="00C64BE5">
      <w:pPr>
        <w:ind w:left="360"/>
        <w:jc w:val="both"/>
      </w:pPr>
    </w:p>
    <w:p w14:paraId="6774DD7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bCs/>
          <w:color w:val="0000FF"/>
        </w:rPr>
        <w:t>Comment</w:t>
      </w:r>
      <w:r w:rsidRPr="00D43213">
        <w:rPr>
          <w:b/>
          <w:color w:val="0000FF"/>
        </w:rPr>
        <w:t>:</w:t>
      </w:r>
      <w:r w:rsidRPr="00D43213">
        <w:rPr>
          <w:color w:val="0000FF"/>
        </w:rPr>
        <w:t xml:space="preserve"> </w:t>
      </w:r>
      <w:r w:rsidRPr="00D43213">
        <w:rPr>
          <w:b/>
          <w:color w:val="0000FF"/>
        </w:rPr>
        <w:t>Definition of dual-use “items”</w:t>
      </w:r>
    </w:p>
    <w:p w14:paraId="09600FCC"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definition of dual-use items used by this Regulation attempts to mix together two different understandings of this term: the distinction between military/non-military purposes (</w:t>
      </w:r>
      <w:r w:rsidRPr="00D43213">
        <w:rPr>
          <w:i/>
          <w:color w:val="0000FF"/>
        </w:rPr>
        <w:t>i.e.</w:t>
      </w:r>
      <w:r w:rsidRPr="00D43213">
        <w:rPr>
          <w:color w:val="0000FF"/>
        </w:rPr>
        <w:t xml:space="preserve"> the </w:t>
      </w:r>
      <w:proofErr w:type="spellStart"/>
      <w:r w:rsidRPr="00D43213">
        <w:rPr>
          <w:color w:val="0000FF"/>
        </w:rPr>
        <w:t>Wassenaar</w:t>
      </w:r>
      <w:proofErr w:type="spellEnd"/>
      <w:r w:rsidRPr="00D43213">
        <w:rPr>
          <w:color w:val="0000FF"/>
        </w:rPr>
        <w:t xml:space="preserve"> Arrangement</w:t>
      </w:r>
      <w:r w:rsidRPr="00D43213">
        <w:rPr>
          <w:color w:val="0000FF"/>
        </w:rPr>
        <w:fldChar w:fldCharType="begin"/>
      </w:r>
      <w:r w:rsidRPr="00D43213">
        <w:rPr>
          <w:color w:val="0000FF"/>
        </w:rPr>
        <w:instrText xml:space="preserve"> XE "</w:instrText>
      </w:r>
      <w:r w:rsidRPr="00DD56B6">
        <w:instrText>Wassenaar Arrangement"</w:instrText>
      </w:r>
      <w:r w:rsidRPr="00C37D9A">
        <w:rPr>
          <w:color w:val="0000FF"/>
        </w:rPr>
        <w:instrText xml:space="preserve"> </w:instrText>
      </w:r>
      <w:r w:rsidRPr="00D43213">
        <w:rPr>
          <w:color w:val="0000FF"/>
        </w:rPr>
        <w:fldChar w:fldCharType="end"/>
      </w:r>
      <w:r w:rsidRPr="00D43213">
        <w:rPr>
          <w:color w:val="0000FF"/>
        </w:rPr>
        <w:t>, Australia Group</w:t>
      </w:r>
      <w:r w:rsidRPr="00D43213">
        <w:rPr>
          <w:color w:val="0000FF"/>
        </w:rPr>
        <w:fldChar w:fldCharType="begin"/>
      </w:r>
      <w:r w:rsidRPr="00D43213">
        <w:rPr>
          <w:color w:val="0000FF"/>
        </w:rPr>
        <w:instrText xml:space="preserve"> XE "</w:instrText>
      </w:r>
      <w:r w:rsidRPr="00DD56B6">
        <w:instrText>Australia Group"</w:instrText>
      </w:r>
      <w:r w:rsidRPr="00C37D9A">
        <w:rPr>
          <w:color w:val="0000FF"/>
        </w:rPr>
        <w:instrText xml:space="preserve"> </w:instrText>
      </w:r>
      <w:r w:rsidRPr="00D43213">
        <w:rPr>
          <w:color w:val="0000FF"/>
        </w:rPr>
        <w:fldChar w:fldCharType="end"/>
      </w:r>
      <w:r w:rsidRPr="00D43213">
        <w:rPr>
          <w:color w:val="0000FF"/>
        </w:rPr>
        <w:t xml:space="preserve"> and MTCR</w:t>
      </w:r>
      <w:r w:rsidRPr="00D43213">
        <w:rPr>
          <w:color w:val="0000FF"/>
        </w:rPr>
        <w:fldChar w:fldCharType="begin"/>
      </w:r>
      <w:r w:rsidRPr="00D43213">
        <w:rPr>
          <w:color w:val="0000FF"/>
        </w:rPr>
        <w:instrText xml:space="preserve"> XE "</w:instrText>
      </w:r>
      <w:r w:rsidRPr="00DD56B6">
        <w:instrText>Missile Technology Control Regime"</w:instrText>
      </w:r>
      <w:r w:rsidRPr="00C37D9A">
        <w:rPr>
          <w:color w:val="0000FF"/>
        </w:rPr>
        <w:instrText xml:space="preserve"> </w:instrText>
      </w:r>
      <w:r w:rsidRPr="00D43213">
        <w:rPr>
          <w:color w:val="0000FF"/>
        </w:rPr>
        <w:fldChar w:fldCharType="end"/>
      </w:r>
      <w:r w:rsidRPr="00D43213">
        <w:rPr>
          <w:color w:val="0000FF"/>
        </w:rPr>
        <w:t xml:space="preserve"> definition</w:t>
      </w:r>
      <w:r w:rsidRPr="00DD56B6">
        <w:rPr>
          <w:color w:val="0000FF"/>
        </w:rPr>
        <w:t xml:space="preserve">s) and the distinction between </w:t>
      </w:r>
      <w:r w:rsidRPr="00C37D9A">
        <w:rPr>
          <w:color w:val="0000FF"/>
        </w:rPr>
        <w:t>nuclear</w:t>
      </w:r>
      <w:r w:rsidRPr="006348CF">
        <w:rPr>
          <w:color w:val="0000FF"/>
        </w:rPr>
        <w:t>/</w:t>
      </w:r>
      <w:r w:rsidRPr="00C65BE2">
        <w:rPr>
          <w:color w:val="0000FF"/>
        </w:rPr>
        <w:t xml:space="preserve">non-nuclear purposes </w:t>
      </w:r>
      <w:r w:rsidRPr="00D43213">
        <w:rPr>
          <w:color w:val="0000FF"/>
        </w:rPr>
        <w:t>(</w:t>
      </w:r>
      <w:r w:rsidRPr="00D43213">
        <w:rPr>
          <w:i/>
          <w:color w:val="0000FF"/>
        </w:rPr>
        <w:t xml:space="preserve">i.e. </w:t>
      </w:r>
      <w:r w:rsidRPr="00D43213">
        <w:rPr>
          <w:color w:val="0000FF"/>
        </w:rPr>
        <w:t>the NSG</w:t>
      </w:r>
      <w:r w:rsidRPr="00D43213">
        <w:rPr>
          <w:color w:val="0000FF"/>
        </w:rPr>
        <w:fldChar w:fldCharType="begin"/>
      </w:r>
      <w:r w:rsidRPr="00D43213">
        <w:rPr>
          <w:color w:val="0000FF"/>
        </w:rPr>
        <w:instrText xml:space="preserve"> XE "</w:instrText>
      </w:r>
      <w:r w:rsidRPr="00DD56B6">
        <w:instrText>Nuclear Suppliers Grou</w:instrText>
      </w:r>
      <w:r w:rsidRPr="00C37D9A">
        <w:instrText>p"</w:instrText>
      </w:r>
      <w:r w:rsidRPr="006348CF">
        <w:rPr>
          <w:color w:val="0000FF"/>
        </w:rPr>
        <w:instrText xml:space="preserve"> </w:instrText>
      </w:r>
      <w:r w:rsidRPr="00D43213">
        <w:rPr>
          <w:color w:val="0000FF"/>
        </w:rPr>
        <w:fldChar w:fldCharType="end"/>
      </w:r>
      <w:r w:rsidRPr="00D43213">
        <w:rPr>
          <w:color w:val="0000FF"/>
        </w:rPr>
        <w:t xml:space="preserve"> definition</w:t>
      </w:r>
      <w:r w:rsidRPr="00DD56B6">
        <w:rPr>
          <w:color w:val="0000FF"/>
        </w:rPr>
        <w:t>)</w:t>
      </w:r>
      <w:r w:rsidRPr="00C37D9A">
        <w:rPr>
          <w:color w:val="0000FF"/>
        </w:rPr>
        <w:t>.</w:t>
      </w:r>
    </w:p>
    <w:p w14:paraId="454AAD1F"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5CE057F3"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Regulation makes no distinction between </w:t>
      </w:r>
      <w:r w:rsidRPr="00D43213">
        <w:rPr>
          <w:b/>
          <w:color w:val="0000FF"/>
        </w:rPr>
        <w:t>used and new items.</w:t>
      </w:r>
      <w:r w:rsidRPr="00D43213">
        <w:rPr>
          <w:color w:val="0000FF"/>
        </w:rPr>
        <w:t xml:space="preserve"> Both are covered (see the General Note 3 to Annex 1).</w:t>
      </w:r>
    </w:p>
    <w:p w14:paraId="259AEF61" w14:textId="77777777" w:rsidR="00C64BE5" w:rsidRPr="00D43213" w:rsidRDefault="00C64BE5" w:rsidP="00C64BE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29ED0330" w14:textId="77777777" w:rsidTr="00464ED7">
        <w:tc>
          <w:tcPr>
            <w:tcW w:w="9544" w:type="dxa"/>
          </w:tcPr>
          <w:p w14:paraId="43DE1782" w14:textId="77777777" w:rsidR="00C64BE5" w:rsidRPr="00D43213" w:rsidRDefault="00C64BE5" w:rsidP="00464ED7">
            <w:pPr>
              <w:jc w:val="both"/>
              <w:rPr>
                <w:color w:val="0000FF"/>
              </w:rPr>
            </w:pPr>
            <w:r w:rsidRPr="00D43213">
              <w:rPr>
                <w:b/>
                <w:bCs/>
                <w:color w:val="0000FF"/>
              </w:rPr>
              <w:t>Comment</w:t>
            </w:r>
            <w:r w:rsidRPr="00D43213">
              <w:rPr>
                <w:b/>
                <w:color w:val="0000FF"/>
              </w:rPr>
              <w:t>:</w:t>
            </w:r>
            <w:r w:rsidRPr="00D43213">
              <w:rPr>
                <w:color w:val="0000FF"/>
              </w:rPr>
              <w:t xml:space="preserve"> Dual-use items covered by this Regulation are listed in Annex I. This control list is </w:t>
            </w:r>
            <w:r w:rsidRPr="00D43213">
              <w:rPr>
                <w:b/>
                <w:color w:val="0000FF"/>
              </w:rPr>
              <w:t>comprehensive and compulsory for Member States’</w:t>
            </w:r>
            <w:r w:rsidRPr="00D43213">
              <w:rPr>
                <w:color w:val="0000FF"/>
              </w:rPr>
              <w:t xml:space="preserve"> licencing authorities. It does not grant room for national appreciation or interpretation if an item shall be or not submitted to authorisation.</w:t>
            </w:r>
          </w:p>
          <w:p w14:paraId="3A38A3B4" w14:textId="77777777" w:rsidR="00C64BE5" w:rsidRPr="00D43213" w:rsidRDefault="00C64BE5" w:rsidP="00464ED7">
            <w:pPr>
              <w:jc w:val="both"/>
              <w:rPr>
                <w:color w:val="0000FF"/>
              </w:rPr>
            </w:pPr>
            <w:r w:rsidRPr="00D43213">
              <w:rPr>
                <w:color w:val="0000FF"/>
              </w:rPr>
              <w:t>Nevertheless, if a dual-use item is not listed in Annex I, this does not necessarily mean that it does not need an export, transit or brokering authorisation. Such authorisation can be required by a national export control list or can result from the implementation of a “catch-all” clause (see articles 4, 5, 6 and 8).</w:t>
            </w:r>
          </w:p>
        </w:tc>
      </w:tr>
    </w:tbl>
    <w:p w14:paraId="04A01744" w14:textId="77777777" w:rsidR="00C64BE5" w:rsidRPr="00D43213" w:rsidRDefault="00C64BE5" w:rsidP="00C64BE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7148BA79" w14:textId="77777777" w:rsidTr="00464ED7">
        <w:tc>
          <w:tcPr>
            <w:tcW w:w="9544" w:type="dxa"/>
          </w:tcPr>
          <w:p w14:paraId="0CA9427B" w14:textId="77777777" w:rsidR="00C64BE5" w:rsidRPr="00D43213" w:rsidRDefault="00C64BE5" w:rsidP="00464ED7">
            <w:pPr>
              <w:jc w:val="both"/>
              <w:rPr>
                <w:b/>
                <w:color w:val="0000FF"/>
              </w:rPr>
            </w:pPr>
            <w:r w:rsidRPr="00D43213">
              <w:rPr>
                <w:b/>
                <w:bCs/>
                <w:color w:val="0000FF"/>
              </w:rPr>
              <w:t>Comment</w:t>
            </w:r>
            <w:r w:rsidRPr="00D43213">
              <w:rPr>
                <w:b/>
                <w:color w:val="0000FF"/>
              </w:rPr>
              <w:t>:</w:t>
            </w:r>
            <w:r w:rsidRPr="00D43213">
              <w:rPr>
                <w:color w:val="0000FF"/>
              </w:rPr>
              <w:t xml:space="preserve"> </w:t>
            </w:r>
            <w:r w:rsidRPr="00D43213">
              <w:rPr>
                <w:b/>
                <w:color w:val="0000FF"/>
              </w:rPr>
              <w:t>Understanding</w:t>
            </w:r>
            <w:r w:rsidRPr="00D43213">
              <w:rPr>
                <w:color w:val="0000FF"/>
              </w:rPr>
              <w:t xml:space="preserve"> </w:t>
            </w:r>
            <w:r w:rsidRPr="00D43213">
              <w:rPr>
                <w:b/>
                <w:color w:val="0000FF"/>
              </w:rPr>
              <w:t>of the term “technology” by the Member States</w:t>
            </w:r>
          </w:p>
          <w:p w14:paraId="546813B1" w14:textId="77777777" w:rsidR="00C64BE5" w:rsidRDefault="00C64BE5" w:rsidP="00464ED7">
            <w:pPr>
              <w:jc w:val="both"/>
              <w:rPr>
                <w:color w:val="0000FF"/>
              </w:rPr>
            </w:pPr>
            <w:r w:rsidRPr="00D43213">
              <w:rPr>
                <w:color w:val="0000FF"/>
              </w:rPr>
              <w:t>If technology in the public domain and basic scientific research is not covered by this Regulation (see below), it seems that for, some Member States, industries do not conduct basic research because the aim thereof is always to develop a marketable product, and consequently the industry will not publish its results unrestrictedly. Thus, for such Member States any export of technology has to be submitted to authorisation without considering if it is a technology stemming from the public domain or</w:t>
            </w:r>
            <w:r w:rsidRPr="00D43213" w:rsidDel="004D6301">
              <w:rPr>
                <w:color w:val="0000FF"/>
              </w:rPr>
              <w:t xml:space="preserve"> </w:t>
            </w:r>
            <w:r w:rsidRPr="00D43213">
              <w:rPr>
                <w:color w:val="0000FF"/>
              </w:rPr>
              <w:t>basic scientific research.</w:t>
            </w:r>
          </w:p>
          <w:p w14:paraId="37C8512E" w14:textId="77777777" w:rsidR="00C64BE5" w:rsidRDefault="00C64BE5" w:rsidP="00464ED7">
            <w:pPr>
              <w:jc w:val="both"/>
              <w:rPr>
                <w:color w:val="0000FF"/>
              </w:rPr>
            </w:pPr>
          </w:p>
          <w:p w14:paraId="1ADF306C" w14:textId="77777777" w:rsidR="00C64BE5" w:rsidRDefault="00C64BE5" w:rsidP="00464ED7">
            <w:pPr>
              <w:jc w:val="both"/>
              <w:rPr>
                <w:color w:val="0000FF"/>
              </w:rPr>
            </w:pPr>
            <w:r>
              <w:rPr>
                <w:color w:val="0000FF"/>
              </w:rPr>
              <w:t>The understanding of the term and its exceptions are</w:t>
            </w:r>
            <w:r w:rsidRPr="00314B6D">
              <w:rPr>
                <w:color w:val="0000FF"/>
              </w:rPr>
              <w:t xml:space="preserve"> controv</w:t>
            </w:r>
            <w:r>
              <w:rPr>
                <w:color w:val="0000FF"/>
              </w:rPr>
              <w:t xml:space="preserve">ersial especially concerning Universities research activities. </w:t>
            </w:r>
            <w:r w:rsidRPr="00FC442D">
              <w:rPr>
                <w:color w:val="0000FF"/>
              </w:rPr>
              <w:t>Academic research activities and in particular fundamental research consists in experimental or theoretical work undertaken primarily to acquire new knowledge of the underlying foundations of phenomena and observable facts, without any direct practical application or use in view. Hence, potential end-uses will be almost impossible to assess during the research as long as applications do not constitute an objective for the researcher. Only when results will be published and debated within the scientific comm</w:t>
            </w:r>
            <w:r>
              <w:rPr>
                <w:color w:val="0000FF"/>
              </w:rPr>
              <w:t>unity, potential applications</w:t>
            </w:r>
            <w:r w:rsidRPr="00FC442D">
              <w:rPr>
                <w:color w:val="0000FF"/>
              </w:rPr>
              <w:t xml:space="preserve"> </w:t>
            </w:r>
            <w:r>
              <w:rPr>
                <w:color w:val="0000FF"/>
              </w:rPr>
              <w:t xml:space="preserve">and potential WMD uses </w:t>
            </w:r>
            <w:r w:rsidRPr="00FC442D">
              <w:rPr>
                <w:color w:val="0000FF"/>
              </w:rPr>
              <w:t>might emerge and be developed.</w:t>
            </w:r>
          </w:p>
          <w:p w14:paraId="7F51697C" w14:textId="77777777" w:rsidR="00C64BE5" w:rsidRPr="00D43213" w:rsidRDefault="00C64BE5" w:rsidP="00464ED7">
            <w:pPr>
              <w:jc w:val="both"/>
              <w:rPr>
                <w:color w:val="0000FF"/>
              </w:rPr>
            </w:pPr>
            <w:r w:rsidRPr="00FC442D">
              <w:rPr>
                <w:color w:val="0000FF"/>
              </w:rPr>
              <w:t>Facing the difficulty to evaluate the WMD proliferation risks of fundamental research, certain export control authorities have thought to constraint universities to submit scientific contributions to risk assessment before publication. The challenge considering the amount of scientific publications to review appeared to be not realistic and focusing only on pre-identified sensitive fields of research like nuclear physic or research programs using controlled technology would have been useless. These research programs are already submitted to trade control rules as long as they are using controlled equipment and technology. Therefore, the objective to detect proliferation risk of research programs not involves in a sensitive sector or not using listed items could not be easily achieved.</w:t>
            </w:r>
            <w:r w:rsidRPr="00D43213">
              <w:rPr>
                <w:color w:val="0000FF"/>
              </w:rPr>
              <w:t xml:space="preserve"> </w:t>
            </w:r>
          </w:p>
        </w:tc>
      </w:tr>
    </w:tbl>
    <w:p w14:paraId="0E269AB0" w14:textId="77777777" w:rsidR="00C64BE5" w:rsidRPr="00D43213" w:rsidRDefault="00C64BE5" w:rsidP="00C64BE5">
      <w:pPr>
        <w:jc w:val="both"/>
      </w:pPr>
    </w:p>
    <w:p w14:paraId="7A09069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Comment: Technology not covered by this Regulation</w:t>
      </w:r>
    </w:p>
    <w:p w14:paraId="474F831C"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General Technology Note, the Nuclear Technology Note and the General Software</w:t>
      </w:r>
      <w:r w:rsidRPr="00D43213">
        <w:rPr>
          <w:color w:val="0000FF"/>
        </w:rPr>
        <w:fldChar w:fldCharType="begin"/>
      </w:r>
      <w:r w:rsidRPr="00D43213">
        <w:rPr>
          <w:color w:val="0000FF"/>
        </w:rPr>
        <w:instrText xml:space="preserve"> XE "</w:instrText>
      </w:r>
      <w:r w:rsidRPr="00DD56B6">
        <w:instrText>Intangible technology transfer"</w:instrText>
      </w:r>
      <w:r w:rsidRPr="00C37D9A">
        <w:rPr>
          <w:color w:val="0000FF"/>
        </w:rPr>
        <w:instrText xml:space="preserve"> </w:instrText>
      </w:r>
      <w:r w:rsidRPr="00D43213">
        <w:rPr>
          <w:color w:val="0000FF"/>
        </w:rPr>
        <w:fldChar w:fldCharType="end"/>
      </w:r>
      <w:r w:rsidRPr="00D43213">
        <w:rPr>
          <w:color w:val="0000FF"/>
        </w:rPr>
        <w:t xml:space="preserve"> Note of Annex I </w:t>
      </w:r>
      <w:r w:rsidRPr="00DD56B6">
        <w:rPr>
          <w:color w:val="0000FF"/>
        </w:rPr>
        <w:t>of this Regulation exempt from</w:t>
      </w:r>
      <w:r w:rsidRPr="00C37D9A">
        <w:rPr>
          <w:color w:val="0000FF"/>
        </w:rPr>
        <w:t xml:space="preserve"> </w:t>
      </w:r>
      <w:r w:rsidRPr="006348CF">
        <w:rPr>
          <w:color w:val="0000FF"/>
        </w:rPr>
        <w:t xml:space="preserve">export authorisation any </w:t>
      </w:r>
      <w:proofErr w:type="gramStart"/>
      <w:r w:rsidRPr="006348CF">
        <w:rPr>
          <w:color w:val="0000FF"/>
        </w:rPr>
        <w:t>technology which</w:t>
      </w:r>
      <w:proofErr w:type="gramEnd"/>
      <w:r w:rsidRPr="006348CF">
        <w:rPr>
          <w:color w:val="0000FF"/>
        </w:rPr>
        <w:t xml:space="preserve"> derives from the public domain and is necessary for the basic scientific research or constitutes the minimum necessary for patent application. </w:t>
      </w:r>
    </w:p>
    <w:p w14:paraId="5065AD80"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65BE2">
        <w:rPr>
          <w:b/>
          <w:color w:val="0000FF"/>
        </w:rPr>
        <w:t>Public domain</w:t>
      </w:r>
      <w:r w:rsidRPr="00D43213">
        <w:rPr>
          <w:b/>
          <w:color w:val="0000FF"/>
        </w:rPr>
        <w:fldChar w:fldCharType="begin"/>
      </w:r>
      <w:r w:rsidRPr="00D43213">
        <w:rPr>
          <w:b/>
          <w:color w:val="0000FF"/>
        </w:rPr>
        <w:instrText xml:space="preserve"> XE "</w:instrText>
      </w:r>
      <w:r w:rsidRPr="00DD56B6">
        <w:instrText>Public domain"</w:instrText>
      </w:r>
      <w:r w:rsidRPr="00C37D9A">
        <w:rPr>
          <w:b/>
          <w:color w:val="0000FF"/>
        </w:rPr>
        <w:instrText xml:space="preserve"> </w:instrText>
      </w:r>
      <w:r w:rsidRPr="00D43213">
        <w:rPr>
          <w:b/>
          <w:color w:val="0000FF"/>
        </w:rPr>
        <w:fldChar w:fldCharType="end"/>
      </w:r>
      <w:r w:rsidRPr="00D43213">
        <w:rPr>
          <w:color w:val="0000FF"/>
        </w:rPr>
        <w:t xml:space="preserve"> sho</w:t>
      </w:r>
      <w:r w:rsidRPr="00DD56B6">
        <w:rPr>
          <w:color w:val="0000FF"/>
        </w:rPr>
        <w:t xml:space="preserve">uld be understood as a technology available </w:t>
      </w:r>
      <w:r w:rsidRPr="00C37D9A">
        <w:rPr>
          <w:b/>
          <w:color w:val="0000FF"/>
        </w:rPr>
        <w:t>without any restrictions upon further dissemination</w:t>
      </w:r>
      <w:r w:rsidRPr="006348CF">
        <w:rPr>
          <w:color w:val="0000FF"/>
        </w:rPr>
        <w:t xml:space="preserve"> (copyright do not remove technology from in the public domain).</w:t>
      </w:r>
    </w:p>
    <w:p w14:paraId="67BDE9A7"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65BE2">
        <w:rPr>
          <w:b/>
          <w:color w:val="0000FF"/>
        </w:rPr>
        <w:t>Basic scientific research</w:t>
      </w:r>
      <w:r w:rsidRPr="00D43213">
        <w:rPr>
          <w:b/>
          <w:color w:val="0000FF"/>
        </w:rPr>
        <w:fldChar w:fldCharType="begin"/>
      </w:r>
      <w:r w:rsidRPr="00D43213">
        <w:rPr>
          <w:b/>
          <w:color w:val="0000FF"/>
        </w:rPr>
        <w:instrText xml:space="preserve"> XE "</w:instrText>
      </w:r>
      <w:r w:rsidRPr="00DD56B6">
        <w:instrText>Basic scientific research"</w:instrText>
      </w:r>
      <w:r w:rsidRPr="00C37D9A">
        <w:rPr>
          <w:b/>
          <w:color w:val="0000FF"/>
        </w:rPr>
        <w:instrText xml:space="preserve"> </w:instrText>
      </w:r>
      <w:r w:rsidRPr="00D43213">
        <w:rPr>
          <w:b/>
          <w:color w:val="0000FF"/>
        </w:rPr>
        <w:fldChar w:fldCharType="end"/>
      </w:r>
      <w:r w:rsidRPr="00D43213">
        <w:rPr>
          <w:color w:val="0000FF"/>
        </w:rPr>
        <w:t xml:space="preserve"> means </w:t>
      </w:r>
      <w:r w:rsidRPr="00DD56B6">
        <w:rPr>
          <w:b/>
          <w:color w:val="0000FF"/>
        </w:rPr>
        <w:t>experimental or theoretical wo</w:t>
      </w:r>
      <w:r w:rsidRPr="00C37D9A">
        <w:rPr>
          <w:b/>
          <w:color w:val="0000FF"/>
        </w:rPr>
        <w:t>rk</w:t>
      </w:r>
      <w:r w:rsidRPr="006348CF">
        <w:rPr>
          <w:color w:val="0000FF"/>
        </w:rPr>
        <w:t xml:space="preserve"> undertaken principally to acquire new knowledge of the fundamental principles and of phenomena or observable facts not primarily directed towards a specific practical aim or objective.</w:t>
      </w:r>
    </w:p>
    <w:p w14:paraId="7BB9A9EB"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1CB89F0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An </w:t>
      </w:r>
      <w:r w:rsidRPr="00D43213">
        <w:rPr>
          <w:b/>
          <w:color w:val="0000FF"/>
        </w:rPr>
        <w:t>authorisation covers the minimum technology</w:t>
      </w:r>
      <w:r w:rsidRPr="00D43213">
        <w:rPr>
          <w:color w:val="0000FF"/>
        </w:rPr>
        <w:t xml:space="preserve"> necessary for the installation, operation, maintenance and repair of the items supplied. It provides operating instructions and some basic specifications. An everyday example would be the type of technical manual supplied with a television or washing machine.</w:t>
      </w:r>
    </w:p>
    <w:p w14:paraId="71BA60C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1620A9B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Technology normally not included</w:t>
      </w:r>
      <w:r w:rsidRPr="00D43213">
        <w:rPr>
          <w:color w:val="0000FF"/>
        </w:rPr>
        <w:t xml:space="preserve"> in the export authorisation is:</w:t>
      </w:r>
    </w:p>
    <w:p w14:paraId="7E1A794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The technology required </w:t>
      </w:r>
      <w:proofErr w:type="gramStart"/>
      <w:r w:rsidRPr="00D43213">
        <w:rPr>
          <w:color w:val="0000FF"/>
        </w:rPr>
        <w:t>to develop</w:t>
      </w:r>
      <w:proofErr w:type="gramEnd"/>
      <w:r w:rsidRPr="00D43213">
        <w:rPr>
          <w:color w:val="0000FF"/>
        </w:rPr>
        <w:t xml:space="preserve"> a complete system if the items exported are only  </w:t>
      </w:r>
    </w:p>
    <w:p w14:paraId="58ACCAA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w:t>
      </w:r>
      <w:proofErr w:type="gramStart"/>
      <w:r w:rsidRPr="00D43213">
        <w:rPr>
          <w:color w:val="0000FF"/>
        </w:rPr>
        <w:t>components</w:t>
      </w:r>
      <w:proofErr w:type="gramEnd"/>
      <w:r w:rsidRPr="00D43213">
        <w:rPr>
          <w:color w:val="0000FF"/>
        </w:rPr>
        <w:t xml:space="preserve"> of that system;</w:t>
      </w:r>
    </w:p>
    <w:p w14:paraId="77E650E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The technology related to a previous authorisation, but not essentially different from the </w:t>
      </w:r>
    </w:p>
    <w:p w14:paraId="59BBE7D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Technology that was originally supplied (handbooks or publications relating to equipment </w:t>
      </w:r>
      <w:proofErr w:type="gramStart"/>
      <w:r w:rsidRPr="00D43213">
        <w:rPr>
          <w:color w:val="0000FF"/>
        </w:rPr>
        <w:t>that  has</w:t>
      </w:r>
      <w:proofErr w:type="gramEnd"/>
      <w:r w:rsidRPr="00D43213">
        <w:rPr>
          <w:color w:val="0000FF"/>
        </w:rPr>
        <w:t xml:space="preserve"> been upgraded since its original supply).</w:t>
      </w:r>
    </w:p>
    <w:p w14:paraId="18BA2F99" w14:textId="77777777" w:rsidR="00C64BE5" w:rsidRPr="00D43213" w:rsidRDefault="00C64BE5" w:rsidP="00C64BE5">
      <w:pPr>
        <w:jc w:val="both"/>
      </w:pPr>
    </w:p>
    <w:p w14:paraId="39C0CA2A" w14:textId="77777777" w:rsidR="00C64BE5" w:rsidRPr="00D43213" w:rsidRDefault="00C64BE5" w:rsidP="00C64BE5">
      <w:pPr>
        <w:jc w:val="both"/>
      </w:pPr>
      <w:r w:rsidRPr="00D43213">
        <w:t>2. "</w:t>
      </w:r>
      <w:proofErr w:type="gramStart"/>
      <w:r w:rsidRPr="00D43213">
        <w:rPr>
          <w:b/>
        </w:rPr>
        <w:t>export</w:t>
      </w:r>
      <w:proofErr w:type="gramEnd"/>
      <w:r w:rsidRPr="00D43213">
        <w:t>" shall mean:</w:t>
      </w:r>
    </w:p>
    <w:p w14:paraId="34186EF9" w14:textId="77777777" w:rsidR="00C64BE5" w:rsidRPr="00D43213" w:rsidRDefault="00C64BE5" w:rsidP="00C64BE5">
      <w:pPr>
        <w:jc w:val="both"/>
      </w:pPr>
      <w:r w:rsidRPr="00D43213">
        <w:t>(</w:t>
      </w:r>
      <w:proofErr w:type="spellStart"/>
      <w:r w:rsidRPr="00D43213">
        <w:t>i</w:t>
      </w:r>
      <w:proofErr w:type="spellEnd"/>
      <w:r w:rsidRPr="00D43213">
        <w:t xml:space="preserve">) </w:t>
      </w:r>
      <w:proofErr w:type="gramStart"/>
      <w:r w:rsidRPr="00D43213">
        <w:t>an</w:t>
      </w:r>
      <w:proofErr w:type="gramEnd"/>
      <w:r w:rsidRPr="00D43213">
        <w:t xml:space="preserve"> export procedure within the meaning of Article 161 of Regulation (EEC) No 2913/92 (the Community Customs Code</w:t>
      </w:r>
      <w:r w:rsidRPr="00D43213">
        <w:fldChar w:fldCharType="begin"/>
      </w:r>
      <w:r w:rsidRPr="00D43213">
        <w:instrText xml:space="preserve"> XE "Customs C</w:instrText>
      </w:r>
      <w:r w:rsidRPr="00DD56B6">
        <w:instrText xml:space="preserve">ode" </w:instrText>
      </w:r>
      <w:r w:rsidRPr="00D43213">
        <w:fldChar w:fldCharType="end"/>
      </w:r>
      <w:r w:rsidRPr="00D43213">
        <w:t xml:space="preserve">); </w:t>
      </w:r>
    </w:p>
    <w:p w14:paraId="28660566" w14:textId="77777777" w:rsidR="00C64BE5" w:rsidRPr="00C37D9A" w:rsidRDefault="00C64BE5" w:rsidP="00C64BE5">
      <w:pPr>
        <w:jc w:val="both"/>
        <w:rPr>
          <w:i/>
        </w:rPr>
      </w:pPr>
      <w:r w:rsidRPr="00DD56B6">
        <w:t xml:space="preserve"> </w:t>
      </w:r>
    </w:p>
    <w:p w14:paraId="6CE9E3B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6348CF">
        <w:rPr>
          <w:b/>
          <w:color w:val="0000FF"/>
        </w:rPr>
        <w:t>Comment:</w:t>
      </w:r>
      <w:r w:rsidRPr="00C65BE2">
        <w:rPr>
          <w:color w:val="0000FF"/>
        </w:rPr>
        <w:t xml:space="preserve"> </w:t>
      </w:r>
    </w:p>
    <w:p w14:paraId="63D185CC" w14:textId="77777777" w:rsidR="00C64BE5" w:rsidRPr="00DD56B6"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This Regulation does not establish specific provisions for “temporary export” of dual-use items. Temporary exports concern transfers of controlled items for a fair or an exhibition that afterwards would be re-imported to the EU without any changes. Such transfer should normally be submitted to the standard export control rules unless it is covered, for certain countries, by the EU General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A</w:t>
      </w:r>
      <w:r w:rsidRPr="00C37D9A">
        <w:rPr>
          <w:color w:val="0000FF"/>
        </w:rPr>
        <w:t>uthorisation</w:t>
      </w:r>
      <w:r w:rsidRPr="006348CF">
        <w:rPr>
          <w:color w:val="0000FF"/>
        </w:rPr>
        <w:t xml:space="preserve"> </w:t>
      </w:r>
      <w:r w:rsidRPr="00C65BE2">
        <w:rPr>
          <w:color w:val="0000FF"/>
        </w:rPr>
        <w:t>(</w:t>
      </w:r>
      <w:r w:rsidRPr="00D43213">
        <w:rPr>
          <w:color w:val="0000FF"/>
        </w:rPr>
        <w:t>GEA)</w:t>
      </w:r>
      <w:r w:rsidRPr="00D43213">
        <w:rPr>
          <w:color w:val="0000FF"/>
        </w:rPr>
        <w:fldChar w:fldCharType="begin"/>
      </w:r>
      <w:r w:rsidRPr="00D43213">
        <w:rPr>
          <w:color w:val="0000FF"/>
        </w:rPr>
        <w:instrText xml:space="preserve"> XE "</w:instrText>
      </w:r>
      <w:r w:rsidRPr="00DD56B6">
        <w:instrText>Unio</w:instrText>
      </w:r>
      <w:r w:rsidRPr="00C37D9A">
        <w:instrText>n general export authorisation"</w:instrText>
      </w:r>
      <w:r w:rsidRPr="006348CF">
        <w:rPr>
          <w:color w:val="0000FF"/>
        </w:rPr>
        <w:instrText xml:space="preserve"> </w:instrText>
      </w:r>
      <w:r w:rsidRPr="00D43213">
        <w:rPr>
          <w:color w:val="0000FF"/>
        </w:rPr>
        <w:fldChar w:fldCharType="end"/>
      </w:r>
      <w:r w:rsidRPr="00D43213">
        <w:rPr>
          <w:color w:val="0000FF"/>
        </w:rPr>
        <w:t xml:space="preserve"> 004</w:t>
      </w:r>
      <w:r w:rsidRPr="00DD56B6">
        <w:rPr>
          <w:color w:val="0000FF"/>
        </w:rPr>
        <w:t xml:space="preserve">. </w:t>
      </w:r>
    </w:p>
    <w:p w14:paraId="7806C470" w14:textId="77777777" w:rsidR="00C64BE5" w:rsidRPr="00C37D9A" w:rsidRDefault="00C64BE5" w:rsidP="00C64BE5">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6D503534" w14:textId="77777777" w:rsidTr="00464ED7">
        <w:tc>
          <w:tcPr>
            <w:tcW w:w="9544" w:type="dxa"/>
          </w:tcPr>
          <w:p w14:paraId="36AAFB04" w14:textId="77777777" w:rsidR="00C64BE5" w:rsidRPr="006348CF" w:rsidRDefault="00C64BE5" w:rsidP="00464ED7">
            <w:pPr>
              <w:jc w:val="both"/>
              <w:rPr>
                <w:b/>
                <w:color w:val="0000FF"/>
              </w:rPr>
            </w:pPr>
            <w:r w:rsidRPr="006348CF">
              <w:rPr>
                <w:b/>
                <w:color w:val="0000FF"/>
              </w:rPr>
              <w:t xml:space="preserve">Complementary information: </w:t>
            </w:r>
          </w:p>
          <w:p w14:paraId="586CABE2" w14:textId="77777777" w:rsidR="00C64BE5" w:rsidRPr="00C65BE2" w:rsidRDefault="00C64BE5" w:rsidP="00464ED7">
            <w:pPr>
              <w:jc w:val="both"/>
              <w:rPr>
                <w:color w:val="0000FF"/>
              </w:rPr>
            </w:pPr>
            <w:r w:rsidRPr="00C65BE2">
              <w:rPr>
                <w:color w:val="0000FF"/>
              </w:rPr>
              <w:t>The legal basis of the EU customs territory is:</w:t>
            </w:r>
          </w:p>
          <w:p w14:paraId="5C0AD85D" w14:textId="77777777" w:rsidR="00C64BE5" w:rsidRPr="00D43213" w:rsidRDefault="00C64BE5" w:rsidP="00464ED7">
            <w:pPr>
              <w:jc w:val="both"/>
              <w:rPr>
                <w:color w:val="0000FF"/>
              </w:rPr>
            </w:pPr>
            <w:r w:rsidRPr="00D43213">
              <w:rPr>
                <w:color w:val="0000FF"/>
              </w:rPr>
              <w:t xml:space="preserve">- Article 355 and Annex II of the TFEU; </w:t>
            </w:r>
          </w:p>
          <w:p w14:paraId="271B4AC4" w14:textId="120B9369" w:rsidR="00C64BE5" w:rsidRPr="00DD56B6" w:rsidRDefault="00C64BE5" w:rsidP="00464ED7">
            <w:pPr>
              <w:jc w:val="both"/>
              <w:rPr>
                <w:color w:val="0000FF"/>
              </w:rPr>
            </w:pPr>
            <w:r w:rsidRPr="00D43213">
              <w:rPr>
                <w:color w:val="0000FF"/>
              </w:rPr>
              <w:t>- Article 3 of the Community Customs Code</w:t>
            </w:r>
            <w:r w:rsidR="00F60ABC">
              <w:rPr>
                <w:color w:val="0000FF"/>
              </w:rPr>
              <w:fldChar w:fldCharType="begin"/>
            </w:r>
            <w:r w:rsidR="00F60ABC">
              <w:rPr>
                <w:color w:val="0000FF"/>
              </w:rPr>
              <w:instrText xml:space="preserve"> XE "</w:instrText>
            </w:r>
            <w:r w:rsidR="00F60ABC">
              <w:instrText>Customs C</w:instrText>
            </w:r>
            <w:r w:rsidR="00F60ABC" w:rsidRPr="00542286">
              <w:instrText>ode</w:instrText>
            </w:r>
            <w:r w:rsidR="00F60ABC">
              <w:instrText>"</w:instrText>
            </w:r>
            <w:r w:rsidR="00F60ABC">
              <w:rPr>
                <w:color w:val="0000FF"/>
              </w:rPr>
              <w:instrText xml:space="preserve"> </w:instrText>
            </w:r>
            <w:r w:rsidR="00F60ABC">
              <w:rPr>
                <w:color w:val="0000FF"/>
              </w:rPr>
              <w:fldChar w:fldCharType="end"/>
            </w:r>
            <w:r>
              <w:rPr>
                <w:rStyle w:val="Marquenotebasdepage"/>
                <w:rFonts w:eastAsiaTheme="majorEastAsia"/>
                <w:color w:val="0000FF"/>
              </w:rPr>
              <w:footnoteReference w:id="5"/>
            </w:r>
            <w:r>
              <w:t xml:space="preserve"> </w:t>
            </w:r>
            <w:r w:rsidRPr="00CE2185">
              <w:rPr>
                <w:color w:val="0000FF"/>
              </w:rPr>
              <w:t>a</w:t>
            </w:r>
            <w:r w:rsidRPr="00D43213">
              <w:rPr>
                <w:color w:val="0000FF"/>
              </w:rPr>
              <w:t>s well as a number of other defini</w:t>
            </w:r>
            <w:r w:rsidRPr="00DD56B6">
              <w:rPr>
                <w:color w:val="0000FF"/>
              </w:rPr>
              <w:t>tions found in the Community Customs Code.</w:t>
            </w:r>
          </w:p>
          <w:p w14:paraId="5D101905" w14:textId="77777777" w:rsidR="00C64BE5" w:rsidRPr="00C37D9A" w:rsidRDefault="00C64BE5" w:rsidP="00464ED7">
            <w:pPr>
              <w:jc w:val="both"/>
              <w:rPr>
                <w:color w:val="0000FF"/>
              </w:rPr>
            </w:pPr>
          </w:p>
          <w:p w14:paraId="4D9CAA29" w14:textId="489E28D5" w:rsidR="00C64BE5" w:rsidRDefault="00C64BE5" w:rsidP="00464ED7">
            <w:pPr>
              <w:jc w:val="both"/>
              <w:rPr>
                <w:color w:val="0000FF"/>
              </w:rPr>
            </w:pPr>
            <w:r w:rsidRPr="006348CF">
              <w:rPr>
                <w:color w:val="0000FF"/>
              </w:rPr>
              <w:t xml:space="preserve">It should be emphasised </w:t>
            </w:r>
            <w:proofErr w:type="gramStart"/>
            <w:r w:rsidRPr="006348CF">
              <w:rPr>
                <w:color w:val="0000FF"/>
              </w:rPr>
              <w:t>that the Community Customs Code</w:t>
            </w:r>
            <w:r w:rsidRPr="00D43213">
              <w:rPr>
                <w:color w:val="0000FF"/>
              </w:rPr>
              <w:fldChar w:fldCharType="begin"/>
            </w:r>
            <w:r w:rsidRPr="00D43213">
              <w:rPr>
                <w:color w:val="0000FF"/>
              </w:rPr>
              <w:instrText xml:space="preserve"> XE "</w:instrText>
            </w:r>
            <w:r w:rsidRPr="00DD56B6">
              <w:instrText>Customs Code"</w:instrText>
            </w:r>
            <w:r w:rsidRPr="00C37D9A">
              <w:rPr>
                <w:color w:val="0000FF"/>
              </w:rPr>
              <w:instrText xml:space="preserve"> </w:instrText>
            </w:r>
            <w:r w:rsidRPr="00D43213">
              <w:rPr>
                <w:color w:val="0000FF"/>
              </w:rPr>
              <w:fldChar w:fldCharType="end"/>
            </w:r>
            <w:r w:rsidRPr="00D43213">
              <w:rPr>
                <w:color w:val="0000FF"/>
              </w:rPr>
              <w:t xml:space="preserve"> </w:t>
            </w:r>
            <w:r>
              <w:rPr>
                <w:color w:val="0000FF"/>
              </w:rPr>
              <w:t>has been repealed by the Union Custom Code</w:t>
            </w:r>
            <w:proofErr w:type="gramEnd"/>
            <w:r w:rsidR="00F60ABC">
              <w:rPr>
                <w:color w:val="0000FF"/>
              </w:rPr>
              <w:fldChar w:fldCharType="begin"/>
            </w:r>
            <w:r w:rsidR="00F60ABC">
              <w:rPr>
                <w:color w:val="0000FF"/>
              </w:rPr>
              <w:instrText xml:space="preserve"> XE "</w:instrText>
            </w:r>
            <w:r w:rsidR="00F60ABC" w:rsidRPr="00542286">
              <w:instrText>Custom code</w:instrText>
            </w:r>
            <w:r w:rsidR="00F60ABC">
              <w:instrText>"</w:instrText>
            </w:r>
            <w:r w:rsidR="00F60ABC">
              <w:rPr>
                <w:color w:val="0000FF"/>
              </w:rPr>
              <w:instrText xml:space="preserve"> </w:instrText>
            </w:r>
            <w:r w:rsidR="00F60ABC">
              <w:rPr>
                <w:color w:val="0000FF"/>
              </w:rPr>
              <w:fldChar w:fldCharType="end"/>
            </w:r>
            <w:r>
              <w:rPr>
                <w:color w:val="0000FF"/>
              </w:rPr>
              <w:t xml:space="preserve"> (Regulation (EU) 952/2013 of the European and of the Council OJEU L269 10.10.2013). Its substantive provisions will apply only on 1 May 2016 once its related Commission acts will have been adopted and in force. Until this date the CCC continues to apply.</w:t>
            </w:r>
          </w:p>
          <w:p w14:paraId="0E38BC77" w14:textId="77777777" w:rsidR="00C64BE5" w:rsidRPr="00D43213" w:rsidRDefault="00C64BE5" w:rsidP="00464ED7">
            <w:pPr>
              <w:jc w:val="both"/>
              <w:rPr>
                <w:color w:val="0000FF"/>
              </w:rPr>
            </w:pPr>
          </w:p>
          <w:p w14:paraId="31A2E557" w14:textId="77777777" w:rsidR="00C64BE5" w:rsidRPr="00D43213" w:rsidRDefault="00C64BE5" w:rsidP="00464ED7">
            <w:pPr>
              <w:jc w:val="both"/>
              <w:rPr>
                <w:b/>
                <w:color w:val="0000FF"/>
              </w:rPr>
            </w:pPr>
            <w:r w:rsidRPr="00D43213">
              <w:rPr>
                <w:b/>
                <w:color w:val="0000FF"/>
              </w:rPr>
              <w:t>Community Customs Code</w:t>
            </w:r>
            <w:r w:rsidRPr="00D43213">
              <w:rPr>
                <w:b/>
                <w:color w:val="0000FF"/>
              </w:rPr>
              <w:fldChar w:fldCharType="begin"/>
            </w:r>
            <w:r w:rsidRPr="00D43213">
              <w:rPr>
                <w:b/>
                <w:color w:val="0000FF"/>
              </w:rPr>
              <w:instrText xml:space="preserve"> XE "</w:instrText>
            </w:r>
            <w:r w:rsidRPr="00DD56B6">
              <w:instrText>Customs</w:instrText>
            </w:r>
            <w:r w:rsidRPr="00C37D9A">
              <w:instrText xml:space="preserve"> Code"</w:instrText>
            </w:r>
            <w:r w:rsidRPr="006348CF">
              <w:rPr>
                <w:b/>
                <w:color w:val="0000FF"/>
              </w:rPr>
              <w:instrText xml:space="preserve"> </w:instrText>
            </w:r>
            <w:r w:rsidRPr="00D43213">
              <w:rPr>
                <w:b/>
                <w:color w:val="0000FF"/>
              </w:rPr>
              <w:fldChar w:fldCharType="end"/>
            </w:r>
            <w:r w:rsidRPr="00D43213">
              <w:rPr>
                <w:b/>
                <w:color w:val="0000FF"/>
              </w:rPr>
              <w:t>:</w:t>
            </w:r>
          </w:p>
          <w:p w14:paraId="514518B7" w14:textId="77777777" w:rsidR="00C64BE5" w:rsidRPr="00D43213" w:rsidRDefault="00C64BE5" w:rsidP="00464ED7">
            <w:pPr>
              <w:jc w:val="both"/>
              <w:rPr>
                <w:b/>
                <w:color w:val="0000FF"/>
              </w:rPr>
            </w:pPr>
            <w:r w:rsidRPr="00DD56B6">
              <w:rPr>
                <w:b/>
                <w:color w:val="0000FF"/>
              </w:rPr>
              <w:t>Article 3</w:t>
            </w:r>
            <w:r w:rsidRPr="00D43213">
              <w:rPr>
                <w:rStyle w:val="Marquenotebasdepage"/>
                <w:rFonts w:eastAsiaTheme="majorEastAsia"/>
                <w:color w:val="0000FF"/>
              </w:rPr>
              <w:footnoteReference w:id="6"/>
            </w:r>
          </w:p>
          <w:p w14:paraId="62D203B6" w14:textId="77777777" w:rsidR="00C64BE5" w:rsidRPr="006348CF" w:rsidRDefault="00C64BE5" w:rsidP="00464ED7">
            <w:pPr>
              <w:jc w:val="both"/>
              <w:rPr>
                <w:color w:val="0000FF"/>
              </w:rPr>
            </w:pPr>
            <w:r w:rsidRPr="00DD56B6">
              <w:rPr>
                <w:iCs/>
                <w:color w:val="0000FF"/>
              </w:rPr>
              <w:t>“</w:t>
            </w:r>
            <w:r w:rsidRPr="00C37D9A">
              <w:rPr>
                <w:color w:val="0000FF"/>
              </w:rPr>
              <w:t>1.</w:t>
            </w:r>
            <w:r w:rsidRPr="006348CF">
              <w:rPr>
                <w:color w:val="0000FF"/>
              </w:rPr>
              <w:t>The customs territory of the Community shall comprise:</w:t>
            </w:r>
          </w:p>
          <w:p w14:paraId="2DE55827" w14:textId="77777777" w:rsidR="00C64BE5" w:rsidRPr="00D43213" w:rsidRDefault="00C64BE5" w:rsidP="00464ED7">
            <w:pPr>
              <w:jc w:val="both"/>
              <w:rPr>
                <w:i/>
                <w:color w:val="0000FF"/>
              </w:rPr>
            </w:pPr>
            <w:r w:rsidRPr="00C65BE2">
              <w:rPr>
                <w:i/>
                <w:color w:val="0000FF"/>
              </w:rPr>
              <w:t xml:space="preserve">- </w:t>
            </w:r>
            <w:r w:rsidRPr="00D43213">
              <w:rPr>
                <w:i/>
                <w:color w:val="0000FF"/>
              </w:rPr>
              <w:t>The territory of the Kingdom of Belgium</w:t>
            </w:r>
            <w:r w:rsidRPr="00D43213">
              <w:rPr>
                <w:i/>
                <w:color w:val="0000FF"/>
              </w:rPr>
              <w:fldChar w:fldCharType="begin"/>
            </w:r>
            <w:r w:rsidRPr="00D43213">
              <w:rPr>
                <w:i/>
                <w:color w:val="0000FF"/>
              </w:rPr>
              <w:instrText xml:space="preserve"> XE "</w:instrText>
            </w:r>
            <w:r w:rsidRPr="00DD56B6">
              <w:instrText>Belgium"</w:instrText>
            </w:r>
            <w:r w:rsidRPr="00C37D9A">
              <w:rPr>
                <w:i/>
                <w:color w:val="0000FF"/>
              </w:rPr>
              <w:instrText xml:space="preserve"> </w:instrText>
            </w:r>
            <w:r w:rsidRPr="00D43213">
              <w:rPr>
                <w:i/>
                <w:color w:val="0000FF"/>
              </w:rPr>
              <w:fldChar w:fldCharType="end"/>
            </w:r>
            <w:r w:rsidRPr="00D43213">
              <w:rPr>
                <w:i/>
                <w:color w:val="0000FF"/>
              </w:rPr>
              <w:t>,</w:t>
            </w:r>
          </w:p>
          <w:p w14:paraId="52738D62"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Kingdom of Denmark</w:t>
            </w:r>
            <w:r w:rsidRPr="00D43213">
              <w:rPr>
                <w:i/>
                <w:color w:val="0000FF"/>
              </w:rPr>
              <w:fldChar w:fldCharType="begin"/>
            </w:r>
            <w:r w:rsidRPr="00D43213">
              <w:rPr>
                <w:i/>
                <w:color w:val="0000FF"/>
              </w:rPr>
              <w:instrText xml:space="preserve"> XE "</w:instrText>
            </w:r>
            <w:r w:rsidRPr="00DD56B6">
              <w:instrText>Denmark"</w:instrText>
            </w:r>
            <w:r w:rsidRPr="00C37D9A">
              <w:rPr>
                <w:i/>
                <w:color w:val="0000FF"/>
              </w:rPr>
              <w:instrText xml:space="preserve"> </w:instrText>
            </w:r>
            <w:r w:rsidRPr="00D43213">
              <w:rPr>
                <w:i/>
                <w:color w:val="0000FF"/>
              </w:rPr>
              <w:fldChar w:fldCharType="end"/>
            </w:r>
            <w:r w:rsidRPr="00D43213">
              <w:rPr>
                <w:i/>
                <w:color w:val="0000FF"/>
              </w:rPr>
              <w:t>, except the Faroe Islands and Greenland,</w:t>
            </w:r>
          </w:p>
          <w:p w14:paraId="3603D1CD"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w:t>
            </w:r>
            <w:r w:rsidRPr="00C65BE2">
              <w:rPr>
                <w:i/>
                <w:color w:val="0000FF"/>
              </w:rPr>
              <w:t>the Federal Republic of Germany</w:t>
            </w:r>
            <w:r w:rsidRPr="00D43213">
              <w:rPr>
                <w:i/>
                <w:color w:val="0000FF"/>
              </w:rPr>
              <w:fldChar w:fldCharType="begin"/>
            </w:r>
            <w:r w:rsidRPr="00D43213">
              <w:rPr>
                <w:i/>
                <w:color w:val="0000FF"/>
              </w:rPr>
              <w:instrText xml:space="preserve"> XE "</w:instrText>
            </w:r>
            <w:r w:rsidRPr="00DD56B6">
              <w:instrText>Germany"</w:instrText>
            </w:r>
            <w:r w:rsidRPr="00C37D9A">
              <w:rPr>
                <w:i/>
                <w:color w:val="0000FF"/>
              </w:rPr>
              <w:instrText xml:space="preserve"> </w:instrText>
            </w:r>
            <w:r w:rsidRPr="00D43213">
              <w:rPr>
                <w:i/>
                <w:color w:val="0000FF"/>
              </w:rPr>
              <w:fldChar w:fldCharType="end"/>
            </w:r>
            <w:r w:rsidRPr="00D43213">
              <w:rPr>
                <w:i/>
                <w:color w:val="0000FF"/>
              </w:rPr>
              <w:t xml:space="preserve">, except the Island of </w:t>
            </w:r>
            <w:proofErr w:type="spellStart"/>
            <w:r w:rsidRPr="00D43213">
              <w:rPr>
                <w:i/>
                <w:color w:val="0000FF"/>
              </w:rPr>
              <w:t>Heligoland</w:t>
            </w:r>
            <w:proofErr w:type="spellEnd"/>
            <w:r w:rsidRPr="00D43213">
              <w:rPr>
                <w:i/>
                <w:color w:val="0000FF"/>
              </w:rPr>
              <w:t xml:space="preserve"> and the territory of </w:t>
            </w:r>
            <w:proofErr w:type="spellStart"/>
            <w:r w:rsidRPr="00D43213">
              <w:rPr>
                <w:i/>
                <w:color w:val="0000FF"/>
              </w:rPr>
              <w:t>Büsingen</w:t>
            </w:r>
            <w:proofErr w:type="spellEnd"/>
            <w:r w:rsidRPr="00D43213">
              <w:rPr>
                <w:i/>
                <w:color w:val="0000FF"/>
              </w:rPr>
              <w:t xml:space="preserve"> (Treaty of 23 November 1964 between the Federal Republic of Germany and the Swiss Confederation),</w:t>
            </w:r>
          </w:p>
          <w:p w14:paraId="4B948036" w14:textId="77777777" w:rsidR="00C64BE5" w:rsidRPr="006348CF"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Hellenic Republic, </w:t>
            </w:r>
          </w:p>
          <w:p w14:paraId="1B07702F" w14:textId="77777777" w:rsidR="00C64BE5" w:rsidRPr="00D43213" w:rsidRDefault="00C64BE5" w:rsidP="00464ED7">
            <w:pPr>
              <w:jc w:val="both"/>
              <w:rPr>
                <w:i/>
                <w:color w:val="0000FF"/>
              </w:rPr>
            </w:pPr>
            <w:r w:rsidRPr="00C65BE2">
              <w:rPr>
                <w:i/>
                <w:color w:val="0000FF"/>
              </w:rPr>
              <w:t xml:space="preserve">- </w:t>
            </w:r>
            <w:r w:rsidRPr="00D43213">
              <w:rPr>
                <w:i/>
                <w:color w:val="0000FF"/>
              </w:rPr>
              <w:t>The territory of the Kingdom of Spain</w:t>
            </w:r>
            <w:r w:rsidRPr="00D43213">
              <w:rPr>
                <w:i/>
                <w:color w:val="0000FF"/>
              </w:rPr>
              <w:fldChar w:fldCharType="begin"/>
            </w:r>
            <w:r w:rsidRPr="00D43213">
              <w:rPr>
                <w:i/>
                <w:color w:val="0000FF"/>
              </w:rPr>
              <w:instrText xml:space="preserve"> XE "</w:instrText>
            </w:r>
            <w:r w:rsidRPr="00DD56B6">
              <w:instrText>Spain"</w:instrText>
            </w:r>
            <w:r w:rsidRPr="00C37D9A">
              <w:rPr>
                <w:i/>
                <w:color w:val="0000FF"/>
              </w:rPr>
              <w:instrText xml:space="preserve"> </w:instrText>
            </w:r>
            <w:r w:rsidRPr="00D43213">
              <w:rPr>
                <w:i/>
                <w:color w:val="0000FF"/>
              </w:rPr>
              <w:fldChar w:fldCharType="end"/>
            </w:r>
            <w:r w:rsidRPr="00D43213">
              <w:rPr>
                <w:i/>
                <w:color w:val="0000FF"/>
              </w:rPr>
              <w:t>, except Ceuta and Melilla,</w:t>
            </w:r>
          </w:p>
          <w:p w14:paraId="07678961"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French</w:t>
            </w:r>
            <w:r w:rsidRPr="00D43213">
              <w:rPr>
                <w:i/>
                <w:color w:val="0000FF"/>
              </w:rPr>
              <w:fldChar w:fldCharType="begin"/>
            </w:r>
            <w:r w:rsidRPr="00D43213">
              <w:rPr>
                <w:i/>
                <w:color w:val="0000FF"/>
              </w:rPr>
              <w:instrText xml:space="preserve"> XE "</w:instrText>
            </w:r>
            <w:r w:rsidRPr="00DD56B6">
              <w:instrText>France"</w:instrText>
            </w:r>
            <w:r w:rsidRPr="00C37D9A">
              <w:rPr>
                <w:i/>
                <w:color w:val="0000FF"/>
              </w:rPr>
              <w:instrText xml:space="preserve"> </w:instrText>
            </w:r>
            <w:r w:rsidRPr="00D43213">
              <w:rPr>
                <w:i/>
                <w:color w:val="0000FF"/>
              </w:rPr>
              <w:fldChar w:fldCharType="end"/>
            </w:r>
            <w:r w:rsidRPr="00D43213">
              <w:rPr>
                <w:i/>
                <w:color w:val="0000FF"/>
              </w:rPr>
              <w:t xml:space="preserve"> Republic, except the overseas territories and Saint-Pierre and Miquelon</w:t>
            </w:r>
          </w:p>
          <w:p w14:paraId="2A0DFA99"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Ireland</w:t>
            </w:r>
            <w:r w:rsidRPr="00D43213">
              <w:rPr>
                <w:i/>
                <w:color w:val="0000FF"/>
              </w:rPr>
              <w:fldChar w:fldCharType="begin"/>
            </w:r>
            <w:r w:rsidRPr="00D43213">
              <w:rPr>
                <w:i/>
                <w:color w:val="0000FF"/>
              </w:rPr>
              <w:instrText xml:space="preserve"> XE "</w:instrText>
            </w:r>
            <w:r w:rsidRPr="00DD56B6">
              <w:instrText>Ireland"</w:instrText>
            </w:r>
            <w:r w:rsidRPr="00C37D9A">
              <w:rPr>
                <w:i/>
                <w:color w:val="0000FF"/>
              </w:rPr>
              <w:instrText xml:space="preserve"> </w:instrText>
            </w:r>
            <w:r w:rsidRPr="00D43213">
              <w:rPr>
                <w:i/>
                <w:color w:val="0000FF"/>
              </w:rPr>
              <w:fldChar w:fldCharType="end"/>
            </w:r>
            <w:r w:rsidRPr="00D43213">
              <w:rPr>
                <w:i/>
                <w:color w:val="0000FF"/>
              </w:rPr>
              <w:t>,</w:t>
            </w:r>
          </w:p>
          <w:p w14:paraId="7553876F"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w:t>
            </w:r>
            <w:r w:rsidRPr="00C65BE2">
              <w:rPr>
                <w:i/>
                <w:color w:val="0000FF"/>
              </w:rPr>
              <w:t xml:space="preserve"> the Italian</w:t>
            </w:r>
            <w:r w:rsidRPr="00D43213">
              <w:rPr>
                <w:i/>
                <w:color w:val="0000FF"/>
              </w:rPr>
              <w:fldChar w:fldCharType="begin"/>
            </w:r>
            <w:r w:rsidRPr="00D43213">
              <w:rPr>
                <w:i/>
                <w:color w:val="0000FF"/>
              </w:rPr>
              <w:instrText xml:space="preserve"> XE "</w:instrText>
            </w:r>
            <w:r w:rsidRPr="00DD56B6">
              <w:instrText>Italy"</w:instrText>
            </w:r>
            <w:r w:rsidRPr="00C37D9A">
              <w:rPr>
                <w:i/>
                <w:color w:val="0000FF"/>
              </w:rPr>
              <w:instrText xml:space="preserve"> </w:instrText>
            </w:r>
            <w:r w:rsidRPr="00D43213">
              <w:rPr>
                <w:i/>
                <w:color w:val="0000FF"/>
              </w:rPr>
              <w:fldChar w:fldCharType="end"/>
            </w:r>
            <w:r w:rsidRPr="00D43213">
              <w:rPr>
                <w:i/>
                <w:color w:val="0000FF"/>
              </w:rPr>
              <w:t xml:space="preserve"> Republic, except the municipalities of </w:t>
            </w:r>
            <w:proofErr w:type="spellStart"/>
            <w:r w:rsidRPr="00D43213">
              <w:rPr>
                <w:i/>
                <w:color w:val="0000FF"/>
              </w:rPr>
              <w:t>Livigno</w:t>
            </w:r>
            <w:proofErr w:type="spellEnd"/>
            <w:r w:rsidRPr="00D43213">
              <w:rPr>
                <w:i/>
                <w:color w:val="0000FF"/>
              </w:rPr>
              <w:t xml:space="preserve"> and </w:t>
            </w:r>
            <w:proofErr w:type="spellStart"/>
            <w:r w:rsidRPr="00D43213">
              <w:rPr>
                <w:i/>
                <w:color w:val="0000FF"/>
              </w:rPr>
              <w:t>Campione</w:t>
            </w:r>
            <w:proofErr w:type="spellEnd"/>
            <w:r w:rsidRPr="00D43213">
              <w:rPr>
                <w:i/>
                <w:color w:val="0000FF"/>
              </w:rPr>
              <w:t xml:space="preserve"> </w:t>
            </w:r>
            <w:proofErr w:type="spellStart"/>
            <w:r w:rsidRPr="00D43213">
              <w:rPr>
                <w:i/>
                <w:color w:val="0000FF"/>
              </w:rPr>
              <w:t>d'Italia</w:t>
            </w:r>
            <w:proofErr w:type="spellEnd"/>
            <w:r w:rsidRPr="00D43213">
              <w:rPr>
                <w:i/>
                <w:color w:val="0000FF"/>
              </w:rPr>
              <w:t xml:space="preserve"> and the national waters of Lake </w:t>
            </w:r>
            <w:proofErr w:type="spellStart"/>
            <w:r w:rsidRPr="00D43213">
              <w:rPr>
                <w:i/>
                <w:color w:val="0000FF"/>
              </w:rPr>
              <w:t>Lugano</w:t>
            </w:r>
            <w:proofErr w:type="spellEnd"/>
            <w:r w:rsidRPr="00D43213">
              <w:rPr>
                <w:i/>
                <w:color w:val="0000FF"/>
              </w:rPr>
              <w:t xml:space="preserve"> which are between the bank and the political frontier of the area between Ponte </w:t>
            </w:r>
            <w:proofErr w:type="spellStart"/>
            <w:r w:rsidRPr="00D43213">
              <w:rPr>
                <w:i/>
                <w:color w:val="0000FF"/>
              </w:rPr>
              <w:t>Tresa</w:t>
            </w:r>
            <w:proofErr w:type="spellEnd"/>
            <w:r w:rsidRPr="00D43213">
              <w:rPr>
                <w:i/>
                <w:color w:val="0000FF"/>
              </w:rPr>
              <w:t xml:space="preserve"> and Porto </w:t>
            </w:r>
            <w:proofErr w:type="spellStart"/>
            <w:r w:rsidRPr="00D43213">
              <w:rPr>
                <w:i/>
                <w:color w:val="0000FF"/>
              </w:rPr>
              <w:t>Ceresio</w:t>
            </w:r>
            <w:proofErr w:type="spellEnd"/>
            <w:r w:rsidRPr="00D43213">
              <w:rPr>
                <w:i/>
                <w:color w:val="0000FF"/>
              </w:rPr>
              <w:t>,</w:t>
            </w:r>
          </w:p>
          <w:p w14:paraId="207FB4F2" w14:textId="77777777" w:rsidR="00C64BE5" w:rsidRPr="00D43213" w:rsidRDefault="00C64BE5" w:rsidP="00464ED7">
            <w:pPr>
              <w:jc w:val="both"/>
              <w:rPr>
                <w:i/>
                <w:color w:val="0000FF"/>
              </w:rPr>
            </w:pPr>
            <w:r w:rsidRPr="00D43213">
              <w:rPr>
                <w:i/>
                <w:color w:val="0000FF"/>
              </w:rPr>
              <w:t xml:space="preserve">- </w:t>
            </w:r>
            <w:r w:rsidRPr="00DD56B6">
              <w:rPr>
                <w:i/>
                <w:color w:val="0000FF"/>
              </w:rPr>
              <w:t>The</w:t>
            </w:r>
            <w:r w:rsidRPr="00C37D9A">
              <w:rPr>
                <w:i/>
                <w:color w:val="0000FF"/>
              </w:rPr>
              <w:t xml:space="preserve"> territory </w:t>
            </w:r>
            <w:r w:rsidRPr="006348CF">
              <w:rPr>
                <w:i/>
                <w:color w:val="0000FF"/>
              </w:rPr>
              <w:t>of the Grand Duchy of Luxembourg</w:t>
            </w:r>
            <w:r w:rsidRPr="00D43213">
              <w:rPr>
                <w:i/>
                <w:color w:val="0000FF"/>
              </w:rPr>
              <w:fldChar w:fldCharType="begin"/>
            </w:r>
            <w:r w:rsidRPr="00D43213">
              <w:rPr>
                <w:i/>
                <w:color w:val="0000FF"/>
              </w:rPr>
              <w:instrText xml:space="preserve"> XE "</w:instrText>
            </w:r>
            <w:r w:rsidRPr="00DD56B6">
              <w:instrText>Luxembourg"</w:instrText>
            </w:r>
            <w:r w:rsidRPr="00C37D9A">
              <w:rPr>
                <w:i/>
                <w:color w:val="0000FF"/>
              </w:rPr>
              <w:instrText xml:space="preserve"> </w:instrText>
            </w:r>
            <w:r w:rsidRPr="00D43213">
              <w:rPr>
                <w:i/>
                <w:color w:val="0000FF"/>
              </w:rPr>
              <w:fldChar w:fldCharType="end"/>
            </w:r>
            <w:r w:rsidRPr="00D43213">
              <w:rPr>
                <w:i/>
                <w:color w:val="0000FF"/>
              </w:rPr>
              <w:t xml:space="preserve">, </w:t>
            </w:r>
          </w:p>
          <w:p w14:paraId="5E4D790F"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Kingdom of the Netherlands</w:t>
            </w:r>
            <w:r w:rsidRPr="00D43213">
              <w:rPr>
                <w:i/>
                <w:color w:val="0000FF"/>
              </w:rPr>
              <w:fldChar w:fldCharType="begin"/>
            </w:r>
            <w:r w:rsidRPr="00D43213">
              <w:rPr>
                <w:i/>
                <w:color w:val="0000FF"/>
              </w:rPr>
              <w:instrText xml:space="preserve"> XE "</w:instrText>
            </w:r>
            <w:r w:rsidRPr="00DD56B6">
              <w:instrText>Netherlands"</w:instrText>
            </w:r>
            <w:r w:rsidRPr="00C37D9A">
              <w:rPr>
                <w:i/>
                <w:color w:val="0000FF"/>
              </w:rPr>
              <w:instrText xml:space="preserve"> </w:instrText>
            </w:r>
            <w:r w:rsidRPr="00D43213">
              <w:rPr>
                <w:i/>
                <w:color w:val="0000FF"/>
              </w:rPr>
              <w:fldChar w:fldCharType="end"/>
            </w:r>
            <w:r w:rsidRPr="00D43213">
              <w:rPr>
                <w:i/>
                <w:color w:val="0000FF"/>
              </w:rPr>
              <w:t xml:space="preserve"> in Europe, </w:t>
            </w:r>
          </w:p>
          <w:p w14:paraId="5D2A29C9"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Austria</w:t>
            </w:r>
            <w:r w:rsidRPr="00D43213">
              <w:rPr>
                <w:i/>
                <w:color w:val="0000FF"/>
              </w:rPr>
              <w:fldChar w:fldCharType="begin"/>
            </w:r>
            <w:r w:rsidRPr="00D43213">
              <w:rPr>
                <w:i/>
                <w:color w:val="0000FF"/>
              </w:rPr>
              <w:instrText xml:space="preserve"> XE "</w:instrText>
            </w:r>
            <w:r w:rsidRPr="00DD56B6">
              <w:instrText>Austria"</w:instrText>
            </w:r>
            <w:r w:rsidRPr="00C37D9A">
              <w:rPr>
                <w:i/>
                <w:color w:val="0000FF"/>
              </w:rPr>
              <w:instrText xml:space="preserve"> </w:instrText>
            </w:r>
            <w:r w:rsidRPr="00D43213">
              <w:rPr>
                <w:i/>
                <w:color w:val="0000FF"/>
              </w:rPr>
              <w:fldChar w:fldCharType="end"/>
            </w:r>
            <w:r w:rsidRPr="00D43213">
              <w:rPr>
                <w:i/>
                <w:color w:val="0000FF"/>
              </w:rPr>
              <w:t xml:space="preserve">, </w:t>
            </w:r>
          </w:p>
          <w:p w14:paraId="3591EF18" w14:textId="77777777" w:rsidR="00C64BE5" w:rsidRPr="00DD56B6"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Portuguese</w:t>
            </w:r>
            <w:r w:rsidRPr="00D43213">
              <w:rPr>
                <w:i/>
                <w:color w:val="0000FF"/>
              </w:rPr>
              <w:fldChar w:fldCharType="begin"/>
            </w:r>
            <w:r w:rsidRPr="00D43213">
              <w:rPr>
                <w:i/>
                <w:color w:val="0000FF"/>
              </w:rPr>
              <w:instrText xml:space="preserve"> XE "</w:instrText>
            </w:r>
            <w:r w:rsidRPr="00DD56B6">
              <w:instrText>Portugal"</w:instrText>
            </w:r>
            <w:r w:rsidRPr="00C37D9A">
              <w:rPr>
                <w:i/>
                <w:color w:val="0000FF"/>
              </w:rPr>
              <w:instrText xml:space="preserve"> </w:instrText>
            </w:r>
            <w:r w:rsidRPr="00D43213">
              <w:rPr>
                <w:i/>
                <w:color w:val="0000FF"/>
              </w:rPr>
              <w:fldChar w:fldCharType="end"/>
            </w:r>
            <w:r w:rsidRPr="00D43213">
              <w:rPr>
                <w:i/>
                <w:color w:val="0000FF"/>
              </w:rPr>
              <w:t xml:space="preserve"> Republic</w:t>
            </w:r>
            <w:r w:rsidRPr="00DD56B6">
              <w:rPr>
                <w:i/>
                <w:color w:val="0000FF"/>
              </w:rPr>
              <w:t>,</w:t>
            </w:r>
          </w:p>
          <w:p w14:paraId="3A8E34D9" w14:textId="77777777" w:rsidR="00C64BE5" w:rsidRPr="00D43213" w:rsidRDefault="00C64BE5" w:rsidP="00464ED7">
            <w:pPr>
              <w:jc w:val="both"/>
              <w:rPr>
                <w:i/>
                <w:color w:val="0000FF"/>
              </w:rPr>
            </w:pPr>
            <w:r w:rsidRPr="00C37D9A">
              <w:rPr>
                <w:i/>
                <w:color w:val="0000FF"/>
              </w:rPr>
              <w:t xml:space="preserve">- </w:t>
            </w:r>
            <w:r w:rsidRPr="006348CF">
              <w:rPr>
                <w:i/>
                <w:color w:val="0000FF"/>
              </w:rPr>
              <w:t>The</w:t>
            </w:r>
            <w:r w:rsidRPr="00C65BE2">
              <w:rPr>
                <w:i/>
                <w:color w:val="0000FF"/>
              </w:rPr>
              <w:t xml:space="preserve"> territory of the Republic of Finland</w:t>
            </w:r>
            <w:r w:rsidRPr="00D43213">
              <w:rPr>
                <w:i/>
                <w:color w:val="0000FF"/>
              </w:rPr>
              <w:fldChar w:fldCharType="begin"/>
            </w:r>
            <w:r w:rsidRPr="00D43213">
              <w:rPr>
                <w:i/>
                <w:color w:val="0000FF"/>
              </w:rPr>
              <w:instrText xml:space="preserve"> XE "</w:instrText>
            </w:r>
            <w:r w:rsidRPr="00DD56B6">
              <w:instrText>Finland"</w:instrText>
            </w:r>
            <w:r w:rsidRPr="00C37D9A">
              <w:rPr>
                <w:i/>
                <w:color w:val="0000FF"/>
              </w:rPr>
              <w:instrText xml:space="preserve"> </w:instrText>
            </w:r>
            <w:r w:rsidRPr="00D43213">
              <w:rPr>
                <w:i/>
                <w:color w:val="0000FF"/>
              </w:rPr>
              <w:fldChar w:fldCharType="end"/>
            </w:r>
            <w:r w:rsidRPr="00D43213">
              <w:rPr>
                <w:i/>
                <w:color w:val="0000FF"/>
              </w:rPr>
              <w:t xml:space="preserve">, </w:t>
            </w:r>
          </w:p>
          <w:p w14:paraId="7C8E4D75"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Kingdom of Sweden</w:t>
            </w:r>
            <w:r w:rsidRPr="00D43213">
              <w:rPr>
                <w:i/>
                <w:color w:val="0000FF"/>
              </w:rPr>
              <w:fldChar w:fldCharType="begin"/>
            </w:r>
            <w:r w:rsidRPr="00D43213">
              <w:rPr>
                <w:i/>
                <w:color w:val="0000FF"/>
              </w:rPr>
              <w:instrText xml:space="preserve"> XE "</w:instrText>
            </w:r>
            <w:r w:rsidRPr="00DD56B6">
              <w:instrText>Sweden"</w:instrText>
            </w:r>
            <w:r w:rsidRPr="00C37D9A">
              <w:rPr>
                <w:i/>
                <w:color w:val="0000FF"/>
              </w:rPr>
              <w:instrText xml:space="preserve"> </w:instrText>
            </w:r>
            <w:r w:rsidRPr="00D43213">
              <w:rPr>
                <w:i/>
                <w:color w:val="0000FF"/>
              </w:rPr>
              <w:fldChar w:fldCharType="end"/>
            </w:r>
            <w:r w:rsidRPr="00D43213">
              <w:rPr>
                <w:i/>
                <w:color w:val="0000FF"/>
              </w:rPr>
              <w:t>,</w:t>
            </w:r>
          </w:p>
          <w:p w14:paraId="7A3E7F88" w14:textId="77777777" w:rsidR="00C64BE5" w:rsidRPr="00DD56B6" w:rsidRDefault="00C64BE5" w:rsidP="00464ED7">
            <w:pPr>
              <w:jc w:val="both"/>
              <w:rPr>
                <w:i/>
                <w:color w:val="0000FF"/>
              </w:rPr>
            </w:pPr>
            <w:r w:rsidRPr="00DD56B6">
              <w:rPr>
                <w:i/>
                <w:color w:val="0000FF"/>
              </w:rPr>
              <w:t>-</w:t>
            </w:r>
            <w:r w:rsidRPr="00C37D9A">
              <w:rPr>
                <w:i/>
                <w:color w:val="0000FF"/>
              </w:rPr>
              <w:t>The</w:t>
            </w:r>
            <w:r w:rsidRPr="006348CF">
              <w:rPr>
                <w:i/>
                <w:color w:val="0000FF"/>
              </w:rPr>
              <w:t xml:space="preserve"> territory of the United Kingdom</w:t>
            </w:r>
            <w:r w:rsidRPr="00D43213">
              <w:rPr>
                <w:i/>
                <w:color w:val="0000FF"/>
              </w:rPr>
              <w:fldChar w:fldCharType="begin"/>
            </w:r>
            <w:r w:rsidRPr="00D43213">
              <w:rPr>
                <w:i/>
                <w:color w:val="0000FF"/>
              </w:rPr>
              <w:instrText xml:space="preserve"> XE "</w:instrText>
            </w:r>
            <w:r w:rsidRPr="00DD56B6">
              <w:instrText>United Kingdom"</w:instrText>
            </w:r>
            <w:r w:rsidRPr="00C37D9A">
              <w:rPr>
                <w:i/>
                <w:color w:val="0000FF"/>
              </w:rPr>
              <w:instrText xml:space="preserve"> </w:instrText>
            </w:r>
            <w:r w:rsidRPr="00D43213">
              <w:rPr>
                <w:i/>
                <w:color w:val="0000FF"/>
              </w:rPr>
              <w:fldChar w:fldCharType="end"/>
            </w:r>
            <w:r w:rsidRPr="00D43213">
              <w:rPr>
                <w:i/>
                <w:color w:val="0000FF"/>
              </w:rPr>
              <w:t xml:space="preserve"> of Great Britain and Northern Ireland</w:t>
            </w:r>
            <w:r w:rsidRPr="00D43213">
              <w:rPr>
                <w:i/>
                <w:color w:val="0000FF"/>
              </w:rPr>
              <w:fldChar w:fldCharType="begin"/>
            </w:r>
            <w:r w:rsidRPr="00D43213">
              <w:rPr>
                <w:i/>
                <w:color w:val="0000FF"/>
              </w:rPr>
              <w:instrText xml:space="preserve"> XE "</w:instrText>
            </w:r>
            <w:r w:rsidRPr="00DD56B6">
              <w:instrText>Ireland"</w:instrText>
            </w:r>
            <w:r w:rsidRPr="00C37D9A">
              <w:rPr>
                <w:i/>
                <w:color w:val="0000FF"/>
              </w:rPr>
              <w:instrText xml:space="preserve"> </w:instrText>
            </w:r>
            <w:r w:rsidRPr="00D43213">
              <w:rPr>
                <w:i/>
                <w:color w:val="0000FF"/>
              </w:rPr>
              <w:fldChar w:fldCharType="end"/>
            </w:r>
            <w:r w:rsidRPr="00D43213">
              <w:rPr>
                <w:i/>
                <w:color w:val="0000FF"/>
              </w:rPr>
              <w:t xml:space="preserve"> and of the Channel Isl</w:t>
            </w:r>
            <w:r w:rsidRPr="00DD56B6">
              <w:rPr>
                <w:i/>
                <w:color w:val="0000FF"/>
              </w:rPr>
              <w:t>ands and the Isle of Man,</w:t>
            </w:r>
          </w:p>
          <w:p w14:paraId="4AAF7253" w14:textId="77777777" w:rsidR="00C64BE5" w:rsidRPr="00D43213" w:rsidRDefault="00C64BE5" w:rsidP="00464ED7">
            <w:pPr>
              <w:jc w:val="both"/>
              <w:rPr>
                <w:i/>
                <w:color w:val="0000FF"/>
              </w:rPr>
            </w:pPr>
            <w:r w:rsidRPr="00C37D9A">
              <w:rPr>
                <w:i/>
                <w:color w:val="0000FF"/>
              </w:rPr>
              <w:t xml:space="preserve">- </w:t>
            </w:r>
            <w:r w:rsidRPr="006348CF">
              <w:rPr>
                <w:i/>
                <w:color w:val="0000FF"/>
              </w:rPr>
              <w:t>The</w:t>
            </w:r>
            <w:r w:rsidRPr="00C65BE2">
              <w:rPr>
                <w:i/>
                <w:color w:val="0000FF"/>
              </w:rPr>
              <w:t xml:space="preserve"> territory of the Czech Republic</w:t>
            </w:r>
            <w:r w:rsidRPr="00D43213">
              <w:rPr>
                <w:i/>
                <w:color w:val="0000FF"/>
              </w:rPr>
              <w:fldChar w:fldCharType="begin"/>
            </w:r>
            <w:r w:rsidRPr="00D43213">
              <w:rPr>
                <w:i/>
                <w:color w:val="0000FF"/>
              </w:rPr>
              <w:instrText xml:space="preserve"> XE "</w:instrText>
            </w:r>
            <w:r w:rsidRPr="00DD56B6">
              <w:instrText>Czech Republic"</w:instrText>
            </w:r>
            <w:r w:rsidRPr="00C37D9A">
              <w:rPr>
                <w:i/>
                <w:color w:val="0000FF"/>
              </w:rPr>
              <w:instrText xml:space="preserve"> </w:instrText>
            </w:r>
            <w:r w:rsidRPr="00D43213">
              <w:rPr>
                <w:i/>
                <w:color w:val="0000FF"/>
              </w:rPr>
              <w:fldChar w:fldCharType="end"/>
            </w:r>
            <w:r w:rsidRPr="00D43213">
              <w:rPr>
                <w:i/>
                <w:color w:val="0000FF"/>
              </w:rPr>
              <w:t>,</w:t>
            </w:r>
          </w:p>
          <w:p w14:paraId="47C1C5F9"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Estonia</w:t>
            </w:r>
            <w:r w:rsidRPr="00D43213">
              <w:rPr>
                <w:i/>
                <w:color w:val="0000FF"/>
              </w:rPr>
              <w:fldChar w:fldCharType="begin"/>
            </w:r>
            <w:r w:rsidRPr="00D43213">
              <w:rPr>
                <w:i/>
                <w:color w:val="0000FF"/>
              </w:rPr>
              <w:instrText xml:space="preserve"> XE "</w:instrText>
            </w:r>
            <w:r w:rsidRPr="00DD56B6">
              <w:instrText>Estonia"</w:instrText>
            </w:r>
            <w:r w:rsidRPr="00C37D9A">
              <w:rPr>
                <w:i/>
                <w:color w:val="0000FF"/>
              </w:rPr>
              <w:instrText xml:space="preserve"> </w:instrText>
            </w:r>
            <w:r w:rsidRPr="00D43213">
              <w:rPr>
                <w:i/>
                <w:color w:val="0000FF"/>
              </w:rPr>
              <w:fldChar w:fldCharType="end"/>
            </w:r>
            <w:r w:rsidRPr="00D43213">
              <w:rPr>
                <w:i/>
                <w:color w:val="0000FF"/>
              </w:rPr>
              <w:t>,</w:t>
            </w:r>
          </w:p>
          <w:p w14:paraId="6FD4C9E8"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Cyprus</w:t>
            </w:r>
            <w:r w:rsidRPr="00D43213">
              <w:rPr>
                <w:i/>
                <w:color w:val="0000FF"/>
              </w:rPr>
              <w:fldChar w:fldCharType="begin"/>
            </w:r>
            <w:r w:rsidRPr="00D43213">
              <w:rPr>
                <w:i/>
                <w:color w:val="0000FF"/>
              </w:rPr>
              <w:instrText xml:space="preserve"> XE "</w:instrText>
            </w:r>
            <w:r w:rsidRPr="00DD56B6">
              <w:instrText>Cyprus"</w:instrText>
            </w:r>
            <w:r w:rsidRPr="00C37D9A">
              <w:rPr>
                <w:i/>
                <w:color w:val="0000FF"/>
              </w:rPr>
              <w:instrText xml:space="preserve"> </w:instrText>
            </w:r>
            <w:r w:rsidRPr="00D43213">
              <w:rPr>
                <w:i/>
                <w:color w:val="0000FF"/>
              </w:rPr>
              <w:fldChar w:fldCharType="end"/>
            </w:r>
            <w:r w:rsidRPr="00D43213">
              <w:rPr>
                <w:i/>
                <w:color w:val="0000FF"/>
              </w:rPr>
              <w:t xml:space="preserve">, </w:t>
            </w:r>
          </w:p>
          <w:p w14:paraId="5152AB10"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Latvia</w:t>
            </w:r>
            <w:r w:rsidRPr="00D43213">
              <w:rPr>
                <w:i/>
                <w:color w:val="0000FF"/>
              </w:rPr>
              <w:fldChar w:fldCharType="begin"/>
            </w:r>
            <w:r w:rsidRPr="00D43213">
              <w:rPr>
                <w:i/>
                <w:color w:val="0000FF"/>
              </w:rPr>
              <w:instrText xml:space="preserve"> XE "</w:instrText>
            </w:r>
            <w:r w:rsidRPr="00DD56B6">
              <w:instrText>La</w:instrText>
            </w:r>
            <w:r w:rsidRPr="00C37D9A">
              <w:instrText>tvia"</w:instrText>
            </w:r>
            <w:r w:rsidRPr="006348CF">
              <w:rPr>
                <w:i/>
                <w:color w:val="0000FF"/>
              </w:rPr>
              <w:instrText xml:space="preserve"> </w:instrText>
            </w:r>
            <w:r w:rsidRPr="00D43213">
              <w:rPr>
                <w:i/>
                <w:color w:val="0000FF"/>
              </w:rPr>
              <w:fldChar w:fldCharType="end"/>
            </w:r>
            <w:r w:rsidRPr="00D43213">
              <w:rPr>
                <w:i/>
                <w:color w:val="0000FF"/>
              </w:rPr>
              <w:t xml:space="preserve">, </w:t>
            </w:r>
          </w:p>
          <w:p w14:paraId="6B79604C"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Lithuania</w:t>
            </w:r>
            <w:r w:rsidRPr="00D43213">
              <w:rPr>
                <w:i/>
                <w:color w:val="0000FF"/>
              </w:rPr>
              <w:fldChar w:fldCharType="begin"/>
            </w:r>
            <w:r w:rsidRPr="00D43213">
              <w:rPr>
                <w:i/>
                <w:color w:val="0000FF"/>
              </w:rPr>
              <w:instrText xml:space="preserve"> XE "</w:instrText>
            </w:r>
            <w:r w:rsidRPr="00DD56B6">
              <w:instrText>Lithuania"</w:instrText>
            </w:r>
            <w:r w:rsidRPr="00C37D9A">
              <w:rPr>
                <w:i/>
                <w:color w:val="0000FF"/>
              </w:rPr>
              <w:instrText xml:space="preserve"> </w:instrText>
            </w:r>
            <w:r w:rsidRPr="00D43213">
              <w:rPr>
                <w:i/>
                <w:color w:val="0000FF"/>
              </w:rPr>
              <w:fldChar w:fldCharType="end"/>
            </w:r>
            <w:r w:rsidRPr="00D43213">
              <w:rPr>
                <w:i/>
                <w:color w:val="0000FF"/>
              </w:rPr>
              <w:t xml:space="preserve">, </w:t>
            </w:r>
          </w:p>
          <w:p w14:paraId="2A703B7F"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Hungary</w:t>
            </w:r>
            <w:r w:rsidRPr="00D43213">
              <w:rPr>
                <w:i/>
                <w:color w:val="0000FF"/>
              </w:rPr>
              <w:fldChar w:fldCharType="begin"/>
            </w:r>
            <w:r w:rsidRPr="00D43213">
              <w:rPr>
                <w:i/>
                <w:color w:val="0000FF"/>
              </w:rPr>
              <w:instrText xml:space="preserve"> XE "</w:instrText>
            </w:r>
            <w:r w:rsidRPr="00DD56B6">
              <w:instrText>Hungary"</w:instrText>
            </w:r>
            <w:r w:rsidRPr="00C37D9A">
              <w:rPr>
                <w:i/>
                <w:color w:val="0000FF"/>
              </w:rPr>
              <w:instrText xml:space="preserve"> </w:instrText>
            </w:r>
            <w:r w:rsidRPr="00D43213">
              <w:rPr>
                <w:i/>
                <w:color w:val="0000FF"/>
              </w:rPr>
              <w:fldChar w:fldCharType="end"/>
            </w:r>
            <w:r w:rsidRPr="00D43213">
              <w:rPr>
                <w:i/>
                <w:color w:val="0000FF"/>
              </w:rPr>
              <w:t xml:space="preserve">, </w:t>
            </w:r>
          </w:p>
          <w:p w14:paraId="2EA74297"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Malta</w:t>
            </w:r>
            <w:r w:rsidRPr="00D43213">
              <w:rPr>
                <w:i/>
                <w:color w:val="0000FF"/>
              </w:rPr>
              <w:fldChar w:fldCharType="begin"/>
            </w:r>
            <w:r w:rsidRPr="00D43213">
              <w:rPr>
                <w:i/>
                <w:color w:val="0000FF"/>
              </w:rPr>
              <w:instrText xml:space="preserve"> XE "</w:instrText>
            </w:r>
            <w:r w:rsidRPr="00DD56B6">
              <w:instrText>Malta"</w:instrText>
            </w:r>
            <w:r w:rsidRPr="00C37D9A">
              <w:rPr>
                <w:i/>
                <w:color w:val="0000FF"/>
              </w:rPr>
              <w:instrText xml:space="preserve"> </w:instrText>
            </w:r>
            <w:r w:rsidRPr="00D43213">
              <w:rPr>
                <w:i/>
                <w:color w:val="0000FF"/>
              </w:rPr>
              <w:fldChar w:fldCharType="end"/>
            </w:r>
            <w:r w:rsidRPr="00D43213">
              <w:rPr>
                <w:i/>
                <w:color w:val="0000FF"/>
              </w:rPr>
              <w:t xml:space="preserve">, </w:t>
            </w:r>
          </w:p>
          <w:p w14:paraId="61B27152" w14:textId="77777777" w:rsidR="00C64BE5" w:rsidRPr="00D43213"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Republic of Poland</w:t>
            </w:r>
            <w:r w:rsidRPr="00D43213">
              <w:rPr>
                <w:i/>
                <w:color w:val="0000FF"/>
              </w:rPr>
              <w:fldChar w:fldCharType="begin"/>
            </w:r>
            <w:r w:rsidRPr="00D43213">
              <w:rPr>
                <w:i/>
                <w:color w:val="0000FF"/>
              </w:rPr>
              <w:instrText xml:space="preserve"> XE "</w:instrText>
            </w:r>
            <w:r w:rsidRPr="00DD56B6">
              <w:instrText>Poland"</w:instrText>
            </w:r>
            <w:r w:rsidRPr="00C37D9A">
              <w:rPr>
                <w:i/>
                <w:color w:val="0000FF"/>
              </w:rPr>
              <w:instrText xml:space="preserve"> </w:instrText>
            </w:r>
            <w:r w:rsidRPr="00D43213">
              <w:rPr>
                <w:i/>
                <w:color w:val="0000FF"/>
              </w:rPr>
              <w:fldChar w:fldCharType="end"/>
            </w:r>
            <w:r w:rsidRPr="00D43213">
              <w:rPr>
                <w:i/>
                <w:color w:val="0000FF"/>
              </w:rPr>
              <w:t xml:space="preserve">, </w:t>
            </w:r>
          </w:p>
          <w:p w14:paraId="15B24829" w14:textId="77777777" w:rsidR="00C64BE5" w:rsidRPr="00D43213" w:rsidRDefault="00C64BE5" w:rsidP="00464ED7">
            <w:pPr>
              <w:jc w:val="both"/>
              <w:rPr>
                <w:i/>
                <w:color w:val="0000FF"/>
              </w:rPr>
            </w:pPr>
            <w:r w:rsidRPr="00DD56B6">
              <w:rPr>
                <w:i/>
                <w:color w:val="0000FF"/>
              </w:rPr>
              <w:t xml:space="preserve">- </w:t>
            </w:r>
            <w:r w:rsidRPr="00C37D9A">
              <w:rPr>
                <w:i/>
                <w:color w:val="0000FF"/>
              </w:rPr>
              <w:t>Th</w:t>
            </w:r>
            <w:r w:rsidRPr="006348CF">
              <w:rPr>
                <w:i/>
                <w:color w:val="0000FF"/>
              </w:rPr>
              <w:t>e</w:t>
            </w:r>
            <w:r w:rsidRPr="00C65BE2">
              <w:rPr>
                <w:i/>
                <w:color w:val="0000FF"/>
              </w:rPr>
              <w:t xml:space="preserve"> territory of the Republic of Slovenia</w:t>
            </w:r>
            <w:r w:rsidRPr="00D43213">
              <w:rPr>
                <w:i/>
                <w:color w:val="0000FF"/>
              </w:rPr>
              <w:fldChar w:fldCharType="begin"/>
            </w:r>
            <w:r w:rsidRPr="00D43213">
              <w:rPr>
                <w:i/>
                <w:color w:val="0000FF"/>
              </w:rPr>
              <w:instrText xml:space="preserve"> XE "</w:instrText>
            </w:r>
            <w:r w:rsidRPr="00DD56B6">
              <w:instrText>Slovenia"</w:instrText>
            </w:r>
            <w:r w:rsidRPr="00C37D9A">
              <w:rPr>
                <w:i/>
                <w:color w:val="0000FF"/>
              </w:rPr>
              <w:instrText xml:space="preserve"> </w:instrText>
            </w:r>
            <w:r w:rsidRPr="00D43213">
              <w:rPr>
                <w:i/>
                <w:color w:val="0000FF"/>
              </w:rPr>
              <w:fldChar w:fldCharType="end"/>
            </w:r>
            <w:r w:rsidRPr="00D43213">
              <w:rPr>
                <w:i/>
                <w:color w:val="0000FF"/>
              </w:rPr>
              <w:t xml:space="preserve">, </w:t>
            </w:r>
          </w:p>
          <w:p w14:paraId="7386F98D" w14:textId="77777777" w:rsidR="00C64BE5" w:rsidRPr="006348CF" w:rsidRDefault="00C64BE5" w:rsidP="00464ED7">
            <w:pPr>
              <w:jc w:val="both"/>
              <w:rPr>
                <w:i/>
                <w:color w:val="0000FF"/>
              </w:rPr>
            </w:pPr>
            <w:r w:rsidRPr="00DD56B6">
              <w:rPr>
                <w:i/>
                <w:color w:val="0000FF"/>
              </w:rPr>
              <w:t xml:space="preserve">- </w:t>
            </w:r>
            <w:r w:rsidRPr="00C37D9A">
              <w:rPr>
                <w:i/>
                <w:color w:val="0000FF"/>
              </w:rPr>
              <w:t>The</w:t>
            </w:r>
            <w:r w:rsidRPr="006348CF">
              <w:rPr>
                <w:i/>
                <w:color w:val="0000FF"/>
              </w:rPr>
              <w:t xml:space="preserve"> territory of the Slovak Republic,</w:t>
            </w:r>
          </w:p>
          <w:p w14:paraId="1C2079F4" w14:textId="77777777" w:rsidR="00C64BE5" w:rsidRPr="00D43213" w:rsidRDefault="00C64BE5" w:rsidP="00464ED7">
            <w:pPr>
              <w:jc w:val="both"/>
              <w:rPr>
                <w:i/>
                <w:color w:val="0000FF"/>
              </w:rPr>
            </w:pPr>
            <w:r w:rsidRPr="00C65BE2">
              <w:rPr>
                <w:i/>
                <w:color w:val="0000FF"/>
              </w:rPr>
              <w:t>- The territory of the Republic of Bulgaria</w:t>
            </w:r>
            <w:r w:rsidRPr="00D43213">
              <w:rPr>
                <w:i/>
                <w:color w:val="0000FF"/>
              </w:rPr>
              <w:fldChar w:fldCharType="begin"/>
            </w:r>
            <w:r w:rsidRPr="00D43213">
              <w:rPr>
                <w:i/>
                <w:color w:val="0000FF"/>
              </w:rPr>
              <w:instrText xml:space="preserve"> XE "</w:instrText>
            </w:r>
            <w:r w:rsidRPr="00DD56B6">
              <w:instrText>Bulgaria"</w:instrText>
            </w:r>
            <w:r w:rsidRPr="00C37D9A">
              <w:rPr>
                <w:i/>
                <w:color w:val="0000FF"/>
              </w:rPr>
              <w:instrText xml:space="preserve"> </w:instrText>
            </w:r>
            <w:r w:rsidRPr="00D43213">
              <w:rPr>
                <w:i/>
                <w:color w:val="0000FF"/>
              </w:rPr>
              <w:fldChar w:fldCharType="end"/>
            </w:r>
          </w:p>
          <w:p w14:paraId="24F3567D" w14:textId="77777777" w:rsidR="00C64BE5" w:rsidRPr="00D43213" w:rsidRDefault="00C64BE5" w:rsidP="00464ED7">
            <w:pPr>
              <w:jc w:val="both"/>
              <w:rPr>
                <w:i/>
                <w:color w:val="0000FF"/>
              </w:rPr>
            </w:pPr>
            <w:r w:rsidRPr="00DD56B6">
              <w:rPr>
                <w:i/>
                <w:color w:val="0000FF"/>
              </w:rPr>
              <w:t>- The territory of Romania</w:t>
            </w:r>
            <w:r w:rsidRPr="00D43213">
              <w:rPr>
                <w:i/>
                <w:color w:val="0000FF"/>
              </w:rPr>
              <w:fldChar w:fldCharType="begin"/>
            </w:r>
            <w:r w:rsidRPr="00D43213">
              <w:rPr>
                <w:i/>
                <w:color w:val="0000FF"/>
              </w:rPr>
              <w:instrText xml:space="preserve"> XE "</w:instrText>
            </w:r>
            <w:r w:rsidRPr="00DD56B6">
              <w:instrText>Romania"</w:instrText>
            </w:r>
            <w:r w:rsidRPr="00C37D9A">
              <w:rPr>
                <w:i/>
                <w:color w:val="0000FF"/>
              </w:rPr>
              <w:instrText xml:space="preserve"> </w:instrText>
            </w:r>
            <w:r w:rsidRPr="00D43213">
              <w:rPr>
                <w:i/>
                <w:color w:val="0000FF"/>
              </w:rPr>
              <w:fldChar w:fldCharType="end"/>
            </w:r>
          </w:p>
          <w:p w14:paraId="2649D2E0" w14:textId="03C36647" w:rsidR="00C64BE5" w:rsidRPr="00DD56B6" w:rsidRDefault="00C64BE5" w:rsidP="00464ED7">
            <w:pPr>
              <w:jc w:val="both"/>
              <w:rPr>
                <w:i/>
                <w:color w:val="0000FF"/>
              </w:rPr>
            </w:pPr>
            <w:r w:rsidRPr="00DD56B6">
              <w:rPr>
                <w:i/>
                <w:color w:val="0000FF"/>
              </w:rPr>
              <w:t>- The territory of Croatia</w:t>
            </w:r>
            <w:r w:rsidR="00F60ABC">
              <w:rPr>
                <w:i/>
                <w:color w:val="0000FF"/>
              </w:rPr>
              <w:fldChar w:fldCharType="begin"/>
            </w:r>
            <w:r w:rsidR="00F60ABC">
              <w:rPr>
                <w:i/>
                <w:color w:val="0000FF"/>
              </w:rPr>
              <w:instrText xml:space="preserve"> XE "</w:instrText>
            </w:r>
            <w:r w:rsidR="00F60ABC">
              <w:instrText>Croatia"</w:instrText>
            </w:r>
            <w:r w:rsidR="00F60ABC">
              <w:rPr>
                <w:i/>
                <w:color w:val="0000FF"/>
              </w:rPr>
              <w:instrText xml:space="preserve"> </w:instrText>
            </w:r>
            <w:r w:rsidR="00F60ABC">
              <w:rPr>
                <w:i/>
                <w:color w:val="0000FF"/>
              </w:rPr>
              <w:fldChar w:fldCharType="end"/>
            </w:r>
          </w:p>
          <w:p w14:paraId="792BB091" w14:textId="77777777" w:rsidR="00C64BE5" w:rsidRPr="00C37D9A" w:rsidRDefault="00C64BE5" w:rsidP="00464ED7">
            <w:pPr>
              <w:jc w:val="both"/>
              <w:rPr>
                <w:i/>
                <w:color w:val="0000FF"/>
              </w:rPr>
            </w:pPr>
          </w:p>
          <w:p w14:paraId="1C2198AC" w14:textId="77777777" w:rsidR="00C64BE5" w:rsidRPr="00D43213" w:rsidRDefault="00C64BE5" w:rsidP="00464ED7">
            <w:pPr>
              <w:jc w:val="both"/>
              <w:rPr>
                <w:i/>
                <w:color w:val="0000FF"/>
              </w:rPr>
            </w:pPr>
            <w:r w:rsidRPr="006348CF">
              <w:rPr>
                <w:i/>
                <w:color w:val="0000FF"/>
              </w:rPr>
              <w:t>2. The following territor</w:t>
            </w:r>
            <w:r w:rsidRPr="00C65BE2">
              <w:rPr>
                <w:i/>
                <w:color w:val="0000FF"/>
              </w:rPr>
              <w:t xml:space="preserve">ies situated outside the territory of the Member States shall, taking the conventions and treaties applicable to them into account, be considered to be part of the customs territory of the </w:t>
            </w:r>
            <w:r w:rsidRPr="00D43213">
              <w:rPr>
                <w:i/>
                <w:color w:val="0000FF"/>
              </w:rPr>
              <w:t>Union:</w:t>
            </w:r>
          </w:p>
          <w:p w14:paraId="4FEACAD6" w14:textId="77777777" w:rsidR="00C64BE5" w:rsidRPr="00D43213" w:rsidRDefault="00C64BE5" w:rsidP="00464ED7">
            <w:pPr>
              <w:jc w:val="both"/>
              <w:rPr>
                <w:i/>
                <w:color w:val="0000FF"/>
              </w:rPr>
            </w:pPr>
            <w:r w:rsidRPr="00D43213">
              <w:rPr>
                <w:i/>
                <w:color w:val="0000FF"/>
              </w:rPr>
              <w:t>(a) FRANCE</w:t>
            </w:r>
          </w:p>
          <w:p w14:paraId="7D745119" w14:textId="77777777" w:rsidR="00C64BE5" w:rsidRPr="00D43213" w:rsidRDefault="00C64BE5" w:rsidP="00464ED7">
            <w:pPr>
              <w:jc w:val="both"/>
              <w:rPr>
                <w:i/>
                <w:color w:val="0000FF"/>
              </w:rPr>
            </w:pPr>
            <w:r w:rsidRPr="00D43213">
              <w:rPr>
                <w:i/>
                <w:color w:val="0000FF"/>
              </w:rPr>
              <w:t>The territory of the principality of Monaco as defined in the Customs Convention signed in Paris on 18 May 1963 (Official Journal of the French</w:t>
            </w:r>
            <w:r w:rsidRPr="00D43213">
              <w:rPr>
                <w:i/>
                <w:color w:val="0000FF"/>
              </w:rPr>
              <w:fldChar w:fldCharType="begin"/>
            </w:r>
            <w:r w:rsidRPr="00D43213">
              <w:rPr>
                <w:i/>
                <w:color w:val="0000FF"/>
              </w:rPr>
              <w:instrText xml:space="preserve"> XE "</w:instrText>
            </w:r>
            <w:r w:rsidRPr="00DD56B6">
              <w:instrText>France"</w:instrText>
            </w:r>
            <w:r w:rsidRPr="00C37D9A">
              <w:rPr>
                <w:i/>
                <w:color w:val="0000FF"/>
              </w:rPr>
              <w:instrText xml:space="preserve"> </w:instrText>
            </w:r>
            <w:r w:rsidRPr="00D43213">
              <w:rPr>
                <w:i/>
                <w:color w:val="0000FF"/>
              </w:rPr>
              <w:fldChar w:fldCharType="end"/>
            </w:r>
            <w:r w:rsidRPr="00D43213">
              <w:rPr>
                <w:i/>
                <w:color w:val="0000FF"/>
              </w:rPr>
              <w:t xml:space="preserve"> Republic of 27 September 1963, p. 8679)</w:t>
            </w:r>
          </w:p>
          <w:p w14:paraId="725838B8" w14:textId="77777777" w:rsidR="00C64BE5" w:rsidRPr="00DD56B6" w:rsidRDefault="00C64BE5" w:rsidP="00464ED7">
            <w:pPr>
              <w:jc w:val="both"/>
              <w:rPr>
                <w:i/>
                <w:color w:val="0000FF"/>
              </w:rPr>
            </w:pPr>
            <w:r w:rsidRPr="00DD56B6">
              <w:rPr>
                <w:i/>
                <w:color w:val="0000FF"/>
              </w:rPr>
              <w:t>(b) CYPRUS</w:t>
            </w:r>
          </w:p>
          <w:p w14:paraId="3D84E8CC" w14:textId="77777777" w:rsidR="00C64BE5" w:rsidRPr="00D43213" w:rsidRDefault="00C64BE5" w:rsidP="00464ED7">
            <w:pPr>
              <w:jc w:val="both"/>
              <w:rPr>
                <w:i/>
                <w:color w:val="0000FF"/>
              </w:rPr>
            </w:pPr>
            <w:r w:rsidRPr="00C37D9A">
              <w:rPr>
                <w:i/>
                <w:color w:val="0000FF"/>
              </w:rPr>
              <w:t>The territory of the United Kingdom</w:t>
            </w:r>
            <w:r w:rsidRPr="00D43213">
              <w:rPr>
                <w:i/>
                <w:color w:val="0000FF"/>
              </w:rPr>
              <w:fldChar w:fldCharType="begin"/>
            </w:r>
            <w:r w:rsidRPr="00D43213">
              <w:rPr>
                <w:i/>
                <w:color w:val="0000FF"/>
              </w:rPr>
              <w:instrText xml:space="preserve"> XE "</w:instrText>
            </w:r>
            <w:r w:rsidRPr="00DD56B6">
              <w:instrText>United Kingdom"</w:instrText>
            </w:r>
            <w:r w:rsidRPr="00C37D9A">
              <w:rPr>
                <w:i/>
                <w:color w:val="0000FF"/>
              </w:rPr>
              <w:instrText xml:space="preserve"> </w:instrText>
            </w:r>
            <w:r w:rsidRPr="00D43213">
              <w:rPr>
                <w:i/>
                <w:color w:val="0000FF"/>
              </w:rPr>
              <w:fldChar w:fldCharType="end"/>
            </w:r>
            <w:r w:rsidRPr="00D43213">
              <w:rPr>
                <w:i/>
                <w:color w:val="0000FF"/>
              </w:rPr>
              <w:t xml:space="preserve"> Sovereign Base Areas of </w:t>
            </w:r>
            <w:proofErr w:type="spellStart"/>
            <w:r w:rsidRPr="00D43213">
              <w:rPr>
                <w:i/>
                <w:color w:val="0000FF"/>
              </w:rPr>
              <w:t>Akrotiri</w:t>
            </w:r>
            <w:proofErr w:type="spellEnd"/>
            <w:r w:rsidRPr="00D43213">
              <w:rPr>
                <w:i/>
                <w:color w:val="0000FF"/>
              </w:rPr>
              <w:t xml:space="preserve"> and</w:t>
            </w:r>
            <w:r w:rsidRPr="00DD56B6">
              <w:rPr>
                <w:i/>
                <w:color w:val="0000FF"/>
              </w:rPr>
              <w:t xml:space="preserve"> </w:t>
            </w:r>
            <w:proofErr w:type="spellStart"/>
            <w:r w:rsidRPr="00DD56B6">
              <w:rPr>
                <w:i/>
                <w:color w:val="0000FF"/>
              </w:rPr>
              <w:t>Dhekelia</w:t>
            </w:r>
            <w:proofErr w:type="spellEnd"/>
            <w:r w:rsidRPr="00DD56B6">
              <w:rPr>
                <w:i/>
                <w:color w:val="0000FF"/>
              </w:rPr>
              <w:t xml:space="preserve"> as defined in the Treaty concerning the Establishment of the Republic of Cyprus</w:t>
            </w:r>
            <w:r w:rsidRPr="00D43213">
              <w:rPr>
                <w:i/>
                <w:color w:val="0000FF"/>
              </w:rPr>
              <w:fldChar w:fldCharType="begin"/>
            </w:r>
            <w:r w:rsidRPr="00D43213">
              <w:rPr>
                <w:i/>
                <w:color w:val="0000FF"/>
              </w:rPr>
              <w:instrText xml:space="preserve"> XE "</w:instrText>
            </w:r>
            <w:r w:rsidRPr="00DD56B6">
              <w:instrText>Cyprus"</w:instrText>
            </w:r>
            <w:r w:rsidRPr="00C37D9A">
              <w:rPr>
                <w:i/>
                <w:color w:val="0000FF"/>
              </w:rPr>
              <w:instrText xml:space="preserve"> </w:instrText>
            </w:r>
            <w:r w:rsidRPr="00D43213">
              <w:rPr>
                <w:i/>
                <w:color w:val="0000FF"/>
              </w:rPr>
              <w:fldChar w:fldCharType="end"/>
            </w:r>
            <w:r w:rsidRPr="00D43213">
              <w:rPr>
                <w:i/>
                <w:color w:val="0000FF"/>
              </w:rPr>
              <w:t xml:space="preserve">, signed in Nicosia on 16 August 1960 (United Kingdom Treaty Series No 4 (1961) </w:t>
            </w:r>
            <w:proofErr w:type="spellStart"/>
            <w:r w:rsidRPr="00D43213">
              <w:rPr>
                <w:i/>
                <w:color w:val="0000FF"/>
              </w:rPr>
              <w:t>Cmnd</w:t>
            </w:r>
            <w:proofErr w:type="spellEnd"/>
            <w:r w:rsidRPr="00D43213">
              <w:rPr>
                <w:i/>
                <w:color w:val="0000FF"/>
              </w:rPr>
              <w:t>. 1252).</w:t>
            </w:r>
          </w:p>
          <w:p w14:paraId="2EE3C0FD" w14:textId="77777777" w:rsidR="00C64BE5" w:rsidRPr="00DD56B6" w:rsidRDefault="00C64BE5" w:rsidP="00464ED7">
            <w:pPr>
              <w:jc w:val="both"/>
              <w:rPr>
                <w:i/>
                <w:color w:val="0000FF"/>
              </w:rPr>
            </w:pPr>
          </w:p>
          <w:p w14:paraId="726F6C72" w14:textId="77777777" w:rsidR="00C64BE5" w:rsidRPr="00D43213" w:rsidRDefault="00C64BE5" w:rsidP="00464ED7">
            <w:pPr>
              <w:jc w:val="both"/>
              <w:rPr>
                <w:i/>
                <w:color w:val="0000FF"/>
              </w:rPr>
            </w:pPr>
            <w:r w:rsidRPr="00C37D9A">
              <w:rPr>
                <w:i/>
                <w:color w:val="0000FF"/>
              </w:rPr>
              <w:t xml:space="preserve">3. The customs territory of the </w:t>
            </w:r>
            <w:r w:rsidRPr="006348CF">
              <w:rPr>
                <w:i/>
                <w:color w:val="0000FF"/>
              </w:rPr>
              <w:t xml:space="preserve">Union </w:t>
            </w:r>
            <w:r w:rsidRPr="00C65BE2">
              <w:rPr>
                <w:i/>
                <w:color w:val="0000FF"/>
              </w:rPr>
              <w:t>shall include the te</w:t>
            </w:r>
            <w:r w:rsidRPr="00D43213">
              <w:rPr>
                <w:i/>
                <w:color w:val="0000FF"/>
              </w:rPr>
              <w:t>rritorial waters, the inland maritime waters and the airspace of the Member States, and the territories referred to in paragraph 2, except for the territorial waters, the inland maritime waters and the airspace of those territories which are not part of the customs territory of the Community pursuant to paragraph 1</w:t>
            </w:r>
            <w:r w:rsidRPr="00D43213">
              <w:rPr>
                <w:i/>
                <w:iCs/>
                <w:color w:val="0000FF"/>
              </w:rPr>
              <w:t>”.</w:t>
            </w:r>
          </w:p>
          <w:p w14:paraId="37A036A5" w14:textId="77777777" w:rsidR="00C64BE5" w:rsidRPr="00D43213" w:rsidRDefault="00C64BE5" w:rsidP="00464ED7">
            <w:pPr>
              <w:jc w:val="both"/>
              <w:rPr>
                <w:b/>
                <w:color w:val="0000FF"/>
              </w:rPr>
            </w:pPr>
          </w:p>
          <w:p w14:paraId="185D1AB5" w14:textId="77777777" w:rsidR="00C64BE5" w:rsidRPr="00D43213" w:rsidRDefault="00C64BE5" w:rsidP="00464ED7">
            <w:pPr>
              <w:jc w:val="both"/>
              <w:rPr>
                <w:color w:val="0000FF"/>
              </w:rPr>
            </w:pPr>
            <w:r w:rsidRPr="00D43213">
              <w:rPr>
                <w:b/>
                <w:color w:val="0000FF"/>
              </w:rPr>
              <w:t>Article 161</w:t>
            </w:r>
            <w:r w:rsidRPr="00D43213">
              <w:rPr>
                <w:rStyle w:val="Marquenotebasdepage"/>
                <w:rFonts w:eastAsiaTheme="majorEastAsia"/>
                <w:b/>
                <w:color w:val="0000FF"/>
              </w:rPr>
              <w:footnoteReference w:id="7"/>
            </w:r>
            <w:r w:rsidRPr="00D43213">
              <w:rPr>
                <w:color w:val="0000FF"/>
              </w:rPr>
              <w:t xml:space="preserve"> </w:t>
            </w:r>
          </w:p>
          <w:p w14:paraId="46D63F29" w14:textId="77777777" w:rsidR="00C64BE5" w:rsidRPr="00C37D9A" w:rsidRDefault="00C64BE5" w:rsidP="00464ED7">
            <w:pPr>
              <w:jc w:val="both"/>
              <w:rPr>
                <w:i/>
                <w:color w:val="0000FF"/>
              </w:rPr>
            </w:pPr>
            <w:r w:rsidRPr="00DD56B6">
              <w:rPr>
                <w:i/>
                <w:color w:val="0000FF"/>
              </w:rPr>
              <w:t xml:space="preserve">“1. The export procedure shall allow Community goods to leave the customs territory of the Community. </w:t>
            </w:r>
            <w:r w:rsidRPr="00DD56B6">
              <w:rPr>
                <w:i/>
                <w:color w:val="0000FF"/>
              </w:rPr>
              <w:br/>
              <w:t>Exportation shall entail the application of exit formalities including comm</w:t>
            </w:r>
            <w:r w:rsidRPr="00C37D9A">
              <w:rPr>
                <w:i/>
                <w:color w:val="0000FF"/>
              </w:rPr>
              <w:t>ercial policy measures and, where appropriate, export duties.</w:t>
            </w:r>
          </w:p>
          <w:p w14:paraId="2441E495" w14:textId="77777777" w:rsidR="00C64BE5" w:rsidRPr="00C65BE2" w:rsidRDefault="00C64BE5" w:rsidP="00464ED7">
            <w:pPr>
              <w:jc w:val="both"/>
              <w:rPr>
                <w:i/>
                <w:color w:val="0000FF"/>
              </w:rPr>
            </w:pPr>
            <w:r w:rsidRPr="006348CF">
              <w:rPr>
                <w:i/>
                <w:color w:val="0000FF"/>
              </w:rPr>
              <w:t>2. With the exception of goods placed under the outward processing procedure or a transit procedure pursuant to Article 163, and without prejudice to Article 164, all Community goods intended fo</w:t>
            </w:r>
            <w:r w:rsidRPr="00C65BE2">
              <w:rPr>
                <w:i/>
                <w:color w:val="0000FF"/>
              </w:rPr>
              <w:t>r export shall be placed under the export procedure.</w:t>
            </w:r>
          </w:p>
          <w:p w14:paraId="0EEAF60F" w14:textId="77777777" w:rsidR="00C64BE5" w:rsidRPr="00D43213" w:rsidRDefault="00C64BE5" w:rsidP="00464ED7">
            <w:pPr>
              <w:jc w:val="both"/>
              <w:rPr>
                <w:i/>
                <w:color w:val="0000FF"/>
              </w:rPr>
            </w:pPr>
            <w:r w:rsidRPr="00D43213">
              <w:rPr>
                <w:i/>
                <w:color w:val="0000FF"/>
              </w:rPr>
              <w:t xml:space="preserve">3. Goods dispatched to </w:t>
            </w:r>
            <w:proofErr w:type="spellStart"/>
            <w:r w:rsidRPr="00D43213">
              <w:rPr>
                <w:i/>
                <w:iCs/>
                <w:color w:val="0000FF"/>
              </w:rPr>
              <w:t>Heligoland</w:t>
            </w:r>
            <w:proofErr w:type="spellEnd"/>
            <w:r w:rsidRPr="00D43213">
              <w:rPr>
                <w:i/>
                <w:iCs/>
                <w:color w:val="0000FF"/>
              </w:rPr>
              <w:t xml:space="preserve"> </w:t>
            </w:r>
            <w:r w:rsidRPr="00D43213">
              <w:rPr>
                <w:i/>
                <w:color w:val="0000FF"/>
              </w:rPr>
              <w:t>shall not be considered to be exports from the customs territory of the Community.</w:t>
            </w:r>
          </w:p>
          <w:p w14:paraId="66EE4D54" w14:textId="77777777" w:rsidR="00C64BE5" w:rsidRPr="00D43213" w:rsidRDefault="00C64BE5" w:rsidP="00464ED7">
            <w:pPr>
              <w:jc w:val="both"/>
              <w:rPr>
                <w:i/>
                <w:color w:val="0000FF"/>
              </w:rPr>
            </w:pPr>
            <w:r w:rsidRPr="00D43213">
              <w:rPr>
                <w:i/>
                <w:color w:val="0000FF"/>
              </w:rPr>
              <w:t>4. The case in which and the conditions under which goods leaving the customs territory of the Community are not subject to an export declaration shall be determined in accordance with the committee procedure.</w:t>
            </w:r>
          </w:p>
          <w:p w14:paraId="5F196BFA" w14:textId="77777777" w:rsidR="00C64BE5" w:rsidRPr="00D43213" w:rsidRDefault="00C64BE5" w:rsidP="00464ED7">
            <w:pPr>
              <w:jc w:val="both"/>
              <w:rPr>
                <w:b/>
              </w:rPr>
            </w:pPr>
            <w:r w:rsidRPr="00D43213">
              <w:rPr>
                <w:i/>
                <w:color w:val="0000FF"/>
              </w:rPr>
              <w:t>5. The export declaration must be lodged at the customs office responsible for supervising the place where the exporter is established or where the goods are packed or loaded for export shipment. Derogations shall be determined in accordance with the committee procedure.</w:t>
            </w:r>
            <w:r w:rsidRPr="00D43213">
              <w:rPr>
                <w:color w:val="0000FF"/>
              </w:rPr>
              <w:t>”</w:t>
            </w:r>
          </w:p>
        </w:tc>
      </w:tr>
    </w:tbl>
    <w:p w14:paraId="3915EE7F" w14:textId="77777777" w:rsidR="00C64BE5" w:rsidRPr="00D43213" w:rsidRDefault="00C64BE5" w:rsidP="00C64BE5"/>
    <w:p w14:paraId="196B597A" w14:textId="77777777" w:rsidR="00C64BE5" w:rsidRPr="00D43213" w:rsidRDefault="00C64BE5" w:rsidP="00C64BE5">
      <w:r w:rsidRPr="00D43213">
        <w:t xml:space="preserve">(ii) </w:t>
      </w:r>
      <w:proofErr w:type="gramStart"/>
      <w:r w:rsidRPr="00D43213">
        <w:t>a</w:t>
      </w:r>
      <w:proofErr w:type="gramEnd"/>
      <w:r w:rsidRPr="00D43213">
        <w:t xml:space="preserve"> re-export within the meaning of Article 182 of that Code but not including items in transit and</w:t>
      </w:r>
    </w:p>
    <w:p w14:paraId="465460E8" w14:textId="77777777" w:rsidR="00C64BE5" w:rsidRPr="00D43213" w:rsidRDefault="00C64BE5" w:rsidP="00C64BE5">
      <w:pPr>
        <w:jc w:val="both"/>
      </w:pPr>
    </w:p>
    <w:p w14:paraId="2E1677F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Complementary information: Community Customs Code</w:t>
      </w:r>
      <w:r w:rsidRPr="00D43213">
        <w:rPr>
          <w:b/>
          <w:color w:val="0000FF"/>
        </w:rPr>
        <w:fldChar w:fldCharType="begin"/>
      </w:r>
      <w:r w:rsidRPr="00D43213">
        <w:rPr>
          <w:b/>
          <w:color w:val="0000FF"/>
        </w:rPr>
        <w:instrText xml:space="preserve"> XE "</w:instrText>
      </w:r>
      <w:r w:rsidRPr="00DD56B6">
        <w:instrText>Customs Code"</w:instrText>
      </w:r>
      <w:r w:rsidRPr="00C37D9A">
        <w:rPr>
          <w:b/>
          <w:color w:val="0000FF"/>
        </w:rPr>
        <w:instrText xml:space="preserve"> </w:instrText>
      </w:r>
      <w:r w:rsidRPr="00D43213">
        <w:rPr>
          <w:b/>
          <w:color w:val="0000FF"/>
        </w:rPr>
        <w:fldChar w:fldCharType="end"/>
      </w:r>
      <w:r w:rsidRPr="00DD56B6">
        <w:rPr>
          <w:color w:val="0000FF"/>
          <w:vertAlign w:val="superscript"/>
        </w:rPr>
        <w:footnoteReference w:id="8"/>
      </w:r>
    </w:p>
    <w:p w14:paraId="2F05878A" w14:textId="77777777" w:rsidR="00C64BE5" w:rsidRPr="00DD56B6"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D56B6">
        <w:rPr>
          <w:b/>
          <w:color w:val="0000FF"/>
        </w:rPr>
        <w:t>Article 182</w:t>
      </w:r>
    </w:p>
    <w:p w14:paraId="022D8B2F" w14:textId="77777777" w:rsidR="00C64BE5" w:rsidRPr="00C37D9A"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C37D9A">
        <w:rPr>
          <w:i/>
          <w:color w:val="0000FF"/>
        </w:rPr>
        <w:t xml:space="preserve">“1. Non-Community goods may be: </w:t>
      </w:r>
    </w:p>
    <w:p w14:paraId="2841399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6348CF">
        <w:rPr>
          <w:i/>
          <w:color w:val="0000FF"/>
        </w:rPr>
        <w:t xml:space="preserve">- </w:t>
      </w:r>
      <w:r w:rsidRPr="00C65BE2">
        <w:rPr>
          <w:i/>
          <w:color w:val="0000FF"/>
        </w:rPr>
        <w:t>Re</w:t>
      </w:r>
      <w:r w:rsidRPr="00D43213">
        <w:rPr>
          <w:i/>
          <w:color w:val="0000FF"/>
        </w:rPr>
        <w:t>-exported from the customs territory of the Community</w:t>
      </w:r>
      <w:proofErr w:type="gramStart"/>
      <w:r w:rsidRPr="00D43213">
        <w:rPr>
          <w:i/>
          <w:color w:val="0000FF"/>
        </w:rPr>
        <w:t>;</w:t>
      </w:r>
      <w:proofErr w:type="gramEnd"/>
      <w:r w:rsidRPr="00D43213">
        <w:rPr>
          <w:i/>
          <w:color w:val="0000FF"/>
        </w:rPr>
        <w:t xml:space="preserve"> </w:t>
      </w:r>
    </w:p>
    <w:p w14:paraId="694AC2C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Destroyed</w:t>
      </w:r>
      <w:proofErr w:type="gramStart"/>
      <w:r w:rsidRPr="00D43213">
        <w:rPr>
          <w:i/>
          <w:color w:val="0000FF"/>
        </w:rPr>
        <w:t>;</w:t>
      </w:r>
      <w:proofErr w:type="gramEnd"/>
      <w:r w:rsidRPr="00D43213">
        <w:rPr>
          <w:i/>
          <w:color w:val="0000FF"/>
        </w:rPr>
        <w:t xml:space="preserve"> </w:t>
      </w:r>
    </w:p>
    <w:p w14:paraId="741E246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xml:space="preserve">- Abandoned to the exchequer where national legislation makes provision to that effect. </w:t>
      </w:r>
      <w:r w:rsidRPr="00D43213">
        <w:rPr>
          <w:i/>
          <w:color w:val="0000FF"/>
        </w:rPr>
        <w:br/>
        <w:t xml:space="preserve">2. Re-exportation shall, where appropriate, involve application of the formalities laid down for goods leaving, including commercial policy measures. </w:t>
      </w:r>
    </w:p>
    <w:p w14:paraId="436674E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xml:space="preserve">Cases in which non-Community goods may be placed under a </w:t>
      </w:r>
      <w:proofErr w:type="spellStart"/>
      <w:r w:rsidRPr="00D43213">
        <w:rPr>
          <w:i/>
          <w:color w:val="0000FF"/>
        </w:rPr>
        <w:t>suspensive</w:t>
      </w:r>
      <w:proofErr w:type="spellEnd"/>
      <w:r w:rsidRPr="00D43213">
        <w:rPr>
          <w:i/>
          <w:color w:val="0000FF"/>
        </w:rPr>
        <w:t xml:space="preserve"> arrangement with a view to non-application of commercial policy measures on exportation may be determined in accordance with the committee procedure. </w:t>
      </w:r>
    </w:p>
    <w:p w14:paraId="4C9FAFD6"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xml:space="preserve">3. Save in cases determined in accordance with the committee procedure, destruction </w:t>
      </w:r>
      <w:proofErr w:type="gramStart"/>
      <w:r w:rsidRPr="00D43213">
        <w:rPr>
          <w:i/>
          <w:color w:val="0000FF"/>
        </w:rPr>
        <w:t>shall</w:t>
      </w:r>
      <w:proofErr w:type="gramEnd"/>
      <w:r w:rsidRPr="00D43213">
        <w:rPr>
          <w:i/>
          <w:color w:val="0000FF"/>
        </w:rPr>
        <w:t xml:space="preserve"> be the subject of prior notification of the customs authorities. The customs authorities shall prohibit re-exportation should the formalities or measures referred to in the first subparagraph of paragraph 2 so provide. Where goods placed under an economic customs procedure when on Community customs territory are intended for re-exportation, a customs declaration within the meaning of Articles 59 to 78 shall be lodged. In such cases, Article 161(4) and (5) shall apply. </w:t>
      </w:r>
    </w:p>
    <w:p w14:paraId="2529907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Abandonment shall be put into effect in accordance with national provisions.</w:t>
      </w:r>
    </w:p>
    <w:p w14:paraId="4698ECE4"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4. Destruction or abandonment shall not entail any expense for the exchequer.</w:t>
      </w:r>
    </w:p>
    <w:p w14:paraId="73C4CCB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xml:space="preserve">5. Any waste or scrap resulting from destruction shall be assigned a customs-approved treatment or use prescribed for non-Community goods. </w:t>
      </w:r>
    </w:p>
    <w:p w14:paraId="5FEEFCF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rPr>
      </w:pPr>
      <w:r w:rsidRPr="00D43213">
        <w:rPr>
          <w:i/>
          <w:color w:val="0000FF"/>
        </w:rPr>
        <w:t>It shall remain under customs supervision until the time laid down in Article 37(2).”</w:t>
      </w:r>
      <w:r w:rsidRPr="00D43213">
        <w:rPr>
          <w:i/>
        </w:rPr>
        <w:t xml:space="preserve"> </w:t>
      </w:r>
    </w:p>
    <w:p w14:paraId="6E6BAA9B" w14:textId="77777777" w:rsidR="00C64BE5" w:rsidRPr="00D43213" w:rsidRDefault="00C64BE5" w:rsidP="00C64BE5">
      <w:pPr>
        <w:jc w:val="both"/>
        <w:rPr>
          <w:i/>
        </w:rPr>
      </w:pPr>
    </w:p>
    <w:p w14:paraId="337CE775" w14:textId="77777777" w:rsidR="00C64BE5" w:rsidRPr="00C65BE2" w:rsidRDefault="00C64BE5" w:rsidP="00C64BE5">
      <w:pPr>
        <w:jc w:val="both"/>
      </w:pPr>
      <w:r w:rsidRPr="00D43213">
        <w:t xml:space="preserve">(iii) </w:t>
      </w:r>
      <w:proofErr w:type="gramStart"/>
      <w:r w:rsidRPr="00D43213">
        <w:t>transmission</w:t>
      </w:r>
      <w:proofErr w:type="gramEnd"/>
      <w:r w:rsidRPr="00D43213">
        <w:t xml:space="preserve"> of software or technology by electronic media, including by fax, telephone, electronic mail or any other electronic means to a destination outside the European Community; it includes making available in an electronic form such software and technology to legal and natural persons and partnerships outside the Community. Export</w:t>
      </w:r>
      <w:r w:rsidRPr="00D43213">
        <w:fldChar w:fldCharType="begin"/>
      </w:r>
      <w:r w:rsidRPr="00D43213">
        <w:instrText xml:space="preserve"> XE "</w:instrText>
      </w:r>
      <w:r w:rsidRPr="00DD56B6">
        <w:instrText xml:space="preserve">Export" </w:instrText>
      </w:r>
      <w:r w:rsidRPr="00D43213">
        <w:fldChar w:fldCharType="end"/>
      </w:r>
      <w:r w:rsidRPr="00D43213">
        <w:t xml:space="preserve"> also applies to oral transmission</w:t>
      </w:r>
      <w:r w:rsidRPr="00DD56B6">
        <w:rPr>
          <w:bCs/>
        </w:rPr>
        <w:t xml:space="preserve"> of technology when the technology is described over the telephone</w:t>
      </w:r>
      <w:proofErr w:type="gramStart"/>
      <w:r w:rsidRPr="006348CF">
        <w:rPr>
          <w:bCs/>
        </w:rPr>
        <w:t>;</w:t>
      </w:r>
      <w:proofErr w:type="gramEnd"/>
    </w:p>
    <w:p w14:paraId="59C843C0" w14:textId="77777777" w:rsidR="00C64BE5" w:rsidRPr="00D43213" w:rsidRDefault="00C64BE5" w:rsidP="00C64BE5">
      <w:pPr>
        <w:jc w:val="both"/>
      </w:pPr>
    </w:p>
    <w:p w14:paraId="72DC0B31"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Comment: Basic principles regarding the export control of software and technology by intangible means of transfer (usually designed by the acronym ITT (intangible</w:t>
      </w:r>
      <w:r w:rsidRPr="00D43213">
        <w:rPr>
          <w:b/>
          <w:color w:val="0000FF"/>
        </w:rPr>
        <w:fldChar w:fldCharType="begin"/>
      </w:r>
      <w:r w:rsidRPr="00D43213">
        <w:rPr>
          <w:b/>
          <w:color w:val="0000FF"/>
        </w:rPr>
        <w:instrText xml:space="preserve"> XE "</w:instrText>
      </w:r>
      <w:r w:rsidRPr="00DD56B6">
        <w:instrText>Intangible technology transfer"</w:instrText>
      </w:r>
      <w:r w:rsidRPr="00C37D9A">
        <w:rPr>
          <w:b/>
          <w:color w:val="0000FF"/>
        </w:rPr>
        <w:instrText xml:space="preserve"> </w:instrText>
      </w:r>
      <w:r w:rsidRPr="00D43213">
        <w:rPr>
          <w:b/>
          <w:color w:val="0000FF"/>
        </w:rPr>
        <w:fldChar w:fldCharType="end"/>
      </w:r>
      <w:r w:rsidRPr="00D43213">
        <w:rPr>
          <w:b/>
          <w:color w:val="0000FF"/>
        </w:rPr>
        <w:t xml:space="preserve"> </w:t>
      </w:r>
      <w:r w:rsidRPr="00DD56B6">
        <w:rPr>
          <w:b/>
          <w:color w:val="0000FF"/>
        </w:rPr>
        <w:t>t</w:t>
      </w:r>
      <w:r w:rsidRPr="00C37D9A">
        <w:rPr>
          <w:b/>
          <w:color w:val="0000FF"/>
        </w:rPr>
        <w:t>echnology transfers)</w:t>
      </w:r>
      <w:r>
        <w:rPr>
          <w:b/>
          <w:color w:val="0000FF"/>
        </w:rPr>
        <w:t>.</w:t>
      </w:r>
    </w:p>
    <w:p w14:paraId="7EA64CF6"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65BE2">
        <w:rPr>
          <w:bCs/>
          <w:color w:val="0000FF"/>
        </w:rPr>
        <w:t>The</w:t>
      </w:r>
      <w:r w:rsidRPr="00D43213">
        <w:rPr>
          <w:b/>
          <w:color w:val="0000FF"/>
        </w:rPr>
        <w:t xml:space="preserve"> </w:t>
      </w:r>
      <w:r w:rsidRPr="00D43213">
        <w:rPr>
          <w:color w:val="0000FF"/>
        </w:rPr>
        <w:t>basic principle applicable to controls of intangible transfers of technology is that the “online” world should be controlled in the same proportionate manner as the “offline” world (</w:t>
      </w:r>
      <w:r w:rsidRPr="00D43213">
        <w:rPr>
          <w:i/>
          <w:color w:val="0000FF"/>
        </w:rPr>
        <w:t>i.e.</w:t>
      </w:r>
      <w:r w:rsidRPr="00D43213">
        <w:rPr>
          <w:color w:val="0000FF"/>
        </w:rPr>
        <w:t xml:space="preserve"> when a controlled technology is sent in the form of a </w:t>
      </w:r>
      <w:proofErr w:type="spellStart"/>
      <w:r w:rsidRPr="00D43213">
        <w:rPr>
          <w:color w:val="0000FF"/>
        </w:rPr>
        <w:t>CD-Rom</w:t>
      </w:r>
      <w:proofErr w:type="spellEnd"/>
      <w:r w:rsidRPr="00D43213">
        <w:rPr>
          <w:color w:val="0000FF"/>
        </w:rPr>
        <w:t xml:space="preserve"> </w:t>
      </w:r>
      <w:r w:rsidRPr="00D43213">
        <w:rPr>
          <w:b/>
          <w:color w:val="0000FF"/>
        </w:rPr>
        <w:t>by post</w:t>
      </w:r>
      <w:r w:rsidRPr="00D43213">
        <w:rPr>
          <w:color w:val="0000FF"/>
        </w:rPr>
        <w:t xml:space="preserve"> to a third country it is subject to authorisation. Therefore if the same controlled information (as the information contained in the </w:t>
      </w:r>
      <w:proofErr w:type="spellStart"/>
      <w:r w:rsidRPr="00D43213">
        <w:rPr>
          <w:color w:val="0000FF"/>
        </w:rPr>
        <w:t>CD-Rom</w:t>
      </w:r>
      <w:proofErr w:type="spellEnd"/>
      <w:r w:rsidRPr="00D43213">
        <w:rPr>
          <w:color w:val="0000FF"/>
        </w:rPr>
        <w:t xml:space="preserve">) is sent by </w:t>
      </w:r>
      <w:r w:rsidRPr="00D43213">
        <w:rPr>
          <w:b/>
          <w:color w:val="0000FF"/>
        </w:rPr>
        <w:t>e-mail</w:t>
      </w:r>
      <w:r w:rsidRPr="00D43213">
        <w:rPr>
          <w:color w:val="0000FF"/>
        </w:rPr>
        <w:t xml:space="preserve">, it shall </w:t>
      </w:r>
      <w:r w:rsidRPr="00D43213">
        <w:rPr>
          <w:b/>
          <w:color w:val="0000FF"/>
        </w:rPr>
        <w:t>also</w:t>
      </w:r>
      <w:r w:rsidRPr="00D43213">
        <w:rPr>
          <w:color w:val="0000FF"/>
        </w:rPr>
        <w:t xml:space="preserve"> </w:t>
      </w:r>
      <w:r w:rsidRPr="00D43213">
        <w:rPr>
          <w:b/>
          <w:color w:val="0000FF"/>
        </w:rPr>
        <w:t>be controlled</w:t>
      </w:r>
      <w:r w:rsidRPr="00D43213">
        <w:rPr>
          <w:color w:val="0000FF"/>
        </w:rPr>
        <w:t>).</w:t>
      </w:r>
    </w:p>
    <w:p w14:paraId="4CE3647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4A910C41"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39900536" w14:textId="77777777" w:rsidR="00C64BE5" w:rsidRPr="00C37D9A"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It should be noted that the European Union’s general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a</w:t>
      </w:r>
      <w:r w:rsidRPr="00C37D9A">
        <w:rPr>
          <w:color w:val="0000FF"/>
        </w:rPr>
        <w:t>uthorisation</w:t>
      </w:r>
      <w:r w:rsidRPr="006348CF">
        <w:rPr>
          <w:color w:val="0000FF"/>
        </w:rPr>
        <w:t xml:space="preserve"> </w:t>
      </w:r>
      <w:r w:rsidRPr="00C65BE2">
        <w:rPr>
          <w:color w:val="0000FF"/>
        </w:rPr>
        <w:t>EU</w:t>
      </w:r>
      <w:r w:rsidRPr="00D43213">
        <w:rPr>
          <w:color w:val="0000FF"/>
        </w:rPr>
        <w:t xml:space="preserve"> 001 covers also ITT to Australia, Canada, United States of America, Japan, Norway, New Zealand and Switzerland (see comment under Article 4a of the Joint Action). Such extension is not presently applicable for the other </w:t>
      </w:r>
      <w:proofErr w:type="gramStart"/>
      <w:r w:rsidRPr="00D43213">
        <w:rPr>
          <w:color w:val="0000FF"/>
        </w:rPr>
        <w:t>EU GEA</w:t>
      </w:r>
      <w:proofErr w:type="gramEnd"/>
      <w:r w:rsidRPr="00D43213">
        <w:rPr>
          <w:color w:val="0000FF"/>
        </w:rPr>
        <w:fldChar w:fldCharType="begin"/>
      </w:r>
      <w:r w:rsidRPr="00D43213">
        <w:rPr>
          <w:color w:val="0000FF"/>
        </w:rPr>
        <w:instrText xml:space="preserve"> XE "</w:instrText>
      </w:r>
      <w:r w:rsidRPr="00DD56B6">
        <w:instrText>Union general export</w:instrText>
      </w:r>
      <w:r w:rsidRPr="00C37D9A">
        <w:instrText xml:space="preserve"> authorisation"</w:instrText>
      </w:r>
      <w:r w:rsidRPr="006348CF">
        <w:rPr>
          <w:color w:val="0000FF"/>
        </w:rPr>
        <w:instrText xml:space="preserve"> </w:instrText>
      </w:r>
      <w:r w:rsidRPr="00D43213">
        <w:rPr>
          <w:color w:val="0000FF"/>
        </w:rPr>
        <w:fldChar w:fldCharType="end"/>
      </w:r>
      <w:r w:rsidRPr="00D43213">
        <w:rPr>
          <w:color w:val="0000FF"/>
        </w:rPr>
        <w:t xml:space="preserve"> (Annex </w:t>
      </w:r>
      <w:proofErr w:type="spellStart"/>
      <w:r w:rsidRPr="00D43213">
        <w:rPr>
          <w:color w:val="0000FF"/>
        </w:rPr>
        <w:t>IIb</w:t>
      </w:r>
      <w:proofErr w:type="spellEnd"/>
      <w:r w:rsidRPr="00D43213">
        <w:rPr>
          <w:color w:val="0000FF"/>
        </w:rPr>
        <w:t xml:space="preserve"> </w:t>
      </w:r>
      <w:r w:rsidRPr="00DD56B6">
        <w:rPr>
          <w:color w:val="0000FF"/>
        </w:rPr>
        <w:t>to g).</w:t>
      </w:r>
    </w:p>
    <w:p w14:paraId="6524BC29"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4D535F0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65BE2">
        <w:rPr>
          <w:color w:val="0000FF"/>
        </w:rPr>
        <w:t xml:space="preserve">Some EU Member States grant </w:t>
      </w:r>
      <w:r w:rsidRPr="00D43213">
        <w:rPr>
          <w:b/>
          <w:color w:val="0000FF"/>
        </w:rPr>
        <w:t>global</w:t>
      </w:r>
      <w:r w:rsidRPr="00D43213">
        <w:rPr>
          <w:color w:val="0000FF"/>
        </w:rPr>
        <w:t xml:space="preserve"> licences for ITT. Details on national provisions</w:t>
      </w:r>
      <w:r w:rsidRPr="00D43213" w:rsidDel="00606C4B">
        <w:rPr>
          <w:color w:val="0000FF"/>
        </w:rPr>
        <w:t xml:space="preserve"> </w:t>
      </w:r>
      <w:r w:rsidRPr="00D43213">
        <w:rPr>
          <w:color w:val="0000FF"/>
        </w:rPr>
        <w:t>of the Member States are listed under Article 3.1.</w:t>
      </w:r>
    </w:p>
    <w:p w14:paraId="1271DCED"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35351ED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main difficulty that occurs while controlling intangible transfers is that border controls by customs authorities are impossible due to the nature of these transfers. Therefore, in order to ensure compliance with export control regulations, national authorities can conduct various audits of companies and institutions or intercept telecommunications to detect illegal transfers of software and technology.</w:t>
      </w:r>
    </w:p>
    <w:p w14:paraId="51ED7839" w14:textId="77777777" w:rsidR="00C64BE5" w:rsidRPr="00D43213" w:rsidRDefault="00C64BE5" w:rsidP="00C64BE5">
      <w:pPr>
        <w:pStyle w:val="Titre4"/>
      </w:pPr>
    </w:p>
    <w:p w14:paraId="1E29F32F" w14:textId="77777777" w:rsidR="00C64BE5" w:rsidRPr="00CE2185" w:rsidRDefault="00C64BE5" w:rsidP="00C64BE5">
      <w:pPr>
        <w:pStyle w:val="Titre4"/>
        <w:rPr>
          <w:rFonts w:asciiTheme="minorHAnsi" w:hAnsiTheme="minorHAnsi"/>
          <w:color w:val="auto"/>
        </w:rPr>
      </w:pPr>
      <w:r w:rsidRPr="00CE2185">
        <w:rPr>
          <w:rFonts w:asciiTheme="minorHAnsi" w:hAnsiTheme="minorHAnsi"/>
          <w:color w:val="auto"/>
        </w:rPr>
        <w:t>Movement of natural persons:</w:t>
      </w:r>
    </w:p>
    <w:p w14:paraId="4A6308B2"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transfer of technology through cross-border movement of natural persons is </w:t>
      </w:r>
      <w:r w:rsidRPr="00D43213">
        <w:rPr>
          <w:b/>
          <w:bCs/>
          <w:color w:val="0000FF"/>
        </w:rPr>
        <w:t>not covered by this Regulation</w:t>
      </w:r>
      <w:r w:rsidRPr="00D43213">
        <w:rPr>
          <w:color w:val="0000FF"/>
        </w:rPr>
        <w:t xml:space="preserve"> (Article 7) but it is </w:t>
      </w:r>
      <w:r w:rsidRPr="00D43213">
        <w:rPr>
          <w:b/>
          <w:color w:val="0000FF"/>
        </w:rPr>
        <w:t>partly</w:t>
      </w:r>
      <w:r w:rsidRPr="00D43213">
        <w:rPr>
          <w:color w:val="0000FF"/>
        </w:rPr>
        <w:t xml:space="preserve"> covered by the </w:t>
      </w:r>
      <w:r w:rsidRPr="00D43213">
        <w:rPr>
          <w:b/>
          <w:color w:val="0000FF"/>
        </w:rPr>
        <w:t>Joint Action CFSP/401/2000</w:t>
      </w:r>
      <w:r w:rsidRPr="00D43213">
        <w:rPr>
          <w:color w:val="0000FF"/>
        </w:rPr>
        <w:t>. See comment related to Article 1 of the Joint Action.</w:t>
      </w:r>
    </w:p>
    <w:p w14:paraId="54517E76"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556D60FD"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It should be noted that neither this Regulation nor the Joint Action cover ITT made through the move of </w:t>
      </w:r>
      <w:r w:rsidRPr="00D43213">
        <w:rPr>
          <w:b/>
          <w:bCs/>
          <w:color w:val="0000FF"/>
        </w:rPr>
        <w:t xml:space="preserve">foreign citizens into the EU </w:t>
      </w:r>
      <w:r w:rsidRPr="00D43213">
        <w:rPr>
          <w:color w:val="0000FF"/>
        </w:rPr>
        <w:t xml:space="preserve">(third-country citizens following courses at universities, research centres or participating in industry research and development programs in the EU). Nevertheless, it does not mean that such ITT (called “deemed export” in the United States export control system) are beyond any control. They could be ruled by other policies such as visa policies or national security objectives outside the scope of this Regulation. </w:t>
      </w:r>
    </w:p>
    <w:p w14:paraId="602EA7D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78EAE74E" w14:textId="77777777" w:rsidR="00C64BE5" w:rsidRPr="00CE2185" w:rsidRDefault="00C64BE5" w:rsidP="00C64BE5">
      <w:pPr>
        <w:pStyle w:val="Titre4"/>
        <w:rPr>
          <w:rFonts w:asciiTheme="minorHAnsi" w:hAnsiTheme="minorHAnsi"/>
          <w:color w:val="auto"/>
        </w:rPr>
      </w:pPr>
      <w:r w:rsidRPr="00CE2185">
        <w:rPr>
          <w:rFonts w:asciiTheme="minorHAnsi" w:hAnsiTheme="minorHAnsi"/>
          <w:color w:val="auto"/>
        </w:rPr>
        <w:t>Web server</w:t>
      </w:r>
    </w:p>
    <w:p w14:paraId="66B89E9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question of which technology could be </w:t>
      </w:r>
      <w:r w:rsidRPr="00D43213">
        <w:rPr>
          <w:b/>
          <w:bCs/>
          <w:color w:val="0000FF"/>
        </w:rPr>
        <w:t>installed on and downloaded</w:t>
      </w:r>
      <w:r w:rsidRPr="00D43213">
        <w:rPr>
          <w:color w:val="0000FF"/>
        </w:rPr>
        <w:t xml:space="preserve"> </w:t>
      </w:r>
      <w:r w:rsidRPr="00D43213">
        <w:rPr>
          <w:b/>
          <w:color w:val="0000FF"/>
        </w:rPr>
        <w:t>from</w:t>
      </w:r>
      <w:r w:rsidRPr="00D43213">
        <w:rPr>
          <w:color w:val="0000FF"/>
        </w:rPr>
        <w:t xml:space="preserve"> a web server has been controversial mainly due to the difficulty to define precisely the location of the server. Nevertheless, the new provisions added in 2008 have included the transfer control of EU technology through a web server established outside of the EU. Therefore, such transaction shall be in principle submitted to authorisation even if it remains unclear how Member States’ export control authorities would implement it. </w:t>
      </w:r>
    </w:p>
    <w:p w14:paraId="53A9A98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p>
    <w:p w14:paraId="2ED883B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Intranet</w:t>
      </w:r>
      <w:r w:rsidRPr="00D43213">
        <w:rPr>
          <w:b/>
          <w:color w:val="0000FF"/>
        </w:rPr>
        <w:fldChar w:fldCharType="begin"/>
      </w:r>
      <w:r w:rsidRPr="00D43213">
        <w:rPr>
          <w:b/>
          <w:color w:val="0000FF"/>
        </w:rPr>
        <w:instrText xml:space="preserve"> XE "</w:instrText>
      </w:r>
      <w:r w:rsidRPr="00DD56B6">
        <w:instrText>Intangible technology transfer"</w:instrText>
      </w:r>
      <w:r w:rsidRPr="00C37D9A">
        <w:rPr>
          <w:b/>
          <w:color w:val="0000FF"/>
        </w:rPr>
        <w:instrText xml:space="preserve"> </w:instrText>
      </w:r>
      <w:r w:rsidRPr="00D43213">
        <w:rPr>
          <w:b/>
          <w:color w:val="0000FF"/>
        </w:rPr>
        <w:fldChar w:fldCharType="end"/>
      </w:r>
    </w:p>
    <w:p w14:paraId="4342ED9C"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D56B6">
        <w:rPr>
          <w:color w:val="0000FF"/>
        </w:rPr>
        <w:t>Making technology accessible on a company’s intranet constitutes an electr</w:t>
      </w:r>
      <w:r w:rsidRPr="00C37D9A">
        <w:rPr>
          <w:color w:val="0000FF"/>
        </w:rPr>
        <w:t>onic transfer</w:t>
      </w:r>
      <w:r w:rsidRPr="006348CF">
        <w:rPr>
          <w:color w:val="0000FF"/>
        </w:rPr>
        <w:t>. A</w:t>
      </w:r>
      <w:r w:rsidRPr="00C65BE2">
        <w:rPr>
          <w:color w:val="0000FF"/>
        </w:rPr>
        <w:t xml:space="preserve">n authorisation will be necessary if such technology </w:t>
      </w:r>
      <w:r w:rsidRPr="00D43213">
        <w:rPr>
          <w:color w:val="0000FF"/>
        </w:rPr>
        <w:t xml:space="preserve">is accessible to employees of the company situated </w:t>
      </w:r>
      <w:r w:rsidRPr="00D43213">
        <w:rPr>
          <w:b/>
          <w:color w:val="0000FF"/>
        </w:rPr>
        <w:t>outside</w:t>
      </w:r>
      <w:r w:rsidRPr="00D43213">
        <w:rPr>
          <w:color w:val="0000FF"/>
        </w:rPr>
        <w:t xml:space="preserve"> to the EU. Moreover, if the company’s employees have access to controlled technology through intranet while travelling outside the EU such access should also be submitted to authorisation even if an employee has no intention to pass the technology to another person abroad. </w:t>
      </w:r>
    </w:p>
    <w:p w14:paraId="79A24E7D"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62AA02ED" w14:textId="77777777" w:rsidR="00C64BE5" w:rsidRDefault="00C64BE5" w:rsidP="00C64BE5">
      <w:pPr>
        <w:pBdr>
          <w:top w:val="single" w:sz="4" w:space="1" w:color="auto"/>
          <w:left w:val="single" w:sz="4" w:space="4" w:color="auto"/>
          <w:bottom w:val="single" w:sz="4" w:space="1" w:color="auto"/>
          <w:right w:val="single" w:sz="4" w:space="4" w:color="auto"/>
        </w:pBdr>
        <w:jc w:val="both"/>
        <w:rPr>
          <w:b/>
          <w:color w:val="0000FF"/>
        </w:rPr>
      </w:pPr>
      <w:proofErr w:type="spellStart"/>
      <w:r w:rsidRPr="0080382C">
        <w:rPr>
          <w:b/>
          <w:color w:val="0000FF"/>
        </w:rPr>
        <w:t>Acessing</w:t>
      </w:r>
      <w:proofErr w:type="spellEnd"/>
      <w:r w:rsidRPr="0080382C">
        <w:rPr>
          <w:b/>
          <w:color w:val="0000FF"/>
        </w:rPr>
        <w:t xml:space="preserve"> emails </w:t>
      </w:r>
      <w:r>
        <w:rPr>
          <w:b/>
          <w:color w:val="0000FF"/>
        </w:rPr>
        <w:t xml:space="preserve">and taking laptop </w:t>
      </w:r>
      <w:r w:rsidRPr="0080382C">
        <w:rPr>
          <w:b/>
          <w:color w:val="0000FF"/>
        </w:rPr>
        <w:t>overseas</w:t>
      </w:r>
    </w:p>
    <w:p w14:paraId="2F3F1F22"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Pr>
          <w:color w:val="0000FF"/>
        </w:rPr>
        <w:t xml:space="preserve">In principle </w:t>
      </w:r>
      <w:proofErr w:type="spellStart"/>
      <w:r>
        <w:rPr>
          <w:color w:val="0000FF"/>
        </w:rPr>
        <w:t>acces</w:t>
      </w:r>
      <w:proofErr w:type="spellEnd"/>
      <w:r>
        <w:rPr>
          <w:color w:val="0000FF"/>
        </w:rPr>
        <w:t xml:space="preserve"> to email and reading documents containing controlled </w:t>
      </w:r>
      <w:proofErr w:type="spellStart"/>
      <w:r>
        <w:rPr>
          <w:color w:val="0000FF"/>
        </w:rPr>
        <w:t>technolly</w:t>
      </w:r>
      <w:proofErr w:type="spellEnd"/>
      <w:r>
        <w:rPr>
          <w:color w:val="0000FF"/>
        </w:rPr>
        <w:t xml:space="preserve"> abroad will be considered as an export and will require an authorisation. But what should the recipient do with email he didn’t ask for it to be sent and when the sender has no idea that the recipient was out of the country when he </w:t>
      </w:r>
      <w:proofErr w:type="gramStart"/>
      <w:r>
        <w:rPr>
          <w:color w:val="0000FF"/>
        </w:rPr>
        <w:t>send</w:t>
      </w:r>
      <w:proofErr w:type="gramEnd"/>
      <w:r>
        <w:rPr>
          <w:color w:val="0000FF"/>
        </w:rPr>
        <w:t xml:space="preserve"> it.  Moreover, when the recipient will go back home with his laptop containing controlled information, he might have to ask again an authorisation for (</w:t>
      </w:r>
      <w:proofErr w:type="gramStart"/>
      <w:r>
        <w:rPr>
          <w:color w:val="0000FF"/>
        </w:rPr>
        <w:t>re)exporting</w:t>
      </w:r>
      <w:proofErr w:type="gramEnd"/>
      <w:r>
        <w:rPr>
          <w:color w:val="0000FF"/>
        </w:rPr>
        <w:t xml:space="preserve"> technology that he has </w:t>
      </w:r>
      <w:proofErr w:type="spellStart"/>
      <w:r>
        <w:rPr>
          <w:color w:val="0000FF"/>
        </w:rPr>
        <w:t>unvolontary</w:t>
      </w:r>
      <w:proofErr w:type="spellEnd"/>
      <w:r>
        <w:rPr>
          <w:color w:val="0000FF"/>
        </w:rPr>
        <w:t xml:space="preserve"> received. </w:t>
      </w:r>
    </w:p>
    <w:p w14:paraId="239A1772"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Pr>
          <w:color w:val="0000FF"/>
        </w:rPr>
        <w:t xml:space="preserve">To face such situation some Member States grant general/global authorisations to exporters.  </w:t>
      </w:r>
    </w:p>
    <w:p w14:paraId="69823DD0" w14:textId="77777777" w:rsidR="00C64BE5" w:rsidRPr="00D43213" w:rsidRDefault="00C64BE5" w:rsidP="00C64BE5">
      <w:pPr>
        <w:jc w:val="both"/>
        <w:rPr>
          <w:b/>
          <w:color w:val="0000FF"/>
        </w:rPr>
      </w:pPr>
    </w:p>
    <w:p w14:paraId="448A46C1" w14:textId="77777777" w:rsidR="00C64BE5" w:rsidRPr="00D43213" w:rsidRDefault="00C64BE5" w:rsidP="00C64BE5">
      <w:pPr>
        <w:jc w:val="both"/>
      </w:pPr>
      <w:r w:rsidRPr="00D43213">
        <w:t>3. "</w:t>
      </w:r>
      <w:proofErr w:type="gramStart"/>
      <w:r w:rsidRPr="00D43213">
        <w:rPr>
          <w:b/>
        </w:rPr>
        <w:t>exporter</w:t>
      </w:r>
      <w:proofErr w:type="gramEnd"/>
      <w:r w:rsidRPr="00D43213">
        <w:t>" shall mean any natural or legal person or partnership:</w:t>
      </w:r>
    </w:p>
    <w:p w14:paraId="07C92D10" w14:textId="77777777" w:rsidR="00C64BE5" w:rsidRPr="00D43213" w:rsidRDefault="00C64BE5" w:rsidP="00C64BE5">
      <w:pPr>
        <w:jc w:val="both"/>
      </w:pPr>
      <w:r w:rsidRPr="00D43213">
        <w:t>(</w:t>
      </w:r>
      <w:proofErr w:type="spellStart"/>
      <w:r w:rsidRPr="00D43213">
        <w:t>i</w:t>
      </w:r>
      <w:proofErr w:type="spellEnd"/>
      <w:r w:rsidRPr="00D43213">
        <w:t xml:space="preserve">) </w:t>
      </w:r>
      <w:proofErr w:type="gramStart"/>
      <w:r w:rsidRPr="00D43213">
        <w:t>on</w:t>
      </w:r>
      <w:proofErr w:type="gramEnd"/>
      <w:r w:rsidRPr="00D43213">
        <w:t xml:space="preserve"> whose behalf an export declaration is made, that is to say the person who, at the time when the declaration is accepted, holds the contract with the consignee in the third country and has the power for determining the sending of the item out of the customs territory of the Community. If no export contract has been concluded or if the holder of the contract does not act on its own behalf, the exporter shall mean the person who has the power for determining the sending of the item out of the customs territory of the Community</w:t>
      </w:r>
      <w:proofErr w:type="gramStart"/>
      <w:r w:rsidRPr="00D43213">
        <w:t>;</w:t>
      </w:r>
      <w:proofErr w:type="gramEnd"/>
    </w:p>
    <w:p w14:paraId="4BD27536" w14:textId="77777777" w:rsidR="00C64BE5" w:rsidRPr="00D43213" w:rsidRDefault="00C64BE5" w:rsidP="00C64BE5">
      <w:pPr>
        <w:jc w:val="both"/>
      </w:pPr>
    </w:p>
    <w:p w14:paraId="63E76D82" w14:textId="77777777" w:rsidR="00C64BE5" w:rsidRPr="00D43213" w:rsidRDefault="00C64BE5" w:rsidP="00C64BE5">
      <w:pPr>
        <w:jc w:val="both"/>
      </w:pPr>
      <w:r w:rsidRPr="00D43213">
        <w:t xml:space="preserve">(ii) </w:t>
      </w:r>
      <w:proofErr w:type="gramStart"/>
      <w:r w:rsidRPr="00D43213">
        <w:t>which</w:t>
      </w:r>
      <w:proofErr w:type="gramEnd"/>
      <w:r w:rsidRPr="00D43213">
        <w:t xml:space="preserve"> decides to transmit or make available software or technology by electronic media including by fax, telephone, electronic mail or by any other electronic means to a destination outside the Community.</w:t>
      </w:r>
    </w:p>
    <w:p w14:paraId="40610CB6" w14:textId="77777777" w:rsidR="00C64BE5" w:rsidRPr="00D43213" w:rsidRDefault="00C64BE5" w:rsidP="00C64BE5">
      <w:pPr>
        <w:ind w:firstLine="720"/>
        <w:jc w:val="both"/>
      </w:pPr>
    </w:p>
    <w:p w14:paraId="66317EF4"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13E03281"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term consignee has to be understood as the </w:t>
      </w:r>
      <w:r w:rsidRPr="00D43213">
        <w:rPr>
          <w:b/>
          <w:color w:val="0000FF"/>
        </w:rPr>
        <w:t>first recipient</w:t>
      </w:r>
      <w:r w:rsidRPr="00D43213">
        <w:rPr>
          <w:color w:val="0000FF"/>
        </w:rPr>
        <w:t xml:space="preserve"> of items in the country of final destination. This may be where the export remains (in which case the consignee will be the end-user), but not necessarily. The consignee can be an authorised distributor, associated company, agent or anyone else.</w:t>
      </w:r>
    </w:p>
    <w:p w14:paraId="1AFE4CDE" w14:textId="77777777" w:rsidR="00C64BE5" w:rsidRPr="00D43213" w:rsidRDefault="00C64BE5" w:rsidP="00C64BE5">
      <w:pPr>
        <w:jc w:val="both"/>
      </w:pPr>
    </w:p>
    <w:p w14:paraId="28D7977F" w14:textId="77777777" w:rsidR="00C64BE5" w:rsidRPr="00D43213" w:rsidRDefault="00C64BE5" w:rsidP="00C64BE5">
      <w:pPr>
        <w:jc w:val="both"/>
      </w:pPr>
      <w:r w:rsidRPr="00D43213">
        <w:t>Where the benefit of a right to dispose of the dual-use item belongs to a person established outside the Community pursuant to the contract on which the export is based, the exporter shall be considered to be the contracting party established in the Community.</w:t>
      </w:r>
    </w:p>
    <w:p w14:paraId="71DBBB79" w14:textId="77777777" w:rsidR="00C64BE5" w:rsidRPr="00D43213" w:rsidRDefault="00C64BE5" w:rsidP="00C64BE5">
      <w:pPr>
        <w:jc w:val="both"/>
      </w:pPr>
    </w:p>
    <w:p w14:paraId="15B4171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bCs/>
          <w:color w:val="0000FF"/>
        </w:rPr>
        <w:t>Comment</w:t>
      </w:r>
      <w:r w:rsidRPr="00D43213">
        <w:rPr>
          <w:b/>
          <w:color w:val="0000FF"/>
        </w:rPr>
        <w:t>:</w:t>
      </w:r>
      <w:r w:rsidRPr="00D43213">
        <w:rPr>
          <w:color w:val="0000FF"/>
        </w:rPr>
        <w:t xml:space="preserve"> </w:t>
      </w:r>
    </w:p>
    <w:p w14:paraId="38E6398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term exporter is used only for the transfer of dual-use items to a third country and not for the movement of items within the EU customs territory. See also comment on Article 22. </w:t>
      </w:r>
    </w:p>
    <w:p w14:paraId="7338B82B" w14:textId="77777777" w:rsidR="00C64BE5" w:rsidRPr="00D43213" w:rsidRDefault="00C64BE5" w:rsidP="00C64BE5">
      <w:pPr>
        <w:jc w:val="both"/>
      </w:pPr>
      <w:r w:rsidRPr="00D43213">
        <w:br/>
        <w:t>4. “</w:t>
      </w:r>
      <w:proofErr w:type="gramStart"/>
      <w:r w:rsidRPr="00D43213">
        <w:rPr>
          <w:b/>
        </w:rPr>
        <w:t>export</w:t>
      </w:r>
      <w:proofErr w:type="gramEnd"/>
      <w:r w:rsidRPr="00D43213">
        <w:rPr>
          <w:b/>
        </w:rPr>
        <w:t xml:space="preserve"> declaration</w:t>
      </w:r>
      <w:r w:rsidRPr="00D43213">
        <w:t>” shall mean the act whereby a person indicates in the prescribed form and manner the wish to place dual-use items under an export procedure;</w:t>
      </w:r>
    </w:p>
    <w:p w14:paraId="61FE2D33" w14:textId="77777777" w:rsidR="00C64BE5" w:rsidRPr="00D43213" w:rsidRDefault="00C64BE5" w:rsidP="00C64BE5">
      <w:pPr>
        <w:jc w:val="both"/>
      </w:pPr>
    </w:p>
    <w:p w14:paraId="6F18E6CD" w14:textId="77777777" w:rsidR="00C64BE5" w:rsidRPr="00D43213" w:rsidRDefault="00C64BE5" w:rsidP="00C64BE5">
      <w:pPr>
        <w:jc w:val="both"/>
      </w:pPr>
      <w:r w:rsidRPr="00D43213">
        <w:t>5. “</w:t>
      </w:r>
      <w:proofErr w:type="gramStart"/>
      <w:r w:rsidRPr="00D43213">
        <w:rPr>
          <w:b/>
        </w:rPr>
        <w:t>brokering</w:t>
      </w:r>
      <w:proofErr w:type="gramEnd"/>
      <w:r w:rsidRPr="00D43213">
        <w:rPr>
          <w:b/>
        </w:rPr>
        <w:t xml:space="preserve"> services</w:t>
      </w:r>
      <w:r w:rsidRPr="00D43213">
        <w:t>” shall mean:</w:t>
      </w:r>
    </w:p>
    <w:p w14:paraId="295B282E" w14:textId="77777777" w:rsidR="00C64BE5" w:rsidRPr="00D43213" w:rsidRDefault="00C64BE5" w:rsidP="00C64BE5">
      <w:pPr>
        <w:tabs>
          <w:tab w:val="left" w:pos="851"/>
        </w:tabs>
        <w:ind w:left="1134" w:hanging="567"/>
        <w:jc w:val="both"/>
      </w:pPr>
      <w:r w:rsidRPr="00D43213">
        <w:tab/>
        <w:t>-</w:t>
      </w:r>
      <w:r w:rsidRPr="00D43213">
        <w:tab/>
        <w:t>The negotiation or arrangement of transactions for the purchase, sale or supply of dual-use items from a third country to any other third country; or</w:t>
      </w:r>
    </w:p>
    <w:p w14:paraId="29214128" w14:textId="77777777" w:rsidR="00C64BE5" w:rsidRPr="00D43213" w:rsidRDefault="00C64BE5" w:rsidP="00C64BE5">
      <w:pPr>
        <w:tabs>
          <w:tab w:val="left" w:pos="851"/>
        </w:tabs>
        <w:ind w:left="1134" w:hanging="567"/>
        <w:jc w:val="both"/>
      </w:pPr>
      <w:r w:rsidRPr="00D43213">
        <w:tab/>
        <w:t>-</w:t>
      </w:r>
      <w:r w:rsidRPr="00D43213">
        <w:tab/>
        <w:t xml:space="preserve">The selling or buying of dual-use items </w:t>
      </w:r>
      <w:proofErr w:type="gramStart"/>
      <w:r w:rsidRPr="00D43213">
        <w:t>that are</w:t>
      </w:r>
      <w:proofErr w:type="gramEnd"/>
      <w:r w:rsidRPr="00D43213">
        <w:t xml:space="preserve"> located in third countries for their transfer to another third country.</w:t>
      </w:r>
    </w:p>
    <w:p w14:paraId="7BCD6A34" w14:textId="77777777" w:rsidR="00C64BE5" w:rsidRPr="00D43213" w:rsidRDefault="00C64BE5" w:rsidP="00C64BE5">
      <w:pPr>
        <w:jc w:val="both"/>
      </w:pPr>
    </w:p>
    <w:p w14:paraId="12704275" w14:textId="77777777" w:rsidR="00C64BE5" w:rsidRPr="00D43213" w:rsidRDefault="00C64BE5" w:rsidP="00C64BE5">
      <w:pPr>
        <w:jc w:val="both"/>
      </w:pPr>
      <w:r w:rsidRPr="00D43213">
        <w:t>For the purposes of this Regulation the sole provision of ancillary services is excluded from this definition. Ancillary services are transportation, financial services, insurance or re-insurance, or general advertising or promotion</w:t>
      </w:r>
      <w:proofErr w:type="gramStart"/>
      <w:r w:rsidRPr="00D43213">
        <w:t>;</w:t>
      </w:r>
      <w:proofErr w:type="gramEnd"/>
    </w:p>
    <w:p w14:paraId="77B235D4" w14:textId="77777777" w:rsidR="00C64BE5" w:rsidRPr="00D43213" w:rsidRDefault="00C64BE5" w:rsidP="00C64BE5"/>
    <w:p w14:paraId="0AC7F01E" w14:textId="77777777" w:rsidR="00C64BE5" w:rsidRPr="001F49D4"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6C2FD0">
        <w:rPr>
          <w:b/>
          <w:color w:val="0000FF"/>
        </w:rPr>
        <w:t xml:space="preserve">Comment: </w:t>
      </w:r>
    </w:p>
    <w:p w14:paraId="33536A2B"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Generally speaking, the exclusion of ancillary services from the scope of brokering services can be considered as a loophole of the Regulation. As concerns EU law, ancillary services are regularly covered by Council decisions implementing resolutions of the UN Security Council on restrictive measures against third countries. These provisions do not explicitly include nor exclude brokering activities related to ancillary services. The Council uses more vague wording and speaks about “direct or indirect” supply of controlled items. As long as brokering activities consist in an indirect supply of items including transport and financial services, brokering of ancillary services could be considered as covered by these specific Council decisions as it is, for example, the case for the Council Decision 2011/273/CFSP of 9 May 2011 concerning restrictive measures against Syria</w:t>
      </w:r>
      <w:r w:rsidRPr="00D43213">
        <w:rPr>
          <w:rStyle w:val="Marquenotebasdepage"/>
          <w:rFonts w:eastAsiaTheme="majorEastAsia"/>
          <w:color w:val="0000FF"/>
        </w:rPr>
        <w:footnoteReference w:id="9"/>
      </w:r>
      <w:r w:rsidRPr="00D43213">
        <w:rPr>
          <w:color w:val="0000FF"/>
        </w:rPr>
        <w:t>,</w:t>
      </w:r>
      <w:r w:rsidRPr="00DD56B6">
        <w:rPr>
          <w:color w:val="0000FF"/>
        </w:rPr>
        <w:t xml:space="preserve"> </w:t>
      </w:r>
      <w:r w:rsidRPr="00C37D9A">
        <w:rPr>
          <w:color w:val="0000FF"/>
        </w:rPr>
        <w:t xml:space="preserve">Article 1.2: </w:t>
      </w:r>
    </w:p>
    <w:p w14:paraId="221CC119"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C65BE2">
        <w:rPr>
          <w:color w:val="0000FF"/>
        </w:rPr>
        <w:t>“</w:t>
      </w:r>
      <w:proofErr w:type="gramStart"/>
      <w:r w:rsidRPr="00D43213">
        <w:rPr>
          <w:i/>
          <w:color w:val="0000FF"/>
        </w:rPr>
        <w:t>it</w:t>
      </w:r>
      <w:proofErr w:type="gramEnd"/>
      <w:r w:rsidRPr="00D43213">
        <w:rPr>
          <w:i/>
          <w:color w:val="0000FF"/>
        </w:rPr>
        <w:t xml:space="preserve"> shall not apply to:</w:t>
      </w:r>
    </w:p>
    <w:p w14:paraId="4428AEE1"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a) Provide, directly or indirectly, technical assistance, brokering services or other services related to the items referred to in paragraph 1 or related to the provision, manufacture, maintenance and use of such items, to any natural or legal person, entity or body in, or for use in, Syria;</w:t>
      </w:r>
    </w:p>
    <w:p w14:paraId="67C9BC9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b) Provide, directly or indirectly, financing or financial assistance related to the items referred to in paragraph 1, including in particular grants, loans and export credit insurance, for any sale, supply, transfer or export of such items, or for the provision of related technical assistance, brokering services or other services to any natural or legal person, entity or body in, or for use in, Syria;</w:t>
      </w:r>
    </w:p>
    <w:p w14:paraId="4153BD73"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i/>
          <w:color w:val="0000FF"/>
        </w:rPr>
        <w:t>c) Participate, knowingly and intentionally, in activities, the object or effect of which is to circumvent the prohibitions referred to in points (a) or (b).</w:t>
      </w:r>
      <w:r w:rsidRPr="00D43213">
        <w:rPr>
          <w:color w:val="0000FF"/>
        </w:rPr>
        <w:t>”</w:t>
      </w:r>
    </w:p>
    <w:p w14:paraId="4497B626" w14:textId="77777777" w:rsidR="00C64BE5" w:rsidRPr="00D43213" w:rsidRDefault="00C64BE5" w:rsidP="00C64BE5">
      <w:pPr>
        <w:tabs>
          <w:tab w:val="left" w:pos="567"/>
          <w:tab w:val="left" w:pos="851"/>
        </w:tabs>
        <w:jc w:val="both"/>
        <w:rPr>
          <w:bCs/>
          <w:highlight w:val="lightGray"/>
        </w:rPr>
      </w:pPr>
    </w:p>
    <w:p w14:paraId="0B33B3B0" w14:textId="77777777" w:rsidR="00C64BE5" w:rsidRPr="00D43213" w:rsidRDefault="00C64BE5" w:rsidP="00C64BE5">
      <w:pPr>
        <w:jc w:val="both"/>
      </w:pPr>
      <w:r w:rsidRPr="00D43213">
        <w:t>6. “</w:t>
      </w:r>
      <w:proofErr w:type="gramStart"/>
      <w:r w:rsidRPr="00D43213">
        <w:rPr>
          <w:b/>
        </w:rPr>
        <w:t>broker</w:t>
      </w:r>
      <w:proofErr w:type="gramEnd"/>
      <w:r w:rsidRPr="00D43213">
        <w:t>” shall mean any natural or legal person or partnership resident or established in a Member State of the Community that carries out services defined under point 5 from the Community into the territory of a third country;</w:t>
      </w:r>
    </w:p>
    <w:p w14:paraId="59811F48" w14:textId="77777777" w:rsidR="00C64BE5" w:rsidRPr="00D43213" w:rsidRDefault="00C64BE5" w:rsidP="00C64BE5"/>
    <w:p w14:paraId="4999FDC6"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Comment:</w:t>
      </w:r>
    </w:p>
    <w:p w14:paraId="33A96EFF" w14:textId="77777777" w:rsidR="00C64BE5" w:rsidRPr="00DD56B6"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Brokering</w:t>
      </w:r>
      <w:r w:rsidRPr="00D43213">
        <w:rPr>
          <w:color w:val="0000FF"/>
        </w:rPr>
        <w:fldChar w:fldCharType="begin"/>
      </w:r>
      <w:r w:rsidRPr="00D43213">
        <w:rPr>
          <w:color w:val="0000FF"/>
        </w:rPr>
        <w:instrText xml:space="preserve"> XE "</w:instrText>
      </w:r>
      <w:r w:rsidRPr="00DD56B6">
        <w:instrText>Brokering services"</w:instrText>
      </w:r>
      <w:r w:rsidRPr="00C37D9A">
        <w:rPr>
          <w:color w:val="0000FF"/>
        </w:rPr>
        <w:instrText xml:space="preserve"> </w:instrText>
      </w:r>
      <w:r w:rsidRPr="00D43213">
        <w:rPr>
          <w:color w:val="0000FF"/>
        </w:rPr>
        <w:fldChar w:fldCharType="end"/>
      </w:r>
      <w:r w:rsidRPr="00D43213">
        <w:rPr>
          <w:color w:val="0000FF"/>
        </w:rPr>
        <w:t xml:space="preserve"> services carried out by a EU broker (established in or resident of the EU) when h</w:t>
      </w:r>
      <w:r w:rsidRPr="00DD56B6">
        <w:rPr>
          <w:color w:val="0000FF"/>
        </w:rPr>
        <w:t>e or she is travelling outside of the EU and if the transaction is not accounted in the EU will not be ruled by this Regulation.</w:t>
      </w:r>
    </w:p>
    <w:p w14:paraId="0613ECDB" w14:textId="651E362B"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37D9A">
        <w:rPr>
          <w:color w:val="0000FF"/>
        </w:rPr>
        <w:t xml:space="preserve">Nevertheless, some Member States can introduce specific provisions covering services </w:t>
      </w:r>
      <w:r w:rsidRPr="006348CF">
        <w:rPr>
          <w:color w:val="0000FF"/>
        </w:rPr>
        <w:t xml:space="preserve">that </w:t>
      </w:r>
      <w:r w:rsidRPr="00C65BE2">
        <w:rPr>
          <w:color w:val="0000FF"/>
        </w:rPr>
        <w:t>occur outside the European Union. Ind</w:t>
      </w:r>
      <w:r w:rsidRPr="00D43213">
        <w:rPr>
          <w:color w:val="0000FF"/>
        </w:rPr>
        <w:t xml:space="preserve">eed, according to the </w:t>
      </w:r>
      <w:r w:rsidRPr="00C85CAB">
        <w:rPr>
          <w:b/>
          <w:color w:val="0000FF"/>
        </w:rPr>
        <w:t>United Kingdom</w:t>
      </w:r>
      <w:r w:rsidR="00F60ABC">
        <w:rPr>
          <w:b/>
          <w:color w:val="0000FF"/>
        </w:rPr>
        <w:fldChar w:fldCharType="begin"/>
      </w:r>
      <w:r w:rsidR="00F60ABC">
        <w:rPr>
          <w:b/>
          <w:color w:val="0000FF"/>
        </w:rPr>
        <w:instrText xml:space="preserve"> XE "</w:instrText>
      </w:r>
      <w:r w:rsidR="00F60ABC">
        <w:instrText>United Kingdom"</w:instrText>
      </w:r>
      <w:r w:rsidR="00F60ABC">
        <w:rPr>
          <w:b/>
          <w:color w:val="0000FF"/>
        </w:rPr>
        <w:instrText xml:space="preserve"> </w:instrText>
      </w:r>
      <w:r w:rsidR="00F60ABC">
        <w:rPr>
          <w:b/>
          <w:color w:val="0000FF"/>
        </w:rPr>
        <w:fldChar w:fldCharType="end"/>
      </w:r>
      <w:r w:rsidRPr="00D43213">
        <w:rPr>
          <w:color w:val="0000FF"/>
        </w:rPr>
        <w:t xml:space="preserve"> legislation, notably to Article 11 of the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Control Order 2008, some software and technology transfers must be controlled even if they take place entirely outside the Union.</w:t>
      </w:r>
    </w:p>
    <w:p w14:paraId="45723439" w14:textId="0B977B84"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Pr>
          <w:color w:val="0000FF"/>
        </w:rPr>
        <w:t xml:space="preserve">Also </w:t>
      </w:r>
      <w:r w:rsidRPr="00DE0B6D">
        <w:rPr>
          <w:b/>
          <w:color w:val="0000FF"/>
        </w:rPr>
        <w:t>the</w:t>
      </w:r>
      <w:r>
        <w:rPr>
          <w:color w:val="0000FF"/>
        </w:rPr>
        <w:t xml:space="preserve"> </w:t>
      </w:r>
      <w:r w:rsidRPr="00DE0B6D">
        <w:rPr>
          <w:b/>
          <w:color w:val="0000FF"/>
        </w:rPr>
        <w:t>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Pr>
          <w:color w:val="0000FF"/>
        </w:rPr>
        <w:t xml:space="preserve"> legislation provides a distinct definition.</w:t>
      </w:r>
    </w:p>
    <w:p w14:paraId="494A3E0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403B86A3" w14:textId="77777777" w:rsidR="00C64BE5" w:rsidRPr="00DD56B6" w:rsidRDefault="00C64BE5" w:rsidP="00C64BE5"/>
    <w:p w14:paraId="46A8F61A" w14:textId="77777777" w:rsidR="00C64BE5" w:rsidRPr="00D43213" w:rsidRDefault="00C64BE5" w:rsidP="00C64BE5">
      <w:r w:rsidRPr="00C37D9A">
        <w:t xml:space="preserve">7. </w:t>
      </w:r>
      <w:r w:rsidRPr="006348CF">
        <w:t>“</w:t>
      </w:r>
      <w:proofErr w:type="gramStart"/>
      <w:r w:rsidRPr="00C65BE2">
        <w:rPr>
          <w:b/>
        </w:rPr>
        <w:t>transit</w:t>
      </w:r>
      <w:proofErr w:type="gramEnd"/>
      <w:r w:rsidRPr="00D43213">
        <w:t xml:space="preserve">” shall mean a transport of non-Community dual-use items entering and passing through the customs territory of the Community with a destination outside the Community; </w:t>
      </w:r>
    </w:p>
    <w:p w14:paraId="5AF629F2" w14:textId="77777777" w:rsidR="00C64BE5" w:rsidRPr="00D43213" w:rsidRDefault="00C64BE5" w:rsidP="00C64BE5">
      <w:pPr>
        <w:rPr>
          <w:highlight w:val="lightGray"/>
        </w:rPr>
      </w:pPr>
    </w:p>
    <w:p w14:paraId="30B41556"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 xml:space="preserve">Comment: </w:t>
      </w:r>
    </w:p>
    <w:p w14:paraId="07A357B7"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b/>
          <w:color w:val="0000FF"/>
        </w:rPr>
      </w:pPr>
      <w:r w:rsidRPr="00D43213">
        <w:rPr>
          <w:color w:val="0000FF"/>
        </w:rPr>
        <w:t>Due to the principle of free movement of goods and technology within the European Union, a transfer of dual-use items between two Member States passing through a third one will not be considered as a transit operation under this Regulation.</w:t>
      </w:r>
      <w:r w:rsidRPr="00D43213">
        <w:rPr>
          <w:b/>
          <w:color w:val="0000FF"/>
        </w:rPr>
        <w:t xml:space="preserve"> </w:t>
      </w:r>
    </w:p>
    <w:p w14:paraId="2068C84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Dedicated provisions to the control of transit have been introduced in 2009 and several issues still need to be implemented by the Member States and require further harmonisation. </w:t>
      </w:r>
    </w:p>
    <w:p w14:paraId="6ED8C3A7" w14:textId="77777777" w:rsidR="00C64BE5" w:rsidRPr="00C37D9A"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control of transit operations</w:t>
      </w:r>
      <w:r w:rsidRPr="00D43213">
        <w:rPr>
          <w:i/>
          <w:color w:val="0000FF"/>
        </w:rPr>
        <w:t xml:space="preserve"> </w:t>
      </w:r>
      <w:r w:rsidRPr="00D43213">
        <w:rPr>
          <w:color w:val="0000FF"/>
        </w:rPr>
        <w:t>requires a close collaboration between the licencing and the customs authorities. Hence, the first practical difficulty stems from the fact that the definition used by the licencing authorities (Article 2(7) of Regulation 428/2009) is different from that used by customs (Article 91 of Community Customs Code</w:t>
      </w:r>
      <w:r w:rsidRPr="00D43213">
        <w:rPr>
          <w:color w:val="0000FF"/>
        </w:rPr>
        <w:fldChar w:fldCharType="begin"/>
      </w:r>
      <w:r w:rsidRPr="00D43213">
        <w:rPr>
          <w:color w:val="0000FF"/>
        </w:rPr>
        <w:instrText xml:space="preserve"> XE "</w:instrText>
      </w:r>
      <w:r w:rsidRPr="00DD56B6">
        <w:instrText>Customs Code"</w:instrText>
      </w:r>
      <w:r w:rsidRPr="00C37D9A">
        <w:rPr>
          <w:color w:val="0000FF"/>
        </w:rPr>
        <w:instrText xml:space="preserve"> </w:instrText>
      </w:r>
      <w:r w:rsidRPr="00D43213">
        <w:rPr>
          <w:color w:val="0000FF"/>
        </w:rPr>
        <w:fldChar w:fldCharType="end"/>
      </w:r>
      <w:r w:rsidRPr="00D43213">
        <w:rPr>
          <w:color w:val="0000FF"/>
        </w:rPr>
        <w:t xml:space="preserve"> (CCC)</w:t>
      </w:r>
      <w:r w:rsidRPr="00DD56B6">
        <w:rPr>
          <w:color w:val="0000FF"/>
        </w:rPr>
        <w:t>)</w:t>
      </w:r>
      <w:r>
        <w:rPr>
          <w:rStyle w:val="Marquenotebasdepage"/>
          <w:rFonts w:eastAsiaTheme="majorEastAsia"/>
          <w:color w:val="0000FF"/>
        </w:rPr>
        <w:footnoteReference w:id="10"/>
      </w:r>
      <w:r w:rsidRPr="00DD56B6">
        <w:rPr>
          <w:color w:val="0000FF"/>
        </w:rPr>
        <w:t xml:space="preserve">. </w:t>
      </w:r>
    </w:p>
    <w:p w14:paraId="0CD6D8C7"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6348CF">
        <w:rPr>
          <w:color w:val="0000FF"/>
        </w:rPr>
        <w:t>Moreover, t</w:t>
      </w:r>
      <w:r w:rsidRPr="00C65BE2">
        <w:rPr>
          <w:color w:val="0000FF"/>
        </w:rPr>
        <w:t xml:space="preserve">he definition of “transit” used by this Regulation </w:t>
      </w:r>
      <w:r w:rsidRPr="00D43213">
        <w:rPr>
          <w:color w:val="0000FF"/>
        </w:rPr>
        <w:t xml:space="preserve">does not necessarily match with the one applied by the national legislations of certain Member States. As for </w:t>
      </w:r>
      <w:r>
        <w:rPr>
          <w:color w:val="0000FF"/>
        </w:rPr>
        <w:t xml:space="preserve">certain </w:t>
      </w:r>
      <w:r w:rsidRPr="00D43213">
        <w:rPr>
          <w:color w:val="0000FF"/>
        </w:rPr>
        <w:t>Benelux countries (</w:t>
      </w:r>
      <w:r w:rsidRPr="001F49D4">
        <w:rPr>
          <w:b/>
          <w:color w:val="0000FF"/>
        </w:rPr>
        <w:t>Netherland</w:t>
      </w:r>
      <w:r w:rsidRPr="00D43213">
        <w:rPr>
          <w:color w:val="0000FF"/>
        </w:rPr>
        <w:t xml:space="preserve"> and </w:t>
      </w:r>
      <w:r w:rsidRPr="001F49D4">
        <w:rPr>
          <w:b/>
          <w:color w:val="0000FF"/>
        </w:rPr>
        <w:t>Luxembourg</w:t>
      </w:r>
      <w:r w:rsidRPr="00D43213">
        <w:rPr>
          <w:color w:val="0000FF"/>
        </w:rPr>
        <w:fldChar w:fldCharType="begin"/>
      </w:r>
      <w:r w:rsidRPr="00D43213">
        <w:rPr>
          <w:color w:val="0000FF"/>
        </w:rPr>
        <w:instrText xml:space="preserve"> XE "</w:instrText>
      </w:r>
      <w:r w:rsidRPr="00DD56B6">
        <w:instrText>Luxembourg"</w:instrText>
      </w:r>
      <w:r w:rsidRPr="00C37D9A">
        <w:rPr>
          <w:color w:val="0000FF"/>
        </w:rPr>
        <w:instrText xml:space="preserve"> </w:instrText>
      </w:r>
      <w:r w:rsidRPr="00D43213">
        <w:rPr>
          <w:color w:val="0000FF"/>
        </w:rPr>
        <w:fldChar w:fldCharType="end"/>
      </w:r>
      <w:r w:rsidRPr="00D43213">
        <w:rPr>
          <w:color w:val="0000FF"/>
        </w:rPr>
        <w:t>) transit means a transport of non-Community goods enterin</w:t>
      </w:r>
      <w:r w:rsidRPr="00DD56B6">
        <w:rPr>
          <w:color w:val="0000FF"/>
        </w:rPr>
        <w:t>g and passing through the customs territory of the European Community if the items will have to change means of transport on the Benelux territory (carry out and/or carry in an other means of transportation which could be the same plane, boat or truck). Re</w:t>
      </w:r>
      <w:r w:rsidRPr="00C37D9A">
        <w:rPr>
          <w:color w:val="0000FF"/>
        </w:rPr>
        <w:t>garding the implementation of this Regulation, this difference does not have direct consequences (see Article 3)</w:t>
      </w:r>
      <w:r w:rsidRPr="006348CF">
        <w:rPr>
          <w:color w:val="0000FF"/>
        </w:rPr>
        <w:t>.</w:t>
      </w:r>
    </w:p>
    <w:p w14:paraId="29470E8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2606234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extensive wording of Article 2(7) has predisposed Member States to apply a transit procedure to the following scenarios:</w:t>
      </w:r>
    </w:p>
    <w:p w14:paraId="5483E50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Items remain on board</w:t>
      </w:r>
      <w:proofErr w:type="gramStart"/>
      <w:r w:rsidRPr="00D43213">
        <w:rPr>
          <w:color w:val="0000FF"/>
        </w:rPr>
        <w:t>;</w:t>
      </w:r>
      <w:proofErr w:type="gramEnd"/>
    </w:p>
    <w:p w14:paraId="62F745DE"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Items are unloaded</w:t>
      </w:r>
      <w:proofErr w:type="gramStart"/>
      <w:r w:rsidRPr="00D43213">
        <w:rPr>
          <w:color w:val="0000FF"/>
        </w:rPr>
        <w:t>;</w:t>
      </w:r>
      <w:proofErr w:type="gramEnd"/>
      <w:r w:rsidRPr="00D43213">
        <w:rPr>
          <w:color w:val="0000FF"/>
        </w:rPr>
        <w:t xml:space="preserve"> </w:t>
      </w:r>
    </w:p>
    <w:p w14:paraId="4340322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Transhipment</w:t>
      </w:r>
      <w:r w:rsidRPr="00D43213">
        <w:rPr>
          <w:color w:val="0000FF"/>
        </w:rPr>
        <w:fldChar w:fldCharType="begin"/>
      </w:r>
      <w:r w:rsidRPr="00D43213">
        <w:rPr>
          <w:color w:val="0000FF"/>
        </w:rPr>
        <w:instrText xml:space="preserve"> XE "</w:instrText>
      </w:r>
      <w:r w:rsidRPr="00DD56B6">
        <w:instrText>Transhipment"</w:instrText>
      </w:r>
      <w:r w:rsidRPr="00C37D9A">
        <w:rPr>
          <w:color w:val="0000FF"/>
        </w:rPr>
        <w:instrText xml:space="preserve"> </w:instrText>
      </w:r>
      <w:r w:rsidRPr="00D43213">
        <w:rPr>
          <w:color w:val="0000FF"/>
        </w:rPr>
        <w:fldChar w:fldCharType="end"/>
      </w:r>
      <w:r w:rsidRPr="00D43213">
        <w:rPr>
          <w:color w:val="0000FF"/>
        </w:rPr>
        <w:t>;</w:t>
      </w:r>
    </w:p>
    <w:p w14:paraId="10D21B6E"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D56B6">
        <w:rPr>
          <w:color w:val="0000FF"/>
        </w:rPr>
        <w:t xml:space="preserve">  - Means of transport are </w:t>
      </w:r>
      <w:r w:rsidRPr="00C37D9A">
        <w:rPr>
          <w:color w:val="0000FF"/>
        </w:rPr>
        <w:t>to be</w:t>
      </w:r>
      <w:r w:rsidRPr="006348CF">
        <w:rPr>
          <w:color w:val="0000FF"/>
        </w:rPr>
        <w:t xml:space="preserve"> changed. </w:t>
      </w:r>
    </w:p>
    <w:p w14:paraId="67730315"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424A1857"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However, a handling of transactions that involve a change of destination appears to be subject to different interpretations. Whereas some Member States consider a change of destination as a switch to an export procedure, others continue to apply transit provisions as long as the final destination is a third country. </w:t>
      </w:r>
    </w:p>
    <w:p w14:paraId="2F94A809"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74FF205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From the practical point of view, according to Article 37 CCC</w:t>
      </w:r>
      <w:r>
        <w:rPr>
          <w:rStyle w:val="Marquenotebasdepage"/>
          <w:rFonts w:eastAsiaTheme="majorEastAsia"/>
          <w:color w:val="0000FF"/>
        </w:rPr>
        <w:footnoteReference w:id="11"/>
      </w:r>
      <w:r w:rsidRPr="00D43213">
        <w:rPr>
          <w:color w:val="0000FF"/>
        </w:rPr>
        <w:t xml:space="preserve"> every transit of dual-use items may be subject to customs controls. In order to identify suspicious transactions, customs authorities undertake various risk management activities (Article 4 CCC)</w:t>
      </w:r>
      <w:r>
        <w:rPr>
          <w:rStyle w:val="Marquenotebasdepage"/>
          <w:rFonts w:eastAsiaTheme="majorEastAsia"/>
          <w:color w:val="0000FF"/>
        </w:rPr>
        <w:footnoteReference w:id="12"/>
      </w:r>
      <w:proofErr w:type="gramStart"/>
      <w:r w:rsidRPr="00D43213">
        <w:rPr>
          <w:color w:val="0000FF"/>
        </w:rPr>
        <w:t>,</w:t>
      </w:r>
      <w:proofErr w:type="gramEnd"/>
      <w:r w:rsidRPr="00D43213">
        <w:rPr>
          <w:color w:val="0000FF"/>
        </w:rPr>
        <w:t xml:space="preserve"> supervise the summary declarations (Article 36a CCC</w:t>
      </w:r>
      <w:r>
        <w:rPr>
          <w:rStyle w:val="Marquenotebasdepage"/>
          <w:rFonts w:eastAsiaTheme="majorEastAsia"/>
          <w:color w:val="0000FF"/>
        </w:rPr>
        <w:footnoteReference w:id="13"/>
      </w:r>
      <w:r w:rsidRPr="00D43213">
        <w:rPr>
          <w:color w:val="0000FF"/>
        </w:rPr>
        <w:t xml:space="preserve"> as implemented by Article 30A of Consolidated implementing provisions), etc.</w:t>
      </w:r>
    </w:p>
    <w:p w14:paraId="7A894103"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When a suspicious transaction is blocked, a licencing authority has three possibilities:</w:t>
      </w:r>
    </w:p>
    <w:p w14:paraId="7E8FF6F7"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Prohibit the transfer. In this case it is important to know to whom the prohibition is addressed. According to Article 182(d)(3) CCC</w:t>
      </w:r>
      <w:r>
        <w:rPr>
          <w:rStyle w:val="Marquenotebasdepage"/>
          <w:rFonts w:eastAsiaTheme="majorEastAsia"/>
          <w:color w:val="0000FF"/>
        </w:rPr>
        <w:footnoteReference w:id="14"/>
      </w:r>
      <w:r w:rsidRPr="00D43213">
        <w:rPr>
          <w:color w:val="0000FF"/>
        </w:rPr>
        <w:t xml:space="preserve">, some Member States address it to the person responsible for the carriage, </w:t>
      </w:r>
      <w:r w:rsidRPr="00D43213">
        <w:rPr>
          <w:i/>
          <w:color w:val="0000FF"/>
        </w:rPr>
        <w:t>i.e.</w:t>
      </w:r>
      <w:r w:rsidRPr="00D43213">
        <w:rPr>
          <w:color w:val="0000FF"/>
        </w:rPr>
        <w:t xml:space="preserve"> the person who brings the goods or any person who is able to present the goods to the competent customs authority.</w:t>
      </w:r>
    </w:p>
    <w:p w14:paraId="74024AB4"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Require a licence. In this case it is essential to know who should apply for the licence. Some Member States refer to the exporter established in the third country, </w:t>
      </w:r>
      <w:proofErr w:type="gramStart"/>
      <w:r w:rsidRPr="00D43213">
        <w:rPr>
          <w:color w:val="0000FF"/>
        </w:rPr>
        <w:t>who</w:t>
      </w:r>
      <w:proofErr w:type="gramEnd"/>
      <w:r w:rsidRPr="00D43213">
        <w:rPr>
          <w:color w:val="0000FF"/>
        </w:rPr>
        <w:t xml:space="preserve"> is invited to solicit an EU legal representative.    </w:t>
      </w:r>
    </w:p>
    <w:p w14:paraId="16F8C7A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 Decide that the transfer will not be subject to any additional controls.</w:t>
      </w:r>
    </w:p>
    <w:p w14:paraId="61108A5D"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5299082C"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A prohibition of a transfer is a lengthy procedure, which should not be limited by any kind of time frame in order to allow the licencing and customs authorities proceeding with all necessary controls and assessments. Currently, there is no common approach as regards the financial charges’ responsibility. Some Member States address these costs to the person responsible for the carriage, </w:t>
      </w:r>
      <w:r w:rsidRPr="00D43213">
        <w:rPr>
          <w:i/>
          <w:color w:val="0000FF"/>
        </w:rPr>
        <w:t>i.e.</w:t>
      </w:r>
      <w:r w:rsidRPr="00D43213">
        <w:rPr>
          <w:color w:val="0000FF"/>
        </w:rPr>
        <w:t xml:space="preserve"> the person who brings the goods or any person who is able to present the goods to the competent customs authority (Article 182(d)(3) CCC). </w:t>
      </w:r>
    </w:p>
    <w:p w14:paraId="53DB5986" w14:textId="77777777" w:rsidR="00C64BE5"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210645D8" w14:textId="07D4D6D4"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roofErr w:type="gramStart"/>
      <w:r>
        <w:rPr>
          <w:color w:val="0000FF"/>
        </w:rPr>
        <w:t>When Union Custom Code</w:t>
      </w:r>
      <w:r w:rsidR="00F60ABC">
        <w:rPr>
          <w:color w:val="0000FF"/>
        </w:rPr>
        <w:fldChar w:fldCharType="begin"/>
      </w:r>
      <w:r w:rsidR="00F60ABC">
        <w:rPr>
          <w:color w:val="0000FF"/>
        </w:rPr>
        <w:instrText xml:space="preserve"> XE "</w:instrText>
      </w:r>
      <w:r w:rsidR="00F60ABC" w:rsidRPr="00542286">
        <w:instrText>Custom code</w:instrText>
      </w:r>
      <w:r w:rsidR="00F60ABC">
        <w:instrText>"</w:instrText>
      </w:r>
      <w:r w:rsidR="00F60ABC">
        <w:rPr>
          <w:color w:val="0000FF"/>
        </w:rPr>
        <w:instrText xml:space="preserve"> </w:instrText>
      </w:r>
      <w:r w:rsidR="00F60ABC">
        <w:rPr>
          <w:color w:val="0000FF"/>
        </w:rPr>
        <w:fldChar w:fldCharType="end"/>
      </w:r>
      <w:r>
        <w:rPr>
          <w:color w:val="0000FF"/>
        </w:rPr>
        <w:t xml:space="preserve"> will be in force (2016), transit will be ruled by Chapter 2 Transit</w:t>
      </w:r>
      <w:r w:rsidR="00F60ABC">
        <w:rPr>
          <w:color w:val="0000FF"/>
        </w:rPr>
        <w:fldChar w:fldCharType="begin"/>
      </w:r>
      <w:r w:rsidR="00F60ABC">
        <w:rPr>
          <w:color w:val="0000FF"/>
        </w:rPr>
        <w:instrText xml:space="preserve"> XE "</w:instrText>
      </w:r>
      <w:r w:rsidR="00F60ABC" w:rsidRPr="00542286">
        <w:instrText>Transit</w:instrText>
      </w:r>
      <w:r w:rsidR="00F60ABC">
        <w:instrText>"</w:instrText>
      </w:r>
      <w:r w:rsidR="00F60ABC">
        <w:rPr>
          <w:color w:val="0000FF"/>
        </w:rPr>
        <w:instrText xml:space="preserve"> </w:instrText>
      </w:r>
      <w:r w:rsidR="00F60ABC">
        <w:rPr>
          <w:color w:val="0000FF"/>
        </w:rPr>
        <w:fldChar w:fldCharType="end"/>
      </w:r>
      <w:r>
        <w:rPr>
          <w:color w:val="0000FF"/>
        </w:rPr>
        <w:t xml:space="preserve"> of Title VII Special provisions</w:t>
      </w:r>
      <w:proofErr w:type="gramEnd"/>
      <w:r>
        <w:rPr>
          <w:color w:val="0000FF"/>
        </w:rPr>
        <w:t>.</w:t>
      </w:r>
    </w:p>
    <w:p w14:paraId="08B232F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375A93E9"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highlight w:val="lightGray"/>
        </w:rPr>
      </w:pPr>
      <w:r w:rsidRPr="00D43213">
        <w:rPr>
          <w:color w:val="0000FF"/>
        </w:rPr>
        <w:t xml:space="preserve">Finally, while considering the return of the items to the third country, some Member States consider it as a re-export and require an export authorisation.   </w:t>
      </w:r>
    </w:p>
    <w:p w14:paraId="28E92B7C" w14:textId="77777777" w:rsidR="00C64BE5" w:rsidRPr="00D43213" w:rsidRDefault="00C64BE5" w:rsidP="00C64BE5">
      <w:pPr>
        <w:jc w:val="both"/>
      </w:pPr>
    </w:p>
    <w:p w14:paraId="143605B9" w14:textId="77777777" w:rsidR="00C64BE5" w:rsidRPr="00D43213" w:rsidRDefault="00C64BE5" w:rsidP="00C64BE5">
      <w:pPr>
        <w:jc w:val="both"/>
      </w:pPr>
      <w:r w:rsidRPr="00D43213">
        <w:t>8. “</w:t>
      </w:r>
      <w:proofErr w:type="gramStart"/>
      <w:r w:rsidRPr="00D43213">
        <w:t>individual</w:t>
      </w:r>
      <w:proofErr w:type="gramEnd"/>
      <w:r w:rsidRPr="00D43213">
        <w:t xml:space="preserve"> export authorisation” shall mean an authorisation granted to one specific exporter for one end user or consignee in a third country and covering one or more dual-use items;</w:t>
      </w:r>
    </w:p>
    <w:p w14:paraId="77863D3B" w14:textId="77777777" w:rsidR="00C64BE5" w:rsidRPr="00D43213" w:rsidRDefault="00C64BE5" w:rsidP="00C64BE5">
      <w:pPr>
        <w:jc w:val="both"/>
      </w:pPr>
    </w:p>
    <w:p w14:paraId="73E7F50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24AFB2E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Member States’ licencing authorities may understand the exact coverage of an individual licence differently. The export of a listed facility could require one individual licence or several individual licences (one for each listed items of the facility to be exported) depending in which Member State the export application will be submitted.</w:t>
      </w:r>
    </w:p>
    <w:p w14:paraId="037046E1" w14:textId="6479BF6A"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One Licence for the whole facility: </w:t>
      </w:r>
      <w:r w:rsidRPr="00D23B20">
        <w:rPr>
          <w:b/>
          <w:color w:val="0000FF"/>
        </w:rPr>
        <w:t>Estonia</w:t>
      </w:r>
      <w:r w:rsidR="00F60ABC">
        <w:rPr>
          <w:b/>
          <w:color w:val="0000FF"/>
        </w:rPr>
        <w:fldChar w:fldCharType="begin"/>
      </w:r>
      <w:r w:rsidR="00F60ABC">
        <w:rPr>
          <w:b/>
          <w:color w:val="0000FF"/>
        </w:rPr>
        <w:instrText xml:space="preserve"> XE "</w:instrText>
      </w:r>
      <w:r w:rsidR="00F60ABC">
        <w:instrText>Estonia"</w:instrText>
      </w:r>
      <w:r w:rsidR="00F60ABC">
        <w:rPr>
          <w:b/>
          <w:color w:val="0000FF"/>
        </w:rPr>
        <w:instrText xml:space="preserve"> </w:instrText>
      </w:r>
      <w:r w:rsidR="00F60ABC">
        <w:rPr>
          <w:b/>
          <w:color w:val="0000FF"/>
        </w:rPr>
        <w:fldChar w:fldCharType="end"/>
      </w:r>
      <w:r w:rsidRPr="00D43213">
        <w:rPr>
          <w:color w:val="0000FF"/>
        </w:rPr>
        <w:t xml:space="preserve">, </w:t>
      </w:r>
      <w:r w:rsidRPr="00D23B20">
        <w:rPr>
          <w:b/>
          <w:color w:val="0000FF"/>
        </w:rPr>
        <w:t>Bulgaria</w:t>
      </w:r>
      <w:r w:rsidR="00F60ABC">
        <w:rPr>
          <w:b/>
          <w:color w:val="0000FF"/>
        </w:rPr>
        <w:fldChar w:fldCharType="begin"/>
      </w:r>
      <w:r w:rsidR="00F60ABC">
        <w:rPr>
          <w:b/>
          <w:color w:val="0000FF"/>
        </w:rPr>
        <w:instrText xml:space="preserve"> XE "</w:instrText>
      </w:r>
      <w:r w:rsidR="00F60ABC">
        <w:instrText>Bulgaria"</w:instrText>
      </w:r>
      <w:r w:rsidR="00F60ABC">
        <w:rPr>
          <w:b/>
          <w:color w:val="0000FF"/>
        </w:rPr>
        <w:instrText xml:space="preserve"> </w:instrText>
      </w:r>
      <w:r w:rsidR="00F60ABC">
        <w:rPr>
          <w:b/>
          <w:color w:val="0000FF"/>
        </w:rPr>
        <w:fldChar w:fldCharType="end"/>
      </w:r>
      <w:r>
        <w:rPr>
          <w:color w:val="0000FF"/>
        </w:rPr>
        <w:t xml:space="preserve">, </w:t>
      </w:r>
      <w:r w:rsidRPr="00D23B20">
        <w:rPr>
          <w:b/>
          <w:color w:val="0000FF"/>
        </w:rPr>
        <w:t>Denmark</w:t>
      </w:r>
      <w:r w:rsidR="00F60ABC">
        <w:rPr>
          <w:b/>
          <w:color w:val="0000FF"/>
        </w:rPr>
        <w:fldChar w:fldCharType="begin"/>
      </w:r>
      <w:r w:rsidR="00F60ABC">
        <w:rPr>
          <w:b/>
          <w:color w:val="0000FF"/>
        </w:rPr>
        <w:instrText xml:space="preserve"> XE "</w:instrText>
      </w:r>
      <w:r w:rsidR="00F60ABC">
        <w:instrText>Denmark"</w:instrText>
      </w:r>
      <w:r w:rsidR="00F60ABC">
        <w:rPr>
          <w:b/>
          <w:color w:val="0000FF"/>
        </w:rPr>
        <w:instrText xml:space="preserve"> </w:instrText>
      </w:r>
      <w:r w:rsidR="00F60ABC">
        <w:rPr>
          <w:b/>
          <w:color w:val="0000FF"/>
        </w:rPr>
        <w:fldChar w:fldCharType="end"/>
      </w:r>
      <w:r>
        <w:rPr>
          <w:color w:val="0000FF"/>
        </w:rPr>
        <w:t xml:space="preserve">, </w:t>
      </w:r>
      <w:r w:rsidRPr="00D23B20">
        <w:rPr>
          <w:b/>
          <w:color w:val="0000FF"/>
        </w:rPr>
        <w:t>France</w:t>
      </w:r>
      <w:r w:rsidR="00F60ABC">
        <w:rPr>
          <w:b/>
          <w:color w:val="0000FF"/>
        </w:rPr>
        <w:fldChar w:fldCharType="begin"/>
      </w:r>
      <w:r w:rsidR="00F60ABC">
        <w:rPr>
          <w:b/>
          <w:color w:val="0000FF"/>
        </w:rPr>
        <w:instrText xml:space="preserve"> XE "</w:instrText>
      </w:r>
      <w:r w:rsidR="00F60ABC">
        <w:instrText>France"</w:instrText>
      </w:r>
      <w:r w:rsidR="00F60ABC">
        <w:rPr>
          <w:b/>
          <w:color w:val="0000FF"/>
        </w:rPr>
        <w:instrText xml:space="preserve"> </w:instrText>
      </w:r>
      <w:r w:rsidR="00F60ABC">
        <w:rPr>
          <w:b/>
          <w:color w:val="0000FF"/>
        </w:rPr>
        <w:fldChar w:fldCharType="end"/>
      </w:r>
      <w:r>
        <w:rPr>
          <w:color w:val="0000FF"/>
        </w:rPr>
        <w:t xml:space="preserve">, </w:t>
      </w:r>
      <w:r w:rsidRPr="00D23B20">
        <w:rPr>
          <w:b/>
          <w:color w:val="0000FF"/>
        </w:rPr>
        <w:t>Greece</w:t>
      </w:r>
      <w:r w:rsidR="00F60ABC">
        <w:rPr>
          <w:b/>
          <w:color w:val="0000FF"/>
        </w:rPr>
        <w:fldChar w:fldCharType="begin"/>
      </w:r>
      <w:r w:rsidR="00F60ABC">
        <w:rPr>
          <w:b/>
          <w:color w:val="0000FF"/>
        </w:rPr>
        <w:instrText xml:space="preserve"> XE "</w:instrText>
      </w:r>
      <w:r w:rsidR="00F60ABC">
        <w:instrText>Greece"</w:instrText>
      </w:r>
      <w:r w:rsidR="00F60ABC">
        <w:rPr>
          <w:b/>
          <w:color w:val="0000FF"/>
        </w:rPr>
        <w:instrText xml:space="preserve"> </w:instrText>
      </w:r>
      <w:r w:rsidR="00F60ABC">
        <w:rPr>
          <w:b/>
          <w:color w:val="0000FF"/>
        </w:rPr>
        <w:fldChar w:fldCharType="end"/>
      </w:r>
      <w:r w:rsidRPr="00944FD8">
        <w:rPr>
          <w:color w:val="0000FF"/>
        </w:rPr>
        <w:t>,</w:t>
      </w:r>
      <w:r>
        <w:rPr>
          <w:color w:val="0000FF"/>
        </w:rPr>
        <w:t xml:space="preserve"> </w:t>
      </w:r>
      <w:r w:rsidRPr="00507A22">
        <w:rPr>
          <w:b/>
          <w:color w:val="0000FF"/>
        </w:rPr>
        <w:t>Ireland</w:t>
      </w:r>
      <w:r w:rsidR="00F60ABC">
        <w:rPr>
          <w:b/>
          <w:color w:val="0000FF"/>
        </w:rPr>
        <w:fldChar w:fldCharType="begin"/>
      </w:r>
      <w:r w:rsidR="00F60ABC">
        <w:rPr>
          <w:b/>
          <w:color w:val="0000FF"/>
        </w:rPr>
        <w:instrText xml:space="preserve"> XE "</w:instrText>
      </w:r>
      <w:r w:rsidR="00F60ABC">
        <w:instrText>Ireland"</w:instrText>
      </w:r>
      <w:r w:rsidR="00F60ABC">
        <w:rPr>
          <w:b/>
          <w:color w:val="0000FF"/>
        </w:rPr>
        <w:instrText xml:space="preserve"> </w:instrText>
      </w:r>
      <w:r w:rsidR="00F60ABC">
        <w:rPr>
          <w:b/>
          <w:color w:val="0000FF"/>
        </w:rPr>
        <w:fldChar w:fldCharType="end"/>
      </w:r>
      <w:r>
        <w:rPr>
          <w:color w:val="0000FF"/>
        </w:rPr>
        <w:t xml:space="preserve"> </w:t>
      </w:r>
      <w:r w:rsidRPr="001B4D76">
        <w:rPr>
          <w:b/>
          <w:color w:val="0000FF"/>
        </w:rPr>
        <w:t>Luxembourg</w:t>
      </w:r>
      <w:r w:rsidR="00F60ABC">
        <w:rPr>
          <w:b/>
          <w:color w:val="0000FF"/>
        </w:rPr>
        <w:fldChar w:fldCharType="begin"/>
      </w:r>
      <w:r w:rsidR="00F60ABC">
        <w:rPr>
          <w:b/>
          <w:color w:val="0000FF"/>
        </w:rPr>
        <w:instrText xml:space="preserve"> XE "</w:instrText>
      </w:r>
      <w:r w:rsidR="00F60ABC">
        <w:instrText>Luxembourg"</w:instrText>
      </w:r>
      <w:r w:rsidR="00F60ABC">
        <w:rPr>
          <w:b/>
          <w:color w:val="0000FF"/>
        </w:rPr>
        <w:instrText xml:space="preserve"> </w:instrText>
      </w:r>
      <w:r w:rsidR="00F60ABC">
        <w:rPr>
          <w:b/>
          <w:color w:val="0000FF"/>
        </w:rPr>
        <w:fldChar w:fldCharType="end"/>
      </w:r>
      <w:r>
        <w:rPr>
          <w:color w:val="0000FF"/>
        </w:rPr>
        <w:t>,</w:t>
      </w:r>
      <w:r w:rsidRPr="00944FD8">
        <w:rPr>
          <w:color w:val="0000FF"/>
        </w:rPr>
        <w:t xml:space="preserve"> </w:t>
      </w:r>
      <w:r w:rsidRPr="00037C24">
        <w:rPr>
          <w:b/>
          <w:color w:val="0000FF"/>
        </w:rPr>
        <w:t>Po</w:t>
      </w:r>
      <w:r w:rsidRPr="00944FD8">
        <w:rPr>
          <w:b/>
          <w:color w:val="0000FF"/>
        </w:rPr>
        <w:t>land</w:t>
      </w:r>
      <w:r w:rsidR="00F60ABC">
        <w:rPr>
          <w:b/>
          <w:color w:val="0000FF"/>
        </w:rPr>
        <w:fldChar w:fldCharType="begin"/>
      </w:r>
      <w:r w:rsidR="00F60ABC">
        <w:rPr>
          <w:b/>
          <w:color w:val="0000FF"/>
        </w:rPr>
        <w:instrText xml:space="preserve"> XE "</w:instrText>
      </w:r>
      <w:r w:rsidR="00F60ABC">
        <w:instrText>Poland"</w:instrText>
      </w:r>
      <w:r w:rsidR="00F60ABC">
        <w:rPr>
          <w:b/>
          <w:color w:val="0000FF"/>
        </w:rPr>
        <w:instrText xml:space="preserve"> </w:instrText>
      </w:r>
      <w:r w:rsidR="00F60ABC">
        <w:rPr>
          <w:b/>
          <w:color w:val="0000FF"/>
        </w:rPr>
        <w:fldChar w:fldCharType="end"/>
      </w:r>
      <w:r>
        <w:rPr>
          <w:color w:val="0000FF"/>
        </w:rPr>
        <w:t xml:space="preserve"> and </w:t>
      </w:r>
      <w:r w:rsidRPr="00C2508A">
        <w:rPr>
          <w:b/>
          <w:color w:val="0000FF"/>
        </w:rPr>
        <w:t>Slovenia</w:t>
      </w:r>
      <w:r w:rsidR="00F60ABC">
        <w:rPr>
          <w:b/>
          <w:color w:val="0000FF"/>
        </w:rPr>
        <w:fldChar w:fldCharType="begin"/>
      </w:r>
      <w:r w:rsidR="00F60ABC">
        <w:rPr>
          <w:b/>
          <w:color w:val="0000FF"/>
        </w:rPr>
        <w:instrText xml:space="preserve"> XE "</w:instrText>
      </w:r>
      <w:r w:rsidR="00F60ABC">
        <w:instrText>Slovenia"</w:instrText>
      </w:r>
      <w:r w:rsidR="00F60ABC">
        <w:rPr>
          <w:b/>
          <w:color w:val="0000FF"/>
        </w:rPr>
        <w:instrText xml:space="preserve"> </w:instrText>
      </w:r>
      <w:r w:rsidR="00F60ABC">
        <w:rPr>
          <w:b/>
          <w:color w:val="0000FF"/>
        </w:rPr>
        <w:fldChar w:fldCharType="end"/>
      </w:r>
      <w:r>
        <w:rPr>
          <w:color w:val="0000FF"/>
        </w:rPr>
        <w:t>.</w:t>
      </w:r>
    </w:p>
    <w:p w14:paraId="055BE73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Several licences needed: </w:t>
      </w:r>
      <w:r>
        <w:rPr>
          <w:color w:val="0000FF"/>
        </w:rPr>
        <w:t>none</w:t>
      </w:r>
    </w:p>
    <w:p w14:paraId="31C26C78" w14:textId="2631F51A"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Both options available: </w:t>
      </w:r>
      <w:r w:rsidRPr="00D23B20">
        <w:rPr>
          <w:b/>
          <w:color w:val="0000FF"/>
        </w:rPr>
        <w:t>Finland</w:t>
      </w:r>
      <w:r w:rsidR="00F60ABC">
        <w:rPr>
          <w:b/>
          <w:color w:val="0000FF"/>
        </w:rPr>
        <w:fldChar w:fldCharType="begin"/>
      </w:r>
      <w:r w:rsidR="00F60ABC">
        <w:rPr>
          <w:b/>
          <w:color w:val="0000FF"/>
        </w:rPr>
        <w:instrText xml:space="preserve"> XE "</w:instrText>
      </w:r>
      <w:r w:rsidR="00F60ABC">
        <w:instrText>Finland"</w:instrText>
      </w:r>
      <w:r w:rsidR="00F60ABC">
        <w:rPr>
          <w:b/>
          <w:color w:val="0000FF"/>
        </w:rPr>
        <w:instrText xml:space="preserve"> </w:instrText>
      </w:r>
      <w:r w:rsidR="00F60ABC">
        <w:rPr>
          <w:b/>
          <w:color w:val="0000FF"/>
        </w:rPr>
        <w:fldChar w:fldCharType="end"/>
      </w:r>
      <w:r>
        <w:rPr>
          <w:b/>
          <w:color w:val="0000FF"/>
        </w:rPr>
        <w:t>, the 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Pr>
          <w:b/>
          <w:color w:val="0000FF"/>
        </w:rPr>
        <w:t>, Slovakia</w:t>
      </w:r>
      <w:r w:rsidR="00F60ABC">
        <w:rPr>
          <w:b/>
          <w:color w:val="0000FF"/>
        </w:rPr>
        <w:fldChar w:fldCharType="begin"/>
      </w:r>
      <w:r w:rsidR="00F60ABC">
        <w:rPr>
          <w:b/>
          <w:color w:val="0000FF"/>
        </w:rPr>
        <w:instrText xml:space="preserve"> XE "</w:instrText>
      </w:r>
      <w:r w:rsidR="00F60ABC">
        <w:instrText>Slovakia"</w:instrText>
      </w:r>
      <w:r w:rsidR="00F60ABC">
        <w:rPr>
          <w:b/>
          <w:color w:val="0000FF"/>
        </w:rPr>
        <w:instrText xml:space="preserve"> </w:instrText>
      </w:r>
      <w:r w:rsidR="00F60ABC">
        <w:rPr>
          <w:b/>
          <w:color w:val="0000FF"/>
        </w:rPr>
        <w:fldChar w:fldCharType="end"/>
      </w:r>
      <w:r>
        <w:rPr>
          <w:b/>
          <w:color w:val="0000FF"/>
        </w:rPr>
        <w:t>, Spain</w:t>
      </w:r>
      <w:r w:rsidR="00F60ABC">
        <w:rPr>
          <w:b/>
          <w:color w:val="0000FF"/>
        </w:rPr>
        <w:fldChar w:fldCharType="begin"/>
      </w:r>
      <w:r w:rsidR="00F60ABC">
        <w:rPr>
          <w:b/>
          <w:color w:val="0000FF"/>
        </w:rPr>
        <w:instrText xml:space="preserve"> XE "</w:instrText>
      </w:r>
      <w:r w:rsidR="00F60ABC">
        <w:instrText>Spain"</w:instrText>
      </w:r>
      <w:r w:rsidR="00F60ABC">
        <w:rPr>
          <w:b/>
          <w:color w:val="0000FF"/>
        </w:rPr>
        <w:instrText xml:space="preserve"> </w:instrText>
      </w:r>
      <w:r w:rsidR="00F60ABC">
        <w:rPr>
          <w:b/>
          <w:color w:val="0000FF"/>
        </w:rPr>
        <w:fldChar w:fldCharType="end"/>
      </w:r>
      <w:r w:rsidRPr="00696A1B">
        <w:rPr>
          <w:color w:val="0000FF"/>
        </w:rPr>
        <w:t xml:space="preserve"> </w:t>
      </w:r>
      <w:r w:rsidRPr="00C2508A">
        <w:rPr>
          <w:color w:val="0000FF"/>
        </w:rPr>
        <w:t>and</w:t>
      </w:r>
      <w:r>
        <w:rPr>
          <w:color w:val="0000FF"/>
        </w:rPr>
        <w:t xml:space="preserve"> </w:t>
      </w:r>
      <w:r w:rsidRPr="00A90EE9">
        <w:rPr>
          <w:b/>
          <w:color w:val="0000FF"/>
        </w:rPr>
        <w:t>Belgium</w:t>
      </w:r>
      <w:r w:rsidR="00F60ABC">
        <w:rPr>
          <w:b/>
          <w:color w:val="0000FF"/>
        </w:rPr>
        <w:fldChar w:fldCharType="begin"/>
      </w:r>
      <w:r w:rsidR="00F60ABC">
        <w:rPr>
          <w:b/>
          <w:color w:val="0000FF"/>
        </w:rPr>
        <w:instrText xml:space="preserve"> XE "</w:instrText>
      </w:r>
      <w:r w:rsidR="00F60ABC">
        <w:instrText>Belgium"</w:instrText>
      </w:r>
      <w:r w:rsidR="00F60ABC">
        <w:rPr>
          <w:b/>
          <w:color w:val="0000FF"/>
        </w:rPr>
        <w:instrText xml:space="preserve"> </w:instrText>
      </w:r>
      <w:r w:rsidR="00F60ABC">
        <w:rPr>
          <w:b/>
          <w:color w:val="0000FF"/>
        </w:rPr>
        <w:fldChar w:fldCharType="end"/>
      </w:r>
      <w:r w:rsidRPr="00A90EE9">
        <w:rPr>
          <w:b/>
          <w:color w:val="0000FF"/>
        </w:rPr>
        <w:t xml:space="preserve"> </w:t>
      </w:r>
      <w:r>
        <w:rPr>
          <w:color w:val="0000FF"/>
        </w:rPr>
        <w:t>(</w:t>
      </w:r>
      <w:r w:rsidRPr="00A90EE9">
        <w:rPr>
          <w:b/>
          <w:color w:val="0000FF"/>
        </w:rPr>
        <w:t>Wallo</w:t>
      </w:r>
      <w:r>
        <w:rPr>
          <w:b/>
          <w:color w:val="0000FF"/>
        </w:rPr>
        <w:t>o</w:t>
      </w:r>
      <w:r w:rsidRPr="00A90EE9">
        <w:rPr>
          <w:b/>
          <w:color w:val="0000FF"/>
        </w:rPr>
        <w:t>n Region</w:t>
      </w:r>
      <w:r w:rsidRPr="00A90EE9">
        <w:rPr>
          <w:color w:val="0000FF"/>
        </w:rPr>
        <w:t>)</w:t>
      </w:r>
      <w:r>
        <w:rPr>
          <w:b/>
          <w:color w:val="0000FF"/>
        </w:rPr>
        <w:t>.</w:t>
      </w:r>
    </w:p>
    <w:p w14:paraId="0AC80D9D" w14:textId="77777777" w:rsidR="00C64BE5" w:rsidRPr="00D43213" w:rsidRDefault="00C64BE5" w:rsidP="00C64BE5">
      <w:pPr>
        <w:spacing w:after="240"/>
        <w:jc w:val="both"/>
      </w:pPr>
    </w:p>
    <w:p w14:paraId="37BF0798" w14:textId="77777777" w:rsidR="00C64BE5" w:rsidRPr="00C65BE2" w:rsidRDefault="00C64BE5" w:rsidP="00C64BE5">
      <w:pPr>
        <w:widowControl w:val="0"/>
        <w:autoSpaceDE w:val="0"/>
        <w:autoSpaceDN w:val="0"/>
        <w:adjustRightInd w:val="0"/>
        <w:spacing w:after="240"/>
        <w:jc w:val="both"/>
        <w:rPr>
          <w:color w:val="008000"/>
        </w:rPr>
      </w:pPr>
      <w:r w:rsidRPr="00D43213">
        <w:rPr>
          <w:color w:val="008000"/>
        </w:rPr>
        <w:t>9.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 shall mean an export authorisation for exports to certain countries of destination available to all exporters who r</w:t>
      </w:r>
      <w:r w:rsidRPr="00DD56B6">
        <w:rPr>
          <w:color w:val="008000"/>
        </w:rPr>
        <w:t>espect its conditions and requirements for use a</w:t>
      </w:r>
      <w:r w:rsidRPr="00C37D9A">
        <w:rPr>
          <w:color w:val="008000"/>
        </w:rPr>
        <w:t xml:space="preserve">s listed in Annexes </w:t>
      </w:r>
      <w:proofErr w:type="spellStart"/>
      <w:r w:rsidRPr="00C37D9A">
        <w:rPr>
          <w:color w:val="008000"/>
        </w:rPr>
        <w:t>IIa</w:t>
      </w:r>
      <w:proofErr w:type="spellEnd"/>
      <w:r w:rsidRPr="00C37D9A">
        <w:rPr>
          <w:color w:val="008000"/>
        </w:rPr>
        <w:t xml:space="preserve"> to </w:t>
      </w:r>
      <w:proofErr w:type="spellStart"/>
      <w:r w:rsidRPr="00C37D9A">
        <w:rPr>
          <w:color w:val="008000"/>
        </w:rPr>
        <w:t>IIf</w:t>
      </w:r>
      <w:proofErr w:type="spellEnd"/>
      <w:r w:rsidRPr="006348CF">
        <w:rPr>
          <w:color w:val="008000"/>
        </w:rPr>
        <w:t>;</w:t>
      </w:r>
    </w:p>
    <w:p w14:paraId="3693179A" w14:textId="77777777" w:rsidR="00C64BE5" w:rsidRPr="00D43213" w:rsidRDefault="00C64BE5" w:rsidP="00C64BE5">
      <w:pPr>
        <w:jc w:val="both"/>
      </w:pPr>
    </w:p>
    <w:p w14:paraId="43FD506D"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68034B7F"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Currently, there are six European Union’s general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a</w:t>
      </w:r>
      <w:r w:rsidRPr="00C37D9A">
        <w:rPr>
          <w:color w:val="0000FF"/>
        </w:rPr>
        <w:t>uthorisation</w:t>
      </w:r>
      <w:r w:rsidRPr="006348CF">
        <w:rPr>
          <w:color w:val="0000FF"/>
        </w:rPr>
        <w:t>s</w:t>
      </w:r>
      <w:r w:rsidRPr="00C65BE2">
        <w:rPr>
          <w:color w:val="0000FF"/>
        </w:rPr>
        <w:t xml:space="preserve"> (</w:t>
      </w:r>
      <w:r w:rsidRPr="00D43213">
        <w:rPr>
          <w:color w:val="0000FF"/>
        </w:rPr>
        <w:t>EU 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the </w:t>
      </w:r>
      <w:r w:rsidRPr="00DD56B6">
        <w:rPr>
          <w:color w:val="0000FF"/>
        </w:rPr>
        <w:t xml:space="preserve">European </w:t>
      </w:r>
      <w:r w:rsidRPr="00C37D9A">
        <w:rPr>
          <w:color w:val="0000FF"/>
        </w:rPr>
        <w:t>Commission</w:t>
      </w:r>
      <w:r w:rsidRPr="00D43213">
        <w:rPr>
          <w:color w:val="0000FF"/>
        </w:rPr>
        <w:fldChar w:fldCharType="begin"/>
      </w:r>
      <w:r w:rsidRPr="00D43213">
        <w:rPr>
          <w:color w:val="0000FF"/>
        </w:rPr>
        <w:instrText xml:space="preserve"> </w:instrText>
      </w:r>
      <w:r w:rsidRPr="00DD56B6">
        <w:rPr>
          <w:color w:val="0000FF"/>
        </w:rPr>
        <w:instrText>XE "</w:instrText>
      </w:r>
      <w:r w:rsidRPr="00C37D9A">
        <w:instrText>European Commission"</w:instrText>
      </w:r>
      <w:r w:rsidRPr="006348CF">
        <w:rPr>
          <w:color w:val="0000FF"/>
        </w:rPr>
        <w:instrText xml:space="preserve"> </w:instrText>
      </w:r>
      <w:r w:rsidRPr="00D43213">
        <w:rPr>
          <w:color w:val="0000FF"/>
        </w:rPr>
        <w:fldChar w:fldCharType="end"/>
      </w:r>
      <w:r w:rsidRPr="00D43213">
        <w:rPr>
          <w:color w:val="0000FF"/>
        </w:rPr>
        <w:t xml:space="preserve"> </w:t>
      </w:r>
      <w:r w:rsidRPr="00DD56B6">
        <w:rPr>
          <w:color w:val="0000FF"/>
        </w:rPr>
        <w:t xml:space="preserve">may introduce the possibility of a </w:t>
      </w:r>
      <w:r w:rsidRPr="00C37D9A">
        <w:rPr>
          <w:color w:val="0000FF"/>
        </w:rPr>
        <w:t xml:space="preserve">new </w:t>
      </w:r>
      <w:r w:rsidRPr="006348CF">
        <w:rPr>
          <w:color w:val="0000FF"/>
        </w:rPr>
        <w:t>E</w:t>
      </w:r>
      <w:r w:rsidRPr="00C65BE2">
        <w:rPr>
          <w:color w:val="0000FF"/>
        </w:rPr>
        <w:t>U</w:t>
      </w:r>
      <w:r w:rsidRPr="00D43213">
        <w:rPr>
          <w:color w:val="0000FF"/>
        </w:rPr>
        <w:t xml:space="preserve"> GEA on low-value shipment by December 2013 (the description of different EU GEA and the conditions of use are detailed in the comment related to Article 9). </w:t>
      </w:r>
    </w:p>
    <w:p w14:paraId="61744889" w14:textId="77777777" w:rsidR="00C64BE5" w:rsidRPr="00D43213" w:rsidRDefault="00C64BE5" w:rsidP="00C64BE5">
      <w:pPr>
        <w:pStyle w:val="Point0"/>
        <w:spacing w:line="240" w:lineRule="auto"/>
        <w:ind w:left="0" w:firstLine="0"/>
        <w:jc w:val="both"/>
        <w:rPr>
          <w:bCs/>
          <w:highlight w:val="lightGray"/>
        </w:rPr>
      </w:pPr>
    </w:p>
    <w:p w14:paraId="450FA435" w14:textId="77777777" w:rsidR="00C64BE5" w:rsidRPr="00D43213" w:rsidRDefault="00C64BE5" w:rsidP="00C64BE5">
      <w:pPr>
        <w:jc w:val="both"/>
      </w:pPr>
      <w:r w:rsidRPr="00D43213">
        <w:t>10. “</w:t>
      </w:r>
      <w:proofErr w:type="gramStart"/>
      <w:r w:rsidRPr="00D43213">
        <w:t>global</w:t>
      </w:r>
      <w:proofErr w:type="gramEnd"/>
      <w:r w:rsidRPr="00D43213">
        <w:t xml:space="preserve"> export authorisation” shall mean an authorisation granted to one specific exporter in respect of a type or category of dual-use item which may be valid for exports to one or more specified end users and/or in one or more specified third countries;</w:t>
      </w:r>
    </w:p>
    <w:p w14:paraId="041B6970" w14:textId="77777777" w:rsidR="00C64BE5" w:rsidRPr="00D43213" w:rsidRDefault="00C64BE5" w:rsidP="00C64BE5">
      <w:pPr>
        <w:pStyle w:val="Point0"/>
        <w:spacing w:line="240" w:lineRule="auto"/>
        <w:ind w:left="0" w:firstLine="0"/>
        <w:rPr>
          <w:bCs/>
          <w:highlight w:val="lightGray"/>
        </w:rPr>
      </w:pPr>
    </w:p>
    <w:p w14:paraId="2AA89B8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216403A2"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 global authorisation</w:t>
      </w:r>
      <w:r w:rsidRPr="00D43213">
        <w:rPr>
          <w:color w:val="0000FF"/>
        </w:rPr>
        <w:fldChar w:fldCharType="begin"/>
      </w:r>
      <w:r w:rsidRPr="00D43213">
        <w:rPr>
          <w:color w:val="0000FF"/>
        </w:rPr>
        <w:instrText xml:space="preserve"> XE "</w:instrText>
      </w:r>
      <w:r w:rsidRPr="00DD56B6">
        <w:instrText>Global authorisation"</w:instrText>
      </w:r>
      <w:r w:rsidRPr="00C37D9A">
        <w:rPr>
          <w:color w:val="0000FF"/>
        </w:rPr>
        <w:instrText xml:space="preserve"> </w:instrText>
      </w:r>
      <w:r w:rsidRPr="00D43213">
        <w:rPr>
          <w:color w:val="0000FF"/>
        </w:rPr>
        <w:fldChar w:fldCharType="end"/>
      </w:r>
      <w:r w:rsidRPr="00D43213">
        <w:rPr>
          <w:color w:val="0000FF"/>
        </w:rPr>
        <w:t xml:space="preserve"> is not available in all Member States (see table 9 related to Article 9(5)).</w:t>
      </w:r>
    </w:p>
    <w:p w14:paraId="14EC130E" w14:textId="77777777" w:rsidR="00C64BE5" w:rsidRPr="00DD56B6" w:rsidRDefault="00C64BE5" w:rsidP="00C64BE5">
      <w:pPr>
        <w:pStyle w:val="Point0"/>
        <w:spacing w:line="240" w:lineRule="auto"/>
        <w:ind w:left="0" w:firstLine="0"/>
        <w:rPr>
          <w:bCs/>
          <w:highlight w:val="lightGray"/>
        </w:rPr>
      </w:pPr>
    </w:p>
    <w:p w14:paraId="3FA3B237" w14:textId="77777777" w:rsidR="00C64BE5" w:rsidRPr="00D43213" w:rsidRDefault="00C64BE5" w:rsidP="00C64BE5">
      <w:pPr>
        <w:jc w:val="both"/>
      </w:pPr>
      <w:r w:rsidRPr="00C37D9A">
        <w:t xml:space="preserve">11. </w:t>
      </w:r>
      <w:r w:rsidRPr="006348CF">
        <w:t>“</w:t>
      </w:r>
      <w:proofErr w:type="gramStart"/>
      <w:r w:rsidRPr="00C65BE2">
        <w:t>national</w:t>
      </w:r>
      <w:proofErr w:type="gramEnd"/>
      <w:r w:rsidRPr="00C65BE2">
        <w:t xml:space="preserve"> general export authorisation</w:t>
      </w:r>
      <w:r w:rsidRPr="00D43213">
        <w:t>” shall mean an export authorisation granted in accordance with Article 9(2) and defined by national legislation in conformity with Article 9 and Annex </w:t>
      </w:r>
      <w:proofErr w:type="spellStart"/>
      <w:r w:rsidRPr="00D43213">
        <w:t>IIIc</w:t>
      </w:r>
      <w:proofErr w:type="spellEnd"/>
      <w:r w:rsidRPr="00D43213">
        <w:t>;</w:t>
      </w:r>
    </w:p>
    <w:p w14:paraId="05F8AF51" w14:textId="77777777" w:rsidR="00C64BE5" w:rsidRPr="00D43213" w:rsidRDefault="00C64BE5" w:rsidP="00C64BE5">
      <w:pPr>
        <w:jc w:val="both"/>
      </w:pPr>
    </w:p>
    <w:p w14:paraId="306A66E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7CFA99C2"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 national general export authorisation is not available in all Member States (see table 9 related to Article 9(5)).</w:t>
      </w:r>
    </w:p>
    <w:p w14:paraId="34E9B29F" w14:textId="77777777" w:rsidR="00C64BE5" w:rsidRPr="00D43213" w:rsidRDefault="00C64BE5" w:rsidP="00C64BE5">
      <w:pPr>
        <w:pStyle w:val="Point0"/>
        <w:spacing w:line="240" w:lineRule="auto"/>
        <w:ind w:left="0" w:firstLine="0"/>
        <w:jc w:val="both"/>
        <w:rPr>
          <w:highlight w:val="lightGray"/>
        </w:rPr>
      </w:pPr>
    </w:p>
    <w:p w14:paraId="04763D15" w14:textId="77777777" w:rsidR="00C64BE5" w:rsidRPr="00D43213" w:rsidRDefault="00C64BE5" w:rsidP="00C64BE5">
      <w:pPr>
        <w:jc w:val="both"/>
      </w:pPr>
      <w:r w:rsidRPr="00D43213">
        <w:t>12. “</w:t>
      </w:r>
      <w:proofErr w:type="gramStart"/>
      <w:r w:rsidRPr="00D43213">
        <w:t>customs</w:t>
      </w:r>
      <w:proofErr w:type="gramEnd"/>
      <w:r w:rsidRPr="00D43213">
        <w:t xml:space="preserve"> territory of the European Union” shall mean the territory within the meaning of Article 3 of the Community Customs Code</w:t>
      </w:r>
      <w:r w:rsidRPr="00D43213">
        <w:fldChar w:fldCharType="begin"/>
      </w:r>
      <w:r w:rsidRPr="00D43213">
        <w:instrText xml:space="preserve"> XE "Customs C</w:instrText>
      </w:r>
      <w:r w:rsidRPr="00DD56B6">
        <w:instrText xml:space="preserve">ode" </w:instrText>
      </w:r>
      <w:r w:rsidRPr="00D43213">
        <w:fldChar w:fldCharType="end"/>
      </w:r>
      <w:r w:rsidRPr="00D43213">
        <w:t>;</w:t>
      </w:r>
      <w:r>
        <w:rPr>
          <w:rStyle w:val="Marquenotebasdepage"/>
          <w:rFonts w:eastAsiaTheme="majorEastAsia"/>
        </w:rPr>
        <w:footnoteReference w:id="15"/>
      </w:r>
    </w:p>
    <w:p w14:paraId="4711EE66" w14:textId="77777777" w:rsidR="00C64BE5" w:rsidRPr="00DD56B6" w:rsidRDefault="00C64BE5" w:rsidP="00C64BE5">
      <w:pPr>
        <w:jc w:val="both"/>
      </w:pPr>
    </w:p>
    <w:p w14:paraId="15F3997F" w14:textId="77777777" w:rsidR="00C64BE5" w:rsidRPr="006348CF"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37D9A">
        <w:rPr>
          <w:b/>
          <w:color w:val="0000FF"/>
        </w:rPr>
        <w:t>Comment</w:t>
      </w:r>
      <w:r w:rsidRPr="006348CF">
        <w:rPr>
          <w:color w:val="0000FF"/>
        </w:rPr>
        <w:t>: see comment on Article 1(2).</w:t>
      </w:r>
    </w:p>
    <w:p w14:paraId="3D5459D4" w14:textId="77777777" w:rsidR="00C64BE5" w:rsidRPr="00C65BE2" w:rsidRDefault="00C64BE5" w:rsidP="00C64BE5">
      <w:pPr>
        <w:tabs>
          <w:tab w:val="left" w:pos="482"/>
          <w:tab w:val="left" w:pos="851"/>
          <w:tab w:val="left" w:pos="1134"/>
          <w:tab w:val="left" w:pos="3969"/>
        </w:tabs>
        <w:jc w:val="both"/>
        <w:rPr>
          <w:highlight w:val="lightGray"/>
        </w:rPr>
      </w:pPr>
    </w:p>
    <w:p w14:paraId="6806F8CC" w14:textId="77777777" w:rsidR="00C64BE5" w:rsidRPr="00D43213" w:rsidRDefault="00C64BE5" w:rsidP="00C64BE5">
      <w:pPr>
        <w:jc w:val="both"/>
      </w:pPr>
      <w:r w:rsidRPr="00D43213">
        <w:t>13. “</w:t>
      </w:r>
      <w:proofErr w:type="gramStart"/>
      <w:r w:rsidRPr="00D43213">
        <w:t>non</w:t>
      </w:r>
      <w:proofErr w:type="gramEnd"/>
      <w:r w:rsidRPr="00D43213">
        <w:t>-Community dual-use items” shall mean items that have the status of non-Community goods within the meaning of Article 4(8) of the Community Customs Code</w:t>
      </w:r>
      <w:r w:rsidRPr="00D43213">
        <w:fldChar w:fldCharType="begin"/>
      </w:r>
      <w:r w:rsidRPr="00D43213">
        <w:instrText xml:space="preserve"> XE "Customs C</w:instrText>
      </w:r>
      <w:r w:rsidRPr="00DD56B6">
        <w:instrText xml:space="preserve">ode" </w:instrText>
      </w:r>
      <w:r w:rsidRPr="00D43213">
        <w:fldChar w:fldCharType="end"/>
      </w:r>
      <w:r w:rsidRPr="00D43213">
        <w:t>.</w:t>
      </w:r>
      <w:r>
        <w:rPr>
          <w:rStyle w:val="Marquenotebasdepage"/>
          <w:rFonts w:eastAsiaTheme="majorEastAsia"/>
        </w:rPr>
        <w:footnoteReference w:id="16"/>
      </w:r>
    </w:p>
    <w:p w14:paraId="6E83A1B1" w14:textId="77777777" w:rsidR="00C64BE5" w:rsidRPr="00DD56B6" w:rsidRDefault="00C64BE5" w:rsidP="00C64BE5">
      <w:pPr>
        <w:tabs>
          <w:tab w:val="left" w:pos="482"/>
          <w:tab w:val="left" w:pos="851"/>
          <w:tab w:val="left" w:pos="1134"/>
          <w:tab w:val="left" w:pos="3969"/>
        </w:tabs>
        <w:rPr>
          <w:highlight w:val="lightGray"/>
        </w:rPr>
      </w:pPr>
    </w:p>
    <w:p w14:paraId="4ADEFF9B"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37D9A">
        <w:rPr>
          <w:b/>
          <w:color w:val="0000FF"/>
        </w:rPr>
        <w:t>Comment</w:t>
      </w:r>
      <w:r w:rsidRPr="006348CF">
        <w:rPr>
          <w:color w:val="0000FF"/>
        </w:rPr>
        <w:t xml:space="preserve">: </w:t>
      </w:r>
    </w:p>
    <w:p w14:paraId="6800C455"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color w:val="0000FF"/>
        </w:rPr>
        <w:t xml:space="preserve">The Article 4(8) defines </w:t>
      </w:r>
      <w:r w:rsidRPr="00D43213">
        <w:rPr>
          <w:b/>
          <w:color w:val="0000FF"/>
        </w:rPr>
        <w:t>non-Community goods</w:t>
      </w:r>
      <w:r w:rsidRPr="00D43213">
        <w:rPr>
          <w:color w:val="0000FF"/>
        </w:rPr>
        <w:t xml:space="preserve"> as</w:t>
      </w:r>
      <w:r w:rsidRPr="00D43213">
        <w:rPr>
          <w:i/>
          <w:color w:val="0000FF"/>
        </w:rPr>
        <w:t xml:space="preserve"> </w:t>
      </w:r>
      <w:r w:rsidRPr="00D43213">
        <w:rPr>
          <w:color w:val="0000FF"/>
        </w:rPr>
        <w:t>“</w:t>
      </w:r>
      <w:r w:rsidRPr="00D43213">
        <w:rPr>
          <w:i/>
          <w:color w:val="0000FF"/>
        </w:rPr>
        <w:t>goods other than those referred to in subparagraph 7. Without prejudice to Articles 163 and 164, Community goods shall lose their status as such when they are actually removed from the customs territory of the Community</w:t>
      </w:r>
      <w:r w:rsidRPr="00D43213">
        <w:rPr>
          <w:color w:val="0000FF"/>
        </w:rPr>
        <w:t>”</w:t>
      </w:r>
      <w:r w:rsidRPr="00D43213">
        <w:rPr>
          <w:i/>
          <w:color w:val="0000FF"/>
        </w:rPr>
        <w:t>.</w:t>
      </w:r>
    </w:p>
    <w:p w14:paraId="0078E7B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p>
    <w:p w14:paraId="395E3478"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pPr>
      <w:r w:rsidRPr="00D43213">
        <w:rPr>
          <w:color w:val="0000FF"/>
        </w:rPr>
        <w:t>Paragraph 7 defines</w:t>
      </w:r>
      <w:r w:rsidRPr="00D43213">
        <w:t xml:space="preserve"> </w:t>
      </w:r>
      <w:r w:rsidRPr="00D43213">
        <w:rPr>
          <w:b/>
          <w:color w:val="0000FF"/>
        </w:rPr>
        <w:t>Community goods</w:t>
      </w:r>
      <w:r w:rsidRPr="00D43213">
        <w:rPr>
          <w:color w:val="0000FF"/>
        </w:rPr>
        <w:t xml:space="preserve"> as goods</w:t>
      </w:r>
      <w:r w:rsidRPr="00D43213">
        <w:t xml:space="preserve"> </w:t>
      </w:r>
    </w:p>
    <w:p w14:paraId="6E0FA307"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color w:val="0000FF"/>
        </w:rPr>
        <w:t>“</w:t>
      </w:r>
      <w:r w:rsidRPr="00D43213">
        <w:rPr>
          <w:i/>
          <w:color w:val="0000FF"/>
        </w:rPr>
        <w:t xml:space="preserve">- Wholly obtained in the customs territory of the Community under the conditions referred to in Article 23 and not incorporating goods imported from countries or territories not forming part of the customs territory of the Community. Goods obtained from goods placed under a </w:t>
      </w:r>
      <w:proofErr w:type="spellStart"/>
      <w:r w:rsidRPr="00D43213">
        <w:rPr>
          <w:i/>
          <w:color w:val="0000FF"/>
        </w:rPr>
        <w:t>suspensive</w:t>
      </w:r>
      <w:proofErr w:type="spellEnd"/>
      <w:r w:rsidRPr="00D43213">
        <w:rPr>
          <w:i/>
          <w:color w:val="0000FF"/>
        </w:rPr>
        <w:t xml:space="preserve"> arrangement shall not be deemed to have Community status in cases of special economic importance determined in accordance with the committee procedure,</w:t>
      </w:r>
    </w:p>
    <w:p w14:paraId="68EE3B20"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Imported from countries or territories not forming part of the customs territory of the Community which have been released for free circulation,</w:t>
      </w:r>
    </w:p>
    <w:p w14:paraId="165F36EF" w14:textId="77777777" w:rsidR="00C64BE5"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i/>
          <w:color w:val="0000FF"/>
        </w:rPr>
        <w:t>- Obtained or produced in the customs territory of the Community, either from goods referred to in the second indent alone or from goods referred to in first and second indents</w:t>
      </w:r>
      <w:r w:rsidRPr="00D43213">
        <w:rPr>
          <w:color w:val="0000FF"/>
        </w:rPr>
        <w:t>”</w:t>
      </w:r>
      <w:r w:rsidRPr="00D43213">
        <w:rPr>
          <w:i/>
          <w:color w:val="0000FF"/>
        </w:rPr>
        <w:t>.</w:t>
      </w:r>
    </w:p>
    <w:p w14:paraId="5DCB2F69" w14:textId="77777777" w:rsidR="00C64BE5" w:rsidRDefault="00C64BE5" w:rsidP="00C64BE5">
      <w:pPr>
        <w:pBdr>
          <w:top w:val="single" w:sz="4" w:space="1" w:color="auto"/>
          <w:left w:val="single" w:sz="4" w:space="4" w:color="auto"/>
          <w:bottom w:val="single" w:sz="4" w:space="1" w:color="auto"/>
          <w:right w:val="single" w:sz="4" w:space="4" w:color="auto"/>
        </w:pBdr>
        <w:jc w:val="both"/>
        <w:rPr>
          <w:i/>
          <w:color w:val="0000FF"/>
        </w:rPr>
      </w:pPr>
    </w:p>
    <w:p w14:paraId="56E6BF03" w14:textId="6BE572D8" w:rsidR="00C64BE5" w:rsidRPr="00607EBB" w:rsidRDefault="00C64BE5" w:rsidP="00C64BE5">
      <w:pPr>
        <w:pBdr>
          <w:top w:val="single" w:sz="4" w:space="1" w:color="auto"/>
          <w:left w:val="single" w:sz="4" w:space="4" w:color="auto"/>
          <w:bottom w:val="single" w:sz="4" w:space="1" w:color="auto"/>
          <w:right w:val="single" w:sz="4" w:space="4" w:color="auto"/>
        </w:pBdr>
        <w:jc w:val="both"/>
        <w:rPr>
          <w:color w:val="0000FF"/>
        </w:rPr>
      </w:pPr>
      <w:r>
        <w:rPr>
          <w:color w:val="0000FF"/>
        </w:rPr>
        <w:t>When the Union Custom Code</w:t>
      </w:r>
      <w:r w:rsidR="00F60ABC">
        <w:rPr>
          <w:color w:val="0000FF"/>
        </w:rPr>
        <w:fldChar w:fldCharType="begin"/>
      </w:r>
      <w:r w:rsidR="00F60ABC">
        <w:rPr>
          <w:color w:val="0000FF"/>
        </w:rPr>
        <w:instrText xml:space="preserve"> XE "</w:instrText>
      </w:r>
      <w:r w:rsidR="00F60ABC" w:rsidRPr="00542286">
        <w:instrText>Custom code</w:instrText>
      </w:r>
      <w:r w:rsidR="00F60ABC">
        <w:instrText>"</w:instrText>
      </w:r>
      <w:r w:rsidR="00F60ABC">
        <w:rPr>
          <w:color w:val="0000FF"/>
        </w:rPr>
        <w:instrText xml:space="preserve"> </w:instrText>
      </w:r>
      <w:r w:rsidR="00F60ABC">
        <w:rPr>
          <w:color w:val="0000FF"/>
        </w:rPr>
        <w:fldChar w:fldCharType="end"/>
      </w:r>
      <w:r>
        <w:rPr>
          <w:color w:val="0000FF"/>
        </w:rPr>
        <w:t xml:space="preserve"> will be in force (2016) the term non-community goods will be change into non-union goods defined by article 5(23).</w:t>
      </w:r>
    </w:p>
    <w:p w14:paraId="767F6B4D" w14:textId="3E84D938" w:rsidR="00C64BE5" w:rsidRDefault="00C64BE5" w:rsidP="00C64BE5"/>
    <w:p w14:paraId="48807B93" w14:textId="77777777" w:rsidR="00C64BE5" w:rsidRDefault="00C64BE5" w:rsidP="00C64BE5">
      <w:pPr>
        <w:sectPr w:rsidR="00C64BE5" w:rsidSect="009B17D8">
          <w:headerReference w:type="even" r:id="rId24"/>
          <w:headerReference w:type="default" r:id="rId25"/>
          <w:type w:val="continuous"/>
          <w:pgSz w:w="11900" w:h="16840"/>
          <w:pgMar w:top="1418" w:right="1418" w:bottom="1418" w:left="1418" w:header="709" w:footer="709" w:gutter="0"/>
          <w:cols w:space="708"/>
          <w:titlePg/>
          <w:docGrid w:linePitch="360"/>
        </w:sectPr>
      </w:pPr>
    </w:p>
    <w:p w14:paraId="51D47D0D" w14:textId="77777777" w:rsidR="009B17D8" w:rsidRDefault="009B17D8" w:rsidP="00C64BE5">
      <w:pPr>
        <w:jc w:val="both"/>
        <w:rPr>
          <w:rFonts w:asciiTheme="minorHAnsi" w:hAnsiTheme="minorHAnsi"/>
          <w:b/>
          <w:bCs/>
          <w:sz w:val="32"/>
          <w:szCs w:val="32"/>
        </w:rPr>
        <w:sectPr w:rsidR="009B17D8" w:rsidSect="004F3A5B">
          <w:headerReference w:type="first" r:id="rId26"/>
          <w:pgSz w:w="11900" w:h="16840"/>
          <w:pgMar w:top="1418" w:right="1418" w:bottom="1418" w:left="1418" w:header="709" w:footer="709" w:gutter="0"/>
          <w:cols w:space="708"/>
          <w:titlePg/>
          <w:docGrid w:linePitch="360"/>
        </w:sectPr>
      </w:pPr>
    </w:p>
    <w:p w14:paraId="60BB3AAC" w14:textId="59815631" w:rsidR="00C64BE5" w:rsidRPr="00654C5D" w:rsidRDefault="00C64BE5" w:rsidP="00C64BE5">
      <w:pPr>
        <w:jc w:val="both"/>
        <w:rPr>
          <w:rFonts w:asciiTheme="minorHAnsi" w:hAnsiTheme="minorHAnsi"/>
          <w:b/>
          <w:bCs/>
          <w:sz w:val="32"/>
          <w:szCs w:val="32"/>
        </w:rPr>
      </w:pPr>
      <w:r w:rsidRPr="00654C5D">
        <w:rPr>
          <w:rFonts w:asciiTheme="minorHAnsi" w:hAnsiTheme="minorHAnsi"/>
          <w:b/>
          <w:bCs/>
          <w:sz w:val="32"/>
          <w:szCs w:val="32"/>
        </w:rPr>
        <w:t>CHAPTER II SCOPE</w:t>
      </w:r>
    </w:p>
    <w:p w14:paraId="09C6CBF4" w14:textId="77777777" w:rsidR="00C64BE5" w:rsidRPr="00654C5D" w:rsidRDefault="00C64BE5" w:rsidP="00C64BE5">
      <w:pPr>
        <w:jc w:val="both"/>
        <w:rPr>
          <w:rFonts w:asciiTheme="minorHAnsi" w:hAnsiTheme="minorHAnsi"/>
          <w:b/>
          <w:bCs/>
        </w:rPr>
      </w:pPr>
    </w:p>
    <w:p w14:paraId="2A8AFF99" w14:textId="77777777" w:rsidR="00C64BE5" w:rsidRPr="00654C5D" w:rsidRDefault="00C64BE5" w:rsidP="00C64BE5">
      <w:pPr>
        <w:pStyle w:val="Titre1"/>
        <w:rPr>
          <w:rFonts w:asciiTheme="minorHAnsi" w:hAnsiTheme="minorHAnsi"/>
          <w:i/>
          <w:color w:val="auto"/>
        </w:rPr>
      </w:pPr>
      <w:bookmarkStart w:id="21" w:name="_Toc233972247"/>
      <w:bookmarkStart w:id="22" w:name="_Toc279152222"/>
      <w:bookmarkStart w:id="23" w:name="_Toc279152396"/>
      <w:bookmarkStart w:id="24" w:name="_Toc279153440"/>
      <w:r w:rsidRPr="00654C5D">
        <w:rPr>
          <w:rFonts w:asciiTheme="minorHAnsi" w:hAnsiTheme="minorHAnsi"/>
          <w:i/>
          <w:color w:val="auto"/>
        </w:rPr>
        <w:t>Article 3</w:t>
      </w:r>
      <w:bookmarkEnd w:id="21"/>
      <w:bookmarkEnd w:id="22"/>
      <w:bookmarkEnd w:id="23"/>
      <w:bookmarkEnd w:id="24"/>
    </w:p>
    <w:p w14:paraId="317C4DA6" w14:textId="77777777" w:rsidR="00C64BE5" w:rsidRPr="00D43213" w:rsidRDefault="00C64BE5" w:rsidP="00C64BE5">
      <w:pPr>
        <w:jc w:val="both"/>
        <w:rPr>
          <w:b/>
          <w:bCs/>
          <w:sz w:val="28"/>
        </w:rPr>
      </w:pPr>
    </w:p>
    <w:p w14:paraId="08BBB492" w14:textId="77777777" w:rsidR="00C64BE5" w:rsidRPr="00DD56B6" w:rsidRDefault="00C64BE5" w:rsidP="00C64BE5">
      <w:pPr>
        <w:jc w:val="both"/>
      </w:pPr>
      <w:r w:rsidRPr="00DD56B6">
        <w:t xml:space="preserve">1. An authorisation shall be required for the export of the dual-use items listed in Annex I. </w:t>
      </w:r>
    </w:p>
    <w:p w14:paraId="240B01A8" w14:textId="77777777" w:rsidR="00C64BE5" w:rsidRPr="00C37D9A" w:rsidRDefault="00C64BE5" w:rsidP="00C64BE5">
      <w:pPr>
        <w:jc w:val="both"/>
        <w:rPr>
          <w:b/>
          <w:bCs/>
          <w:color w:val="0000FF"/>
        </w:rPr>
      </w:pPr>
    </w:p>
    <w:p w14:paraId="554B61D9"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6348CF">
        <w:rPr>
          <w:b/>
          <w:bCs/>
          <w:color w:val="0000FF"/>
        </w:rPr>
        <w:t>Com</w:t>
      </w:r>
      <w:r w:rsidRPr="00C65BE2">
        <w:rPr>
          <w:b/>
          <w:bCs/>
          <w:color w:val="0000FF"/>
        </w:rPr>
        <w:t>ment</w:t>
      </w:r>
      <w:r w:rsidRPr="00D43213">
        <w:rPr>
          <w:b/>
          <w:color w:val="0000FF"/>
        </w:rPr>
        <w:t>:</w:t>
      </w:r>
      <w:r w:rsidRPr="00D43213">
        <w:rPr>
          <w:color w:val="0000FF"/>
        </w:rPr>
        <w:t xml:space="preserve"> </w:t>
      </w:r>
    </w:p>
    <w:p w14:paraId="47F5972D"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latest amendment of the Annex I (list of items submitted to authorisation) has been adopted through the Council Regulation (EC) No 388/2012 of 19 April 2012 amending and updating Regulation (EC) No 428/2009 setting up a Community regime for the control of exports, transfer, brokering and transit of dual-use items and technology (OJ L 129, 16.05.2012, p. 12)</w:t>
      </w:r>
      <w:r w:rsidRPr="00D43213">
        <w:rPr>
          <w:rStyle w:val="Marquenotebasdepage"/>
          <w:rFonts w:eastAsiaTheme="majorEastAsia"/>
          <w:color w:val="0000FF"/>
        </w:rPr>
        <w:footnoteReference w:id="17"/>
      </w:r>
      <w:r w:rsidRPr="00D43213">
        <w:rPr>
          <w:color w:val="0000FF"/>
        </w:rPr>
        <w:t>.</w:t>
      </w:r>
    </w:p>
    <w:p w14:paraId="33B56EE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D56B6">
        <w:rPr>
          <w:color w:val="0000FF"/>
        </w:rPr>
        <w:br/>
        <w:t>It lies under the responsibility of the exporter to check if the item, he or she intends to export is listed in Annex I. The list of items</w:t>
      </w:r>
      <w:r w:rsidRPr="00C37D9A">
        <w:rPr>
          <w:color w:val="0000FF"/>
        </w:rPr>
        <w:t xml:space="preserve"> should be considered as exhaustive</w:t>
      </w:r>
      <w:r w:rsidRPr="006348CF">
        <w:rPr>
          <w:color w:val="0000FF"/>
        </w:rPr>
        <w:t>.</w:t>
      </w:r>
      <w:r w:rsidRPr="00C65BE2">
        <w:rPr>
          <w:color w:val="0000FF"/>
        </w:rPr>
        <w:t xml:space="preserve"> </w:t>
      </w:r>
      <w:r w:rsidRPr="00D43213">
        <w:rPr>
          <w:color w:val="0000FF"/>
        </w:rPr>
        <w:t>Thus, it does not offer room for interpretation for the Member States. Nevertheless, it may appear that some listed items are not sufficiently detailed and, consequently, all components of a listed item are not necessarily mentioned as such in the list. Hence a cross-verification with the national export authority might be suitable.</w:t>
      </w:r>
    </w:p>
    <w:p w14:paraId="526CF17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3878D9CB"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color w:val="0000FF"/>
        </w:rPr>
      </w:pPr>
      <w:r w:rsidRPr="00D43213">
        <w:rPr>
          <w:color w:val="0000FF"/>
        </w:rPr>
        <w:t>Nevertheless, as mentioned by a General Note 2 to Annex I: “</w:t>
      </w:r>
      <w:r w:rsidRPr="00D43213">
        <w:rPr>
          <w:i/>
          <w:color w:val="0000FF"/>
        </w:rPr>
        <w:t>The object of the controls contained in this Annex should not be defeated by the export of any non-controlled goods (including plant) containing one or more controlled components when the controlled component or components are the principal element of the goods and can feasibly be removed or used for other purposes.</w:t>
      </w:r>
    </w:p>
    <w:p w14:paraId="0F481FFC"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i/>
          <w:iCs/>
          <w:color w:val="0000FF"/>
        </w:rPr>
      </w:pPr>
      <w:r w:rsidRPr="00D43213">
        <w:rPr>
          <w:i/>
          <w:iCs/>
          <w:color w:val="0000FF"/>
        </w:rPr>
        <w:t xml:space="preserve">In judging whether the controlled component or components are to be considered the principal element, it is necessary to </w:t>
      </w:r>
      <w:r w:rsidRPr="00D43213">
        <w:rPr>
          <w:b/>
          <w:bCs/>
          <w:i/>
          <w:iCs/>
          <w:color w:val="0000FF"/>
        </w:rPr>
        <w:t>weigh the factors of quantity, value and technological know-how involved</w:t>
      </w:r>
      <w:r w:rsidRPr="00D43213">
        <w:rPr>
          <w:i/>
          <w:iCs/>
          <w:color w:val="0000FF"/>
        </w:rPr>
        <w:t xml:space="preserve"> and other special circumstances which might establish the controlled component or components as the principal element of the goods being procured”. </w:t>
      </w:r>
    </w:p>
    <w:p w14:paraId="5CFFB4D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iCs/>
          <w:color w:val="0000FF"/>
        </w:rPr>
        <w:t>Even if the Regulation defines a number of common factors to evaluate item’s components, the decision to submit or not non-controlled goods containing controlled components remains under the sole responsibility of the national authorities of the Member States.</w:t>
      </w:r>
    </w:p>
    <w:p w14:paraId="58C9F2C6"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p>
    <w:p w14:paraId="56737F21"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It shall be kept in mind that an authorisation can also be required for dual-use items listed by other Council regulations. It is the case of certain exports</w:t>
      </w:r>
      <w:r w:rsidRPr="00D43213">
        <w:rPr>
          <w:rStyle w:val="Marquenotebasdepage"/>
          <w:rFonts w:eastAsiaTheme="majorEastAsia"/>
          <w:color w:val="0000FF"/>
        </w:rPr>
        <w:footnoteReference w:id="18"/>
      </w:r>
      <w:r w:rsidRPr="00D43213">
        <w:rPr>
          <w:color w:val="0000FF"/>
        </w:rPr>
        <w:t xml:space="preserve"> to:</w:t>
      </w:r>
    </w:p>
    <w:p w14:paraId="27E0EFB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D56B6">
        <w:rPr>
          <w:color w:val="0000FF"/>
        </w:rPr>
        <w:t>-  Iran</w:t>
      </w:r>
      <w:r w:rsidRPr="00C37D9A">
        <w:rPr>
          <w:color w:val="0000FF"/>
        </w:rPr>
        <w:t xml:space="preserve">: </w:t>
      </w:r>
      <w:r w:rsidRPr="006348CF">
        <w:rPr>
          <w:color w:val="0000FF"/>
        </w:rPr>
        <w:t>see anne</w:t>
      </w:r>
      <w:r w:rsidRPr="00C65BE2">
        <w:rPr>
          <w:color w:val="0000FF"/>
        </w:rPr>
        <w:t>x</w:t>
      </w:r>
      <w:r w:rsidRPr="00D43213">
        <w:rPr>
          <w:color w:val="0000FF"/>
        </w:rPr>
        <w:t xml:space="preserve">es </w:t>
      </w:r>
      <w:proofErr w:type="gramStart"/>
      <w:r w:rsidRPr="00D43213">
        <w:rPr>
          <w:color w:val="0000FF"/>
        </w:rPr>
        <w:t>I and II of the Council Regulation (EU) No 267/2012 of 23 March 2012 concerning restrictive measures against Iran amended lastly by Council Regulation 1263/2012 and Council implementing Regulation 1264/2012;</w:t>
      </w:r>
      <w:proofErr w:type="gramEnd"/>
    </w:p>
    <w:p w14:paraId="7B598B22"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North Korea: see Annex </w:t>
      </w:r>
      <w:proofErr w:type="spellStart"/>
      <w:proofErr w:type="gramStart"/>
      <w:r w:rsidRPr="00D43213">
        <w:rPr>
          <w:color w:val="0000FF"/>
        </w:rPr>
        <w:t>Ia</w:t>
      </w:r>
      <w:proofErr w:type="spellEnd"/>
      <w:proofErr w:type="gramEnd"/>
      <w:r w:rsidRPr="00D43213">
        <w:rPr>
          <w:color w:val="0000FF"/>
        </w:rPr>
        <w:t xml:space="preserve"> of Council Regulation (EC) No 329/2007 of 27 March 2007 concerning restrictive measures against the Democratic People’s Republic of Korea. </w:t>
      </w:r>
      <w:proofErr w:type="gramStart"/>
      <w:r w:rsidRPr="00D43213">
        <w:rPr>
          <w:color w:val="0000FF"/>
        </w:rPr>
        <w:t>This Regulation has been amended regularly and lastly by Commission Regulation (EU) 137/2013</w:t>
      </w:r>
      <w:proofErr w:type="gramEnd"/>
      <w:r w:rsidRPr="00D43213">
        <w:rPr>
          <w:rStyle w:val="Marquenotebasdepage"/>
          <w:rFonts w:eastAsiaTheme="majorEastAsia"/>
          <w:color w:val="0000FF"/>
        </w:rPr>
        <w:footnoteReference w:id="19"/>
      </w:r>
      <w:r w:rsidRPr="00D43213">
        <w:rPr>
          <w:color w:val="0000FF"/>
        </w:rPr>
        <w:t>.</w:t>
      </w:r>
    </w:p>
    <w:p w14:paraId="065360ED" w14:textId="47BA133A" w:rsidR="00C64BE5" w:rsidRDefault="00C64BE5" w:rsidP="00C64BE5"/>
    <w:p w14:paraId="74247E42" w14:textId="77777777" w:rsidR="00C64BE5" w:rsidRPr="00DD56B6" w:rsidRDefault="00C64BE5" w:rsidP="00C64BE5">
      <w:pPr>
        <w:jc w:val="both"/>
      </w:pPr>
    </w:p>
    <w:p w14:paraId="370C998C" w14:textId="77777777" w:rsidR="00C64BE5" w:rsidRPr="00C65BE2" w:rsidRDefault="00C64BE5" w:rsidP="00C64BE5">
      <w:pPr>
        <w:pBdr>
          <w:top w:val="single" w:sz="4" w:space="1" w:color="auto"/>
          <w:left w:val="single" w:sz="4" w:space="4" w:color="auto"/>
          <w:bottom w:val="single" w:sz="4" w:space="1" w:color="auto"/>
          <w:right w:val="single" w:sz="4" w:space="4" w:color="auto"/>
        </w:pBdr>
        <w:jc w:val="both"/>
        <w:rPr>
          <w:color w:val="0000FF"/>
        </w:rPr>
      </w:pPr>
      <w:r w:rsidRPr="00C37D9A">
        <w:rPr>
          <w:b/>
          <w:bCs/>
          <w:color w:val="0000FF"/>
        </w:rPr>
        <w:t>Comment</w:t>
      </w:r>
      <w:r w:rsidRPr="006348CF">
        <w:rPr>
          <w:b/>
          <w:color w:val="0000FF"/>
        </w:rPr>
        <w:t xml:space="preserve">: </w:t>
      </w:r>
    </w:p>
    <w:p w14:paraId="796B552A" w14:textId="77777777" w:rsidR="00C64BE5" w:rsidRPr="00D43213" w:rsidRDefault="00C64BE5" w:rsidP="00C64BE5">
      <w:pPr>
        <w:pBdr>
          <w:top w:val="single" w:sz="4" w:space="1" w:color="auto"/>
          <w:left w:val="single" w:sz="4" w:space="4" w:color="auto"/>
          <w:bottom w:val="single" w:sz="4" w:space="1" w:color="auto"/>
          <w:right w:val="single" w:sz="4" w:space="4" w:color="auto"/>
        </w:pBdr>
        <w:jc w:val="both"/>
      </w:pPr>
      <w:r w:rsidRPr="00D43213">
        <w:rPr>
          <w:color w:val="0000FF"/>
        </w:rPr>
        <w:t>The term “</w:t>
      </w:r>
      <w:r w:rsidRPr="00D43213">
        <w:rPr>
          <w:b/>
          <w:color w:val="0000FF"/>
        </w:rPr>
        <w:t>export</w:t>
      </w:r>
      <w:r w:rsidRPr="00D43213">
        <w:rPr>
          <w:color w:val="0000FF"/>
        </w:rPr>
        <w:t>” shall be understood as a transfer of dual-use items from a Member State to a destination situated outside the EU. As regards intra-EU movements of dual-use items, the term “</w:t>
      </w:r>
      <w:r w:rsidRPr="00D43213">
        <w:rPr>
          <w:b/>
          <w:color w:val="0000FF"/>
        </w:rPr>
        <w:t>transfers</w:t>
      </w:r>
      <w:r w:rsidRPr="00D43213">
        <w:rPr>
          <w:color w:val="0000FF"/>
        </w:rPr>
        <w:t>” shall be used (see Article 22). An authorisation can be general, global or individual (see Article 9(2)).</w:t>
      </w:r>
    </w:p>
    <w:p w14:paraId="25AF2D23" w14:textId="77777777" w:rsidR="00C64BE5" w:rsidRPr="00D43213" w:rsidRDefault="00C64BE5" w:rsidP="00C64B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38461BBB" w14:textId="77777777" w:rsidTr="00464ED7">
        <w:tc>
          <w:tcPr>
            <w:tcW w:w="9544" w:type="dxa"/>
          </w:tcPr>
          <w:p w14:paraId="4C635B60" w14:textId="77777777" w:rsidR="00C64BE5" w:rsidRPr="00D43213" w:rsidRDefault="00C64BE5" w:rsidP="00464ED7">
            <w:pPr>
              <w:jc w:val="both"/>
              <w:rPr>
                <w:color w:val="0000FF"/>
              </w:rPr>
            </w:pPr>
            <w:r w:rsidRPr="00D43213">
              <w:rPr>
                <w:b/>
                <w:bCs/>
                <w:color w:val="0000FF"/>
              </w:rPr>
              <w:t>Comment</w:t>
            </w:r>
            <w:r w:rsidRPr="00D43213">
              <w:rPr>
                <w:b/>
                <w:color w:val="0000FF"/>
              </w:rPr>
              <w:t>:</w:t>
            </w:r>
            <w:r w:rsidRPr="00D43213">
              <w:rPr>
                <w:color w:val="0000FF"/>
              </w:rPr>
              <w:t xml:space="preserve"> </w:t>
            </w:r>
          </w:p>
          <w:p w14:paraId="1AB54C8A" w14:textId="77777777" w:rsidR="00C64BE5" w:rsidRPr="00D43213" w:rsidRDefault="00C64BE5" w:rsidP="00464ED7">
            <w:pPr>
              <w:jc w:val="both"/>
              <w:rPr>
                <w:color w:val="0000FF"/>
              </w:rPr>
            </w:pPr>
            <w:r w:rsidRPr="00D43213">
              <w:rPr>
                <w:color w:val="0000FF"/>
              </w:rPr>
              <w:t xml:space="preserve">The list of the different authorisations required by this Regulation is tabled below. Specific comments regarding each authorisation have been inserted under the concerned </w:t>
            </w:r>
            <w:r>
              <w:rPr>
                <w:color w:val="0000FF"/>
              </w:rPr>
              <w:t>provision</w:t>
            </w:r>
            <w:r w:rsidRPr="00D43213">
              <w:rPr>
                <w:color w:val="0000FF"/>
              </w:rPr>
              <w:t>.</w:t>
            </w:r>
          </w:p>
        </w:tc>
      </w:tr>
    </w:tbl>
    <w:p w14:paraId="74A2A75A" w14:textId="77777777" w:rsidR="00C64BE5" w:rsidRPr="00D43213" w:rsidRDefault="00C64BE5" w:rsidP="00C64BE5">
      <w:pPr>
        <w:jc w:val="both"/>
      </w:pPr>
      <w:r w:rsidRPr="00D4321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44973144" w14:textId="77777777" w:rsidTr="00464ED7">
        <w:tc>
          <w:tcPr>
            <w:tcW w:w="9544" w:type="dxa"/>
          </w:tcPr>
          <w:p w14:paraId="1EFB2068" w14:textId="77777777" w:rsidR="00C64BE5" w:rsidRPr="00D43213" w:rsidRDefault="00C64BE5" w:rsidP="00464ED7">
            <w:pPr>
              <w:jc w:val="both"/>
              <w:rPr>
                <w:color w:val="0000FF"/>
              </w:rPr>
            </w:pPr>
            <w:r w:rsidRPr="00D43213">
              <w:rPr>
                <w:b/>
                <w:bCs/>
                <w:color w:val="0000FF"/>
              </w:rPr>
              <w:t>Comment</w:t>
            </w:r>
            <w:r w:rsidRPr="00D43213">
              <w:rPr>
                <w:b/>
                <w:color w:val="0000FF"/>
              </w:rPr>
              <w:t>:</w:t>
            </w:r>
            <w:r w:rsidRPr="00D43213">
              <w:rPr>
                <w:color w:val="0000FF"/>
              </w:rPr>
              <w:t xml:space="preserve"> </w:t>
            </w:r>
          </w:p>
          <w:p w14:paraId="2317013C" w14:textId="77777777" w:rsidR="00C64BE5" w:rsidRPr="00D43213" w:rsidRDefault="00C64BE5" w:rsidP="00464ED7">
            <w:pPr>
              <w:jc w:val="both"/>
              <w:rPr>
                <w:color w:val="0000FF"/>
              </w:rPr>
            </w:pPr>
            <w:r w:rsidRPr="00D43213">
              <w:rPr>
                <w:color w:val="0000FF"/>
              </w:rPr>
              <w:t xml:space="preserve">The time needed to obtain an individual or global authorisation has always been a controversial issue. Exporters are complaining regularly that broad differences exist between Member States for an equivalent application.  If the average time necessary to process an application appears to be around 30 days, it could be extended for several months, not necessarily due the bureaucracy of the Member States licencing authority. Several factors influence the assessment of the application. The sensitivity of the end-user, the items concerned, the necessity to organise internal or external consultations may extend the delay, for example. </w:t>
            </w:r>
          </w:p>
        </w:tc>
      </w:tr>
    </w:tbl>
    <w:p w14:paraId="2DFA3DE0" w14:textId="77777777" w:rsidR="00C64BE5" w:rsidRDefault="00C64BE5" w:rsidP="00511481">
      <w:pPr>
        <w:jc w:val="center"/>
      </w:pPr>
    </w:p>
    <w:p w14:paraId="0D77F116" w14:textId="77777777" w:rsidR="00AD1C22" w:rsidRDefault="00AD1C22" w:rsidP="00511481">
      <w:pPr>
        <w:jc w:val="center"/>
      </w:pPr>
    </w:p>
    <w:p w14:paraId="4D688832" w14:textId="77777777" w:rsidR="00AD1C22" w:rsidRDefault="00AD1C22" w:rsidP="00511481">
      <w:pPr>
        <w:jc w:val="center"/>
      </w:pPr>
    </w:p>
    <w:p w14:paraId="3E3DD0A3" w14:textId="77777777" w:rsidR="00AD1C22" w:rsidRDefault="00AD1C22" w:rsidP="00511481">
      <w:pPr>
        <w:jc w:val="center"/>
      </w:pPr>
    </w:p>
    <w:p w14:paraId="6479DB53" w14:textId="77777777" w:rsidR="00AD1C22" w:rsidRDefault="00AD1C22" w:rsidP="00511481">
      <w:pPr>
        <w:jc w:val="center"/>
      </w:pPr>
    </w:p>
    <w:p w14:paraId="31DFDE63" w14:textId="77777777" w:rsidR="00AD1C22" w:rsidRDefault="00AD1C22" w:rsidP="00511481">
      <w:pPr>
        <w:jc w:val="center"/>
      </w:pPr>
    </w:p>
    <w:p w14:paraId="746350A2" w14:textId="77777777" w:rsidR="00AD1C22" w:rsidRDefault="00AD1C22" w:rsidP="00511481">
      <w:pPr>
        <w:jc w:val="center"/>
      </w:pPr>
    </w:p>
    <w:p w14:paraId="21193A6F" w14:textId="77777777" w:rsidR="00AD1C22" w:rsidRDefault="00AD1C22" w:rsidP="00511481">
      <w:pPr>
        <w:jc w:val="center"/>
      </w:pPr>
    </w:p>
    <w:p w14:paraId="5FE3773C" w14:textId="77777777" w:rsidR="00AD1C22" w:rsidRDefault="00AD1C22" w:rsidP="00511481">
      <w:pPr>
        <w:jc w:val="center"/>
      </w:pPr>
    </w:p>
    <w:p w14:paraId="34621A81" w14:textId="77777777" w:rsidR="00AD1C22" w:rsidRDefault="00AD1C22" w:rsidP="00511481">
      <w:pPr>
        <w:jc w:val="center"/>
      </w:pPr>
    </w:p>
    <w:p w14:paraId="329F9B4F" w14:textId="77777777" w:rsidR="00AD1C22" w:rsidRDefault="00AD1C22" w:rsidP="00511481">
      <w:pPr>
        <w:jc w:val="center"/>
      </w:pPr>
    </w:p>
    <w:p w14:paraId="3015F460" w14:textId="77777777" w:rsidR="00AD1C22" w:rsidRDefault="00AD1C22" w:rsidP="00511481">
      <w:pPr>
        <w:jc w:val="center"/>
      </w:pPr>
    </w:p>
    <w:p w14:paraId="554CD613" w14:textId="77777777" w:rsidR="00AD1C22" w:rsidRDefault="00AD1C22" w:rsidP="00511481">
      <w:pPr>
        <w:jc w:val="center"/>
      </w:pPr>
    </w:p>
    <w:p w14:paraId="7FBD7083" w14:textId="77777777" w:rsidR="00AD1C22" w:rsidRDefault="00AD1C22" w:rsidP="00511481">
      <w:pPr>
        <w:jc w:val="center"/>
      </w:pPr>
    </w:p>
    <w:p w14:paraId="21925B16" w14:textId="77777777" w:rsidR="00AD1C22" w:rsidRDefault="00AD1C22" w:rsidP="00511481">
      <w:pPr>
        <w:jc w:val="center"/>
      </w:pPr>
    </w:p>
    <w:p w14:paraId="06BD1A76" w14:textId="77777777" w:rsidR="00AD1C22" w:rsidRDefault="00AD1C22" w:rsidP="00511481">
      <w:pPr>
        <w:jc w:val="center"/>
      </w:pPr>
    </w:p>
    <w:p w14:paraId="1FACCE93" w14:textId="77777777" w:rsidR="00AD1C22" w:rsidRDefault="00AD1C22" w:rsidP="00511481">
      <w:pPr>
        <w:jc w:val="center"/>
      </w:pPr>
    </w:p>
    <w:p w14:paraId="437DAF99" w14:textId="77777777" w:rsidR="00AD1C22" w:rsidRDefault="00AD1C22" w:rsidP="00511481">
      <w:pPr>
        <w:jc w:val="center"/>
      </w:pPr>
    </w:p>
    <w:p w14:paraId="47C66463" w14:textId="77777777" w:rsidR="00AD1C22" w:rsidRDefault="00AD1C22" w:rsidP="00511481">
      <w:pPr>
        <w:jc w:val="center"/>
      </w:pPr>
    </w:p>
    <w:p w14:paraId="210601B5" w14:textId="77777777" w:rsidR="00AD1C22" w:rsidRDefault="00AD1C22" w:rsidP="00511481">
      <w:pPr>
        <w:jc w:val="center"/>
      </w:pPr>
    </w:p>
    <w:p w14:paraId="7E7C4B20" w14:textId="77777777" w:rsidR="00AD1C22" w:rsidRDefault="00AD1C22" w:rsidP="00511481">
      <w:pPr>
        <w:jc w:val="center"/>
      </w:pPr>
    </w:p>
    <w:p w14:paraId="015B0AAE" w14:textId="77777777" w:rsidR="00AD1C22" w:rsidRDefault="00AD1C22" w:rsidP="00511481">
      <w:pPr>
        <w:jc w:val="center"/>
      </w:pPr>
    </w:p>
    <w:p w14:paraId="1CB57906" w14:textId="77777777" w:rsidR="00AD1C22" w:rsidRDefault="00AD1C22" w:rsidP="00511481">
      <w:pPr>
        <w:jc w:val="center"/>
      </w:pPr>
    </w:p>
    <w:p w14:paraId="2E773622" w14:textId="77777777" w:rsidR="00C64BE5" w:rsidRPr="00654C5D" w:rsidRDefault="00C64BE5" w:rsidP="00654C5D">
      <w:pPr>
        <w:pStyle w:val="Titre2"/>
        <w:jc w:val="center"/>
        <w:rPr>
          <w:rFonts w:asciiTheme="minorHAnsi" w:hAnsiTheme="minorHAnsi"/>
          <w:color w:val="auto"/>
        </w:rPr>
      </w:pPr>
      <w:bookmarkStart w:id="25" w:name="_Toc279153441"/>
      <w:r w:rsidRPr="00654C5D">
        <w:rPr>
          <w:rFonts w:asciiTheme="minorHAnsi" w:hAnsiTheme="minorHAnsi"/>
          <w:color w:val="auto"/>
        </w:rPr>
        <w:t>Table 1: Authorisations referred to or ruled by the Regulation or the joint actions</w:t>
      </w:r>
      <w:bookmarkEnd w:id="25"/>
    </w:p>
    <w:p w14:paraId="2E646F39" w14:textId="77777777" w:rsidR="00C64BE5" w:rsidRPr="00D43213" w:rsidRDefault="00C64BE5" w:rsidP="00C64BE5">
      <w:pPr>
        <w:jc w:val="both"/>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4782"/>
        <w:gridCol w:w="1400"/>
      </w:tblGrid>
      <w:tr w:rsidR="00C64BE5" w:rsidRPr="00D43213" w14:paraId="489F9359" w14:textId="77777777" w:rsidTr="00464ED7">
        <w:trPr>
          <w:trHeight w:val="569"/>
          <w:jc w:val="center"/>
        </w:trPr>
        <w:tc>
          <w:tcPr>
            <w:tcW w:w="3141" w:type="dxa"/>
            <w:shd w:val="clear" w:color="auto" w:fill="A6A6A6"/>
            <w:vAlign w:val="center"/>
          </w:tcPr>
          <w:p w14:paraId="5E0BB260" w14:textId="77777777" w:rsidR="00C64BE5" w:rsidRPr="004A2E07" w:rsidRDefault="00C64BE5" w:rsidP="00464ED7">
            <w:pPr>
              <w:pStyle w:val="Titre5"/>
              <w:jc w:val="center"/>
              <w:rPr>
                <w:rFonts w:eastAsia="Times New Roman"/>
              </w:rPr>
            </w:pPr>
            <w:r w:rsidRPr="004A2E07">
              <w:rPr>
                <w:rFonts w:eastAsia="Times New Roman"/>
              </w:rPr>
              <w:t>Authorisation</w:t>
            </w:r>
          </w:p>
        </w:tc>
        <w:tc>
          <w:tcPr>
            <w:tcW w:w="4782" w:type="dxa"/>
            <w:shd w:val="clear" w:color="auto" w:fill="A6A6A6"/>
            <w:vAlign w:val="center"/>
          </w:tcPr>
          <w:p w14:paraId="01C6F075" w14:textId="77777777" w:rsidR="00C64BE5" w:rsidRPr="00D43213" w:rsidRDefault="00C64BE5" w:rsidP="00464ED7">
            <w:pPr>
              <w:jc w:val="center"/>
              <w:rPr>
                <w:b/>
                <w:bCs/>
                <w:color w:val="FFFFFF"/>
              </w:rPr>
            </w:pPr>
            <w:r w:rsidRPr="00D43213">
              <w:rPr>
                <w:b/>
                <w:bCs/>
                <w:color w:val="FFFFFF"/>
              </w:rPr>
              <w:t>Content</w:t>
            </w:r>
          </w:p>
        </w:tc>
        <w:tc>
          <w:tcPr>
            <w:tcW w:w="1400" w:type="dxa"/>
            <w:shd w:val="clear" w:color="auto" w:fill="A6A6A6"/>
            <w:vAlign w:val="center"/>
          </w:tcPr>
          <w:p w14:paraId="48037B57" w14:textId="77777777" w:rsidR="00C64BE5" w:rsidRPr="00D43213" w:rsidRDefault="00C64BE5" w:rsidP="00464ED7">
            <w:pPr>
              <w:jc w:val="center"/>
              <w:rPr>
                <w:b/>
                <w:bCs/>
                <w:color w:val="FFFFFF"/>
              </w:rPr>
            </w:pPr>
            <w:r w:rsidRPr="00D43213">
              <w:rPr>
                <w:b/>
                <w:bCs/>
                <w:color w:val="FFFFFF"/>
              </w:rPr>
              <w:t>Reference</w:t>
            </w:r>
          </w:p>
        </w:tc>
      </w:tr>
      <w:tr w:rsidR="00C64BE5" w:rsidRPr="00D43213" w14:paraId="1BCBA9B5" w14:textId="77777777" w:rsidTr="00464ED7">
        <w:trPr>
          <w:jc w:val="center"/>
        </w:trPr>
        <w:tc>
          <w:tcPr>
            <w:tcW w:w="3141" w:type="dxa"/>
            <w:shd w:val="clear" w:color="auto" w:fill="A6A6A6"/>
            <w:vAlign w:val="center"/>
          </w:tcPr>
          <w:p w14:paraId="2CE4868A" w14:textId="77777777" w:rsidR="00C64BE5" w:rsidRPr="00D43213" w:rsidRDefault="00C64BE5" w:rsidP="00464ED7">
            <w:pPr>
              <w:spacing w:before="240" w:after="240"/>
              <w:jc w:val="center"/>
              <w:rPr>
                <w:color w:val="FFFFFF"/>
                <w:sz w:val="20"/>
              </w:rPr>
            </w:pPr>
            <w:r w:rsidRPr="00D43213">
              <w:rPr>
                <w:color w:val="FFFFFF"/>
                <w:sz w:val="20"/>
              </w:rPr>
              <w:t>European Union General Licence</w:t>
            </w:r>
          </w:p>
        </w:tc>
        <w:tc>
          <w:tcPr>
            <w:tcW w:w="4782" w:type="dxa"/>
            <w:vAlign w:val="center"/>
          </w:tcPr>
          <w:p w14:paraId="560A215E" w14:textId="77777777" w:rsidR="00C64BE5" w:rsidRPr="00D43213" w:rsidRDefault="00C64BE5" w:rsidP="00464ED7">
            <w:pPr>
              <w:spacing w:before="240" w:after="240"/>
              <w:rPr>
                <w:color w:val="0000FF"/>
                <w:sz w:val="20"/>
              </w:rPr>
            </w:pPr>
            <w:r w:rsidRPr="00D43213">
              <w:rPr>
                <w:color w:val="0000FF"/>
                <w:sz w:val="20"/>
              </w:rPr>
              <w:t>Six EU GEA</w:t>
            </w:r>
            <w:r w:rsidRPr="00D43213">
              <w:rPr>
                <w:color w:val="0000FF"/>
                <w:sz w:val="20"/>
              </w:rPr>
              <w:fldChar w:fldCharType="begin"/>
            </w:r>
            <w:r w:rsidRPr="00D43213">
              <w:rPr>
                <w:color w:val="0000FF"/>
                <w:sz w:val="20"/>
              </w:rPr>
              <w:instrText xml:space="preserve"> XE "</w:instrText>
            </w:r>
            <w:r w:rsidRPr="00DD56B6">
              <w:instrText>Union general export authorisation"</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w:t>
            </w:r>
            <w:r w:rsidRPr="00DD56B6">
              <w:rPr>
                <w:color w:val="0000FF"/>
                <w:sz w:val="20"/>
              </w:rPr>
              <w:t xml:space="preserve">covering dedicated Annex I items, </w:t>
            </w:r>
            <w:r w:rsidRPr="00C37D9A">
              <w:rPr>
                <w:color w:val="0000FF"/>
                <w:sz w:val="20"/>
              </w:rPr>
              <w:t xml:space="preserve">for </w:t>
            </w:r>
            <w:r w:rsidRPr="006348CF">
              <w:rPr>
                <w:color w:val="0000FF"/>
                <w:sz w:val="20"/>
              </w:rPr>
              <w:t>certain destinations and operations.</w:t>
            </w:r>
          </w:p>
        </w:tc>
        <w:tc>
          <w:tcPr>
            <w:tcW w:w="1400" w:type="dxa"/>
            <w:vAlign w:val="center"/>
          </w:tcPr>
          <w:p w14:paraId="5DAEE6B1" w14:textId="77777777" w:rsidR="00C64BE5" w:rsidRPr="00D43213" w:rsidRDefault="00C64BE5" w:rsidP="00464ED7">
            <w:pPr>
              <w:spacing w:before="240" w:after="240"/>
              <w:rPr>
                <w:color w:val="0000FF"/>
                <w:sz w:val="20"/>
              </w:rPr>
            </w:pPr>
            <w:r w:rsidRPr="00D43213">
              <w:rPr>
                <w:color w:val="0000FF"/>
                <w:sz w:val="20"/>
              </w:rPr>
              <w:t>Regulation Article 9(1)</w:t>
            </w:r>
          </w:p>
          <w:p w14:paraId="19D50273" w14:textId="77777777" w:rsidR="00C64BE5" w:rsidRPr="00D43213" w:rsidRDefault="00C64BE5" w:rsidP="00464ED7">
            <w:pPr>
              <w:spacing w:before="240" w:after="240"/>
              <w:rPr>
                <w:color w:val="0000FF"/>
                <w:sz w:val="20"/>
              </w:rPr>
            </w:pPr>
            <w:r w:rsidRPr="00D43213">
              <w:rPr>
                <w:color w:val="0000FF"/>
                <w:sz w:val="20"/>
              </w:rPr>
              <w:t xml:space="preserve">Annex </w:t>
            </w:r>
            <w:proofErr w:type="spellStart"/>
            <w:r w:rsidRPr="00D43213">
              <w:rPr>
                <w:color w:val="0000FF"/>
                <w:sz w:val="20"/>
              </w:rPr>
              <w:t>IIa</w:t>
            </w:r>
            <w:proofErr w:type="spellEnd"/>
            <w:r w:rsidRPr="00D43213">
              <w:rPr>
                <w:color w:val="0000FF"/>
                <w:sz w:val="20"/>
              </w:rPr>
              <w:t xml:space="preserve"> to g</w:t>
            </w:r>
            <w:r>
              <w:rPr>
                <w:color w:val="0000FF"/>
                <w:sz w:val="20"/>
              </w:rPr>
              <w:t>.</w:t>
            </w:r>
          </w:p>
        </w:tc>
      </w:tr>
      <w:tr w:rsidR="00C64BE5" w:rsidRPr="00D43213" w14:paraId="4B1A8FD9" w14:textId="77777777" w:rsidTr="00464ED7">
        <w:trPr>
          <w:jc w:val="center"/>
        </w:trPr>
        <w:tc>
          <w:tcPr>
            <w:tcW w:w="3141" w:type="dxa"/>
            <w:shd w:val="clear" w:color="auto" w:fill="A6A6A6"/>
            <w:vAlign w:val="center"/>
          </w:tcPr>
          <w:p w14:paraId="6F3A3382" w14:textId="77777777" w:rsidR="00C64BE5" w:rsidRPr="00D43213" w:rsidRDefault="00C64BE5" w:rsidP="00464ED7">
            <w:pPr>
              <w:spacing w:before="240" w:after="240"/>
              <w:jc w:val="center"/>
              <w:rPr>
                <w:color w:val="FFFFFF"/>
                <w:sz w:val="20"/>
              </w:rPr>
            </w:pPr>
            <w:r w:rsidRPr="00D43213">
              <w:rPr>
                <w:color w:val="FFFFFF"/>
                <w:sz w:val="20"/>
              </w:rPr>
              <w:t>National General Licence</w:t>
            </w:r>
          </w:p>
        </w:tc>
        <w:tc>
          <w:tcPr>
            <w:tcW w:w="4782" w:type="dxa"/>
          </w:tcPr>
          <w:p w14:paraId="26D6E941" w14:textId="77777777" w:rsidR="00C64BE5" w:rsidRPr="00D43213" w:rsidRDefault="00C64BE5" w:rsidP="00464ED7">
            <w:pPr>
              <w:spacing w:before="240" w:after="240"/>
              <w:rPr>
                <w:color w:val="0000FF"/>
                <w:sz w:val="20"/>
              </w:rPr>
            </w:pPr>
            <w:r w:rsidRPr="00D43213">
              <w:rPr>
                <w:color w:val="0000FF"/>
                <w:sz w:val="20"/>
              </w:rPr>
              <w:t>Annex I dual-use items, except items listed in Annex II Part 2</w:t>
            </w:r>
            <w:r>
              <w:rPr>
                <w:color w:val="0000FF"/>
                <w:sz w:val="20"/>
              </w:rPr>
              <w:t>.</w:t>
            </w:r>
          </w:p>
        </w:tc>
        <w:tc>
          <w:tcPr>
            <w:tcW w:w="1400" w:type="dxa"/>
            <w:vAlign w:val="center"/>
          </w:tcPr>
          <w:p w14:paraId="1DBF332A" w14:textId="77777777" w:rsidR="00C64BE5" w:rsidRPr="00D43213" w:rsidRDefault="00C64BE5" w:rsidP="00464ED7">
            <w:pPr>
              <w:spacing w:before="240" w:after="240"/>
              <w:rPr>
                <w:color w:val="0000FF"/>
                <w:sz w:val="20"/>
              </w:rPr>
            </w:pPr>
            <w:r w:rsidRPr="00D43213">
              <w:rPr>
                <w:color w:val="0000FF"/>
                <w:sz w:val="20"/>
              </w:rPr>
              <w:t>Regulation Article 9(4)</w:t>
            </w:r>
            <w:r>
              <w:rPr>
                <w:color w:val="0000FF"/>
                <w:sz w:val="20"/>
              </w:rPr>
              <w:t>.</w:t>
            </w:r>
            <w:r w:rsidRPr="00D43213">
              <w:rPr>
                <w:color w:val="0000FF"/>
                <w:sz w:val="20"/>
              </w:rPr>
              <w:t xml:space="preserve"> </w:t>
            </w:r>
          </w:p>
        </w:tc>
      </w:tr>
      <w:tr w:rsidR="00C64BE5" w:rsidRPr="00D43213" w14:paraId="511BB412" w14:textId="77777777" w:rsidTr="00464ED7">
        <w:trPr>
          <w:jc w:val="center"/>
        </w:trPr>
        <w:tc>
          <w:tcPr>
            <w:tcW w:w="3141" w:type="dxa"/>
            <w:shd w:val="clear" w:color="auto" w:fill="A6A6A6"/>
            <w:vAlign w:val="center"/>
          </w:tcPr>
          <w:p w14:paraId="550D5D82" w14:textId="77777777" w:rsidR="00C64BE5" w:rsidRPr="00D43213" w:rsidRDefault="00C64BE5" w:rsidP="00464ED7">
            <w:pPr>
              <w:spacing w:before="240" w:after="240"/>
              <w:jc w:val="center"/>
              <w:rPr>
                <w:color w:val="FFFFFF"/>
                <w:sz w:val="20"/>
              </w:rPr>
            </w:pPr>
            <w:r w:rsidRPr="00D43213">
              <w:rPr>
                <w:color w:val="FFFFFF"/>
                <w:sz w:val="20"/>
              </w:rPr>
              <w:t>National Global Licence</w:t>
            </w:r>
          </w:p>
        </w:tc>
        <w:tc>
          <w:tcPr>
            <w:tcW w:w="4782" w:type="dxa"/>
            <w:vAlign w:val="center"/>
          </w:tcPr>
          <w:p w14:paraId="7CC930B8" w14:textId="77777777" w:rsidR="00C64BE5" w:rsidRPr="006348CF" w:rsidRDefault="00C64BE5" w:rsidP="00464ED7">
            <w:pPr>
              <w:spacing w:before="240" w:after="240"/>
              <w:rPr>
                <w:color w:val="0000FF"/>
                <w:sz w:val="20"/>
              </w:rPr>
            </w:pPr>
            <w:r w:rsidRPr="00D43213">
              <w:rPr>
                <w:color w:val="0000FF"/>
                <w:sz w:val="20"/>
              </w:rPr>
              <w:t>Annex I dual-use items unless covered by EU GEA</w:t>
            </w:r>
            <w:r w:rsidRPr="00D43213">
              <w:rPr>
                <w:color w:val="0000FF"/>
                <w:sz w:val="20"/>
              </w:rPr>
              <w:fldChar w:fldCharType="begin"/>
            </w:r>
            <w:r w:rsidRPr="00D43213">
              <w:rPr>
                <w:color w:val="0000FF"/>
                <w:sz w:val="20"/>
              </w:rPr>
              <w:instrText xml:space="preserve"> XE "</w:instrText>
            </w:r>
            <w:r w:rsidRPr="00DD56B6">
              <w:instrText>Union general export authorisation"</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(items and destinations mentioned in Annex </w:t>
            </w:r>
            <w:proofErr w:type="spellStart"/>
            <w:r w:rsidRPr="00D43213">
              <w:rPr>
                <w:color w:val="0000FF"/>
                <w:sz w:val="20"/>
              </w:rPr>
              <w:t>II</w:t>
            </w:r>
            <w:r w:rsidRPr="00DD56B6">
              <w:rPr>
                <w:color w:val="0000FF"/>
                <w:sz w:val="20"/>
              </w:rPr>
              <w:t>a</w:t>
            </w:r>
            <w:proofErr w:type="spellEnd"/>
            <w:r w:rsidRPr="00DD56B6">
              <w:rPr>
                <w:color w:val="0000FF"/>
                <w:sz w:val="20"/>
              </w:rPr>
              <w:t xml:space="preserve"> to g</w:t>
            </w:r>
            <w:r w:rsidRPr="00C37D9A">
              <w:rPr>
                <w:color w:val="0000FF"/>
                <w:sz w:val="20"/>
              </w:rPr>
              <w:t>)</w:t>
            </w:r>
            <w:r>
              <w:rPr>
                <w:color w:val="0000FF"/>
                <w:sz w:val="20"/>
              </w:rPr>
              <w:t>.</w:t>
            </w:r>
          </w:p>
        </w:tc>
        <w:tc>
          <w:tcPr>
            <w:tcW w:w="1400" w:type="dxa"/>
            <w:vAlign w:val="center"/>
          </w:tcPr>
          <w:p w14:paraId="4D5F03A5" w14:textId="77777777" w:rsidR="00C64BE5" w:rsidRPr="00C65BE2" w:rsidRDefault="00C64BE5" w:rsidP="00464ED7">
            <w:pPr>
              <w:spacing w:before="240" w:after="240"/>
              <w:rPr>
                <w:color w:val="0000FF"/>
                <w:sz w:val="20"/>
              </w:rPr>
            </w:pPr>
            <w:r w:rsidRPr="00C65BE2">
              <w:rPr>
                <w:color w:val="0000FF"/>
                <w:sz w:val="20"/>
              </w:rPr>
              <w:t>Regulation Article 9(5)</w:t>
            </w:r>
            <w:r>
              <w:rPr>
                <w:color w:val="0000FF"/>
                <w:sz w:val="20"/>
              </w:rPr>
              <w:t>.</w:t>
            </w:r>
          </w:p>
        </w:tc>
      </w:tr>
      <w:tr w:rsidR="00C64BE5" w:rsidRPr="00D43213" w14:paraId="2C8985BC" w14:textId="77777777" w:rsidTr="00464ED7">
        <w:trPr>
          <w:jc w:val="center"/>
        </w:trPr>
        <w:tc>
          <w:tcPr>
            <w:tcW w:w="3141" w:type="dxa"/>
            <w:shd w:val="clear" w:color="auto" w:fill="A6A6A6"/>
            <w:vAlign w:val="center"/>
          </w:tcPr>
          <w:p w14:paraId="2ED7FC4B"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tc>
        <w:tc>
          <w:tcPr>
            <w:tcW w:w="4782" w:type="dxa"/>
          </w:tcPr>
          <w:p w14:paraId="2EF69659" w14:textId="77777777" w:rsidR="00C64BE5" w:rsidRPr="006348CF" w:rsidRDefault="00C64BE5" w:rsidP="00464ED7">
            <w:pPr>
              <w:spacing w:before="240" w:after="240"/>
              <w:rPr>
                <w:color w:val="0000FF"/>
                <w:sz w:val="20"/>
              </w:rPr>
            </w:pPr>
            <w:r w:rsidRPr="00D43213">
              <w:rPr>
                <w:color w:val="0000FF"/>
                <w:sz w:val="20"/>
              </w:rPr>
              <w:t>Annex I dual-use items unless covered by EU GEA</w:t>
            </w:r>
            <w:r w:rsidRPr="00D43213">
              <w:rPr>
                <w:color w:val="0000FF"/>
                <w:sz w:val="20"/>
              </w:rPr>
              <w:fldChar w:fldCharType="begin"/>
            </w:r>
            <w:r w:rsidRPr="00D43213">
              <w:rPr>
                <w:color w:val="0000FF"/>
                <w:sz w:val="20"/>
              </w:rPr>
              <w:instrText xml:space="preserve"> XE "</w:instrText>
            </w:r>
            <w:r w:rsidRPr="00DD56B6">
              <w:instrText>Union general export authorisation"</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(items and destinations mentioned in Annex </w:t>
            </w:r>
            <w:proofErr w:type="spellStart"/>
            <w:r w:rsidRPr="00D43213">
              <w:rPr>
                <w:color w:val="0000FF"/>
                <w:sz w:val="20"/>
              </w:rPr>
              <w:t>II</w:t>
            </w:r>
            <w:r w:rsidRPr="00DD56B6">
              <w:rPr>
                <w:color w:val="0000FF"/>
                <w:sz w:val="20"/>
              </w:rPr>
              <w:t>a</w:t>
            </w:r>
            <w:proofErr w:type="spellEnd"/>
            <w:r w:rsidRPr="00DD56B6">
              <w:rPr>
                <w:color w:val="0000FF"/>
                <w:sz w:val="20"/>
              </w:rPr>
              <w:t xml:space="preserve"> to g</w:t>
            </w:r>
            <w:r w:rsidRPr="00C37D9A">
              <w:rPr>
                <w:color w:val="0000FF"/>
                <w:sz w:val="20"/>
              </w:rPr>
              <w:t>)</w:t>
            </w:r>
            <w:r>
              <w:rPr>
                <w:color w:val="0000FF"/>
                <w:sz w:val="20"/>
              </w:rPr>
              <w:t>.</w:t>
            </w:r>
          </w:p>
        </w:tc>
        <w:tc>
          <w:tcPr>
            <w:tcW w:w="1400" w:type="dxa"/>
          </w:tcPr>
          <w:p w14:paraId="44F2AAA6" w14:textId="77777777" w:rsidR="00C64BE5" w:rsidRPr="00C65BE2" w:rsidRDefault="00C64BE5" w:rsidP="00464ED7">
            <w:pPr>
              <w:spacing w:before="240" w:after="240"/>
              <w:rPr>
                <w:color w:val="0000FF"/>
                <w:sz w:val="20"/>
              </w:rPr>
            </w:pPr>
            <w:r w:rsidRPr="00C65BE2">
              <w:rPr>
                <w:color w:val="0000FF"/>
                <w:sz w:val="20"/>
              </w:rPr>
              <w:t>Article 3</w:t>
            </w:r>
            <w:r>
              <w:rPr>
                <w:color w:val="0000FF"/>
                <w:sz w:val="20"/>
              </w:rPr>
              <w:t>.</w:t>
            </w:r>
          </w:p>
        </w:tc>
      </w:tr>
      <w:tr w:rsidR="00C64BE5" w:rsidRPr="00D43213" w14:paraId="4390F5D1" w14:textId="77777777" w:rsidTr="00464ED7">
        <w:trPr>
          <w:jc w:val="center"/>
        </w:trPr>
        <w:tc>
          <w:tcPr>
            <w:tcW w:w="3141" w:type="dxa"/>
            <w:shd w:val="clear" w:color="auto" w:fill="A6A6A6"/>
            <w:vAlign w:val="center"/>
          </w:tcPr>
          <w:p w14:paraId="32DC5890"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p w14:paraId="4A3E48EE" w14:textId="77777777" w:rsidR="00C64BE5" w:rsidRPr="00D43213" w:rsidRDefault="00C64BE5" w:rsidP="00464ED7">
            <w:pPr>
              <w:spacing w:before="240" w:after="240"/>
              <w:jc w:val="center"/>
              <w:rPr>
                <w:color w:val="FFFFFF"/>
                <w:sz w:val="20"/>
              </w:rPr>
            </w:pPr>
            <w:r w:rsidRPr="00D43213">
              <w:rPr>
                <w:color w:val="FFFFFF"/>
                <w:sz w:val="20"/>
              </w:rPr>
              <w:t>(Catch-all</w:t>
            </w:r>
            <w:r w:rsidRPr="00D43213">
              <w:rPr>
                <w:color w:val="FFFFFF"/>
                <w:sz w:val="20"/>
              </w:rPr>
              <w:fldChar w:fldCharType="begin"/>
            </w:r>
            <w:r w:rsidRPr="00D43213">
              <w:rPr>
                <w:color w:val="FFFFFF"/>
                <w:sz w:val="20"/>
              </w:rPr>
              <w:instrText xml:space="preserve"> XE "</w:instrText>
            </w:r>
            <w:r w:rsidRPr="00DD56B6">
              <w:instrText>Catch-all"</w:instrText>
            </w:r>
            <w:r w:rsidRPr="00C37D9A">
              <w:rPr>
                <w:color w:val="FFFFFF"/>
                <w:sz w:val="20"/>
              </w:rPr>
              <w:instrText xml:space="preserve"> </w:instrText>
            </w:r>
            <w:r w:rsidRPr="00D43213">
              <w:rPr>
                <w:color w:val="FFFFFF"/>
                <w:sz w:val="20"/>
              </w:rPr>
              <w:fldChar w:fldCharType="end"/>
            </w:r>
            <w:r w:rsidRPr="00D43213">
              <w:rPr>
                <w:color w:val="FFFFFF"/>
                <w:sz w:val="20"/>
              </w:rPr>
              <w:t xml:space="preserve"> level 1)</w:t>
            </w:r>
          </w:p>
        </w:tc>
        <w:tc>
          <w:tcPr>
            <w:tcW w:w="4782" w:type="dxa"/>
          </w:tcPr>
          <w:p w14:paraId="5280AA47" w14:textId="77777777" w:rsidR="00C64BE5" w:rsidRPr="00DD56B6" w:rsidRDefault="00C64BE5" w:rsidP="00464ED7">
            <w:pPr>
              <w:spacing w:before="240" w:after="240"/>
              <w:rPr>
                <w:color w:val="0000FF"/>
                <w:sz w:val="20"/>
              </w:rPr>
            </w:pPr>
            <w:r w:rsidRPr="00DD56B6">
              <w:rPr>
                <w:color w:val="0000FF"/>
                <w:sz w:val="20"/>
              </w:rPr>
              <w:t>- Export</w:t>
            </w:r>
            <w:r w:rsidRPr="00D43213">
              <w:rPr>
                <w:color w:val="0000FF"/>
                <w:sz w:val="20"/>
              </w:rPr>
              <w:fldChar w:fldCharType="begin"/>
            </w:r>
            <w:r w:rsidRPr="00D43213">
              <w:rPr>
                <w:color w:val="0000FF"/>
                <w:sz w:val="20"/>
              </w:rPr>
              <w:instrText xml:space="preserve"> XE "</w:instrText>
            </w:r>
            <w:r w:rsidRPr="00DD56B6">
              <w:instrText>Export"</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of non-liste</w:t>
            </w:r>
            <w:r w:rsidRPr="00DD56B6">
              <w:rPr>
                <w:color w:val="0000FF"/>
                <w:sz w:val="20"/>
              </w:rPr>
              <w:t>d dual-use items,</w:t>
            </w:r>
          </w:p>
          <w:p w14:paraId="2D113B23" w14:textId="77777777" w:rsidR="00C64BE5" w:rsidRPr="00D43213" w:rsidRDefault="00C64BE5" w:rsidP="00464ED7">
            <w:pPr>
              <w:spacing w:before="240" w:after="240"/>
              <w:rPr>
                <w:color w:val="0000FF"/>
                <w:sz w:val="20"/>
              </w:rPr>
            </w:pPr>
            <w:r w:rsidRPr="00C37D9A">
              <w:rPr>
                <w:color w:val="0000FF"/>
                <w:sz w:val="20"/>
              </w:rPr>
              <w:t>- Brokering</w:t>
            </w:r>
            <w:r w:rsidRPr="00D43213">
              <w:rPr>
                <w:color w:val="0000FF"/>
                <w:sz w:val="20"/>
              </w:rPr>
              <w:fldChar w:fldCharType="begin"/>
            </w:r>
            <w:r w:rsidRPr="00D43213">
              <w:rPr>
                <w:color w:val="0000FF"/>
                <w:sz w:val="20"/>
              </w:rPr>
              <w:instrText xml:space="preserve"> XE "</w:instrText>
            </w:r>
            <w:r w:rsidRPr="00DD56B6">
              <w:instrText>Brokering services"</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activities for listed and non-listed items,</w:t>
            </w:r>
          </w:p>
          <w:p w14:paraId="09168349" w14:textId="77777777" w:rsidR="00C64BE5" w:rsidRPr="006348CF" w:rsidDel="001027C5" w:rsidRDefault="00C64BE5" w:rsidP="00464ED7">
            <w:pPr>
              <w:spacing w:before="240" w:after="240"/>
              <w:rPr>
                <w:color w:val="0000FF"/>
                <w:sz w:val="20"/>
              </w:rPr>
            </w:pPr>
            <w:r w:rsidRPr="00DD56B6">
              <w:rPr>
                <w:color w:val="0000FF"/>
                <w:sz w:val="20"/>
              </w:rPr>
              <w:t>- Transit</w:t>
            </w:r>
            <w:r w:rsidRPr="00D43213">
              <w:rPr>
                <w:color w:val="0000FF"/>
                <w:sz w:val="20"/>
              </w:rPr>
              <w:fldChar w:fldCharType="begin"/>
            </w:r>
            <w:r w:rsidRPr="00D43213">
              <w:rPr>
                <w:color w:val="0000FF"/>
                <w:sz w:val="20"/>
              </w:rPr>
              <w:instrText xml:space="preserve"> XE "</w:instrText>
            </w:r>
            <w:r w:rsidRPr="00DD56B6">
              <w:instrText>Transit"</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of non-Community dual-use items and non</w:t>
            </w:r>
            <w:r w:rsidRPr="00DD56B6">
              <w:rPr>
                <w:color w:val="0000FF"/>
                <w:sz w:val="20"/>
              </w:rPr>
              <w:t>-</w:t>
            </w:r>
            <w:r w:rsidRPr="00C37D9A">
              <w:rPr>
                <w:color w:val="0000FF"/>
                <w:sz w:val="20"/>
              </w:rPr>
              <w:t xml:space="preserve">listed dual-use items, </w:t>
            </w:r>
          </w:p>
          <w:p w14:paraId="3FB74BA1" w14:textId="77777777" w:rsidR="00C64BE5" w:rsidRPr="00D43213" w:rsidRDefault="00C64BE5" w:rsidP="00464ED7">
            <w:pPr>
              <w:spacing w:before="240" w:after="240"/>
              <w:rPr>
                <w:color w:val="0000FF"/>
                <w:sz w:val="20"/>
              </w:rPr>
            </w:pPr>
            <w:proofErr w:type="gramStart"/>
            <w:r>
              <w:rPr>
                <w:b/>
                <w:color w:val="0000FF"/>
                <w:sz w:val="20"/>
              </w:rPr>
              <w:t>i</w:t>
            </w:r>
            <w:r w:rsidRPr="00C65BE2">
              <w:rPr>
                <w:b/>
                <w:color w:val="0000FF"/>
                <w:sz w:val="20"/>
              </w:rPr>
              <w:t>f</w:t>
            </w:r>
            <w:proofErr w:type="gramEnd"/>
            <w:r w:rsidRPr="00D43213">
              <w:rPr>
                <w:b/>
                <w:color w:val="0000FF"/>
                <w:sz w:val="20"/>
              </w:rPr>
              <w:t xml:space="preserve"> </w:t>
            </w:r>
            <w:r w:rsidRPr="00D43213">
              <w:rPr>
                <w:color w:val="0000FF"/>
                <w:sz w:val="20"/>
              </w:rPr>
              <w:t>the</w:t>
            </w:r>
            <w:r w:rsidRPr="00D43213">
              <w:rPr>
                <w:b/>
                <w:color w:val="0000FF"/>
                <w:sz w:val="20"/>
              </w:rPr>
              <w:t xml:space="preserve"> </w:t>
            </w:r>
            <w:r w:rsidRPr="00D43213">
              <w:rPr>
                <w:color w:val="0000FF"/>
                <w:sz w:val="20"/>
              </w:rPr>
              <w:t>exporter has been informed by his national authorities of its WMD potential application.</w:t>
            </w:r>
          </w:p>
        </w:tc>
        <w:tc>
          <w:tcPr>
            <w:tcW w:w="1400" w:type="dxa"/>
          </w:tcPr>
          <w:p w14:paraId="75DD3D98" w14:textId="77777777" w:rsidR="00C64BE5" w:rsidRPr="00D43213" w:rsidRDefault="00C64BE5" w:rsidP="00464ED7">
            <w:pPr>
              <w:spacing w:before="240" w:after="240"/>
              <w:rPr>
                <w:color w:val="0000FF"/>
                <w:sz w:val="20"/>
              </w:rPr>
            </w:pPr>
            <w:r w:rsidRPr="00D43213">
              <w:rPr>
                <w:color w:val="0000FF"/>
                <w:sz w:val="20"/>
              </w:rPr>
              <w:t>Regulation Article 4(1), 5(1) and 6(2)</w:t>
            </w:r>
            <w:r>
              <w:rPr>
                <w:color w:val="0000FF"/>
                <w:sz w:val="20"/>
              </w:rPr>
              <w:t>.</w:t>
            </w:r>
          </w:p>
        </w:tc>
      </w:tr>
      <w:tr w:rsidR="00C64BE5" w:rsidRPr="00D43213" w14:paraId="05C966B8" w14:textId="77777777" w:rsidTr="00464ED7">
        <w:trPr>
          <w:jc w:val="center"/>
        </w:trPr>
        <w:tc>
          <w:tcPr>
            <w:tcW w:w="3141" w:type="dxa"/>
            <w:shd w:val="clear" w:color="auto" w:fill="A6A6A6"/>
            <w:vAlign w:val="center"/>
          </w:tcPr>
          <w:p w14:paraId="2B3327AC"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p w14:paraId="6485B5AB" w14:textId="77777777" w:rsidR="00C64BE5" w:rsidRPr="00D43213" w:rsidRDefault="00C64BE5" w:rsidP="00464ED7">
            <w:pPr>
              <w:spacing w:before="240" w:after="240"/>
              <w:jc w:val="center"/>
              <w:rPr>
                <w:color w:val="FFFFFF"/>
                <w:sz w:val="20"/>
              </w:rPr>
            </w:pPr>
            <w:r w:rsidRPr="00D43213">
              <w:rPr>
                <w:color w:val="FFFFFF"/>
                <w:sz w:val="20"/>
              </w:rPr>
              <w:t>(Catch-all</w:t>
            </w:r>
            <w:r w:rsidRPr="00D43213">
              <w:rPr>
                <w:color w:val="FFFFFF"/>
                <w:sz w:val="20"/>
              </w:rPr>
              <w:fldChar w:fldCharType="begin"/>
            </w:r>
            <w:r w:rsidRPr="00D43213">
              <w:rPr>
                <w:color w:val="FFFFFF"/>
                <w:sz w:val="20"/>
              </w:rPr>
              <w:instrText xml:space="preserve"> XE "</w:instrText>
            </w:r>
            <w:r w:rsidRPr="00DD56B6">
              <w:instrText>Catch-all"</w:instrText>
            </w:r>
            <w:r w:rsidRPr="00C37D9A">
              <w:rPr>
                <w:color w:val="FFFFFF"/>
                <w:sz w:val="20"/>
              </w:rPr>
              <w:instrText xml:space="preserve"> </w:instrText>
            </w:r>
            <w:r w:rsidRPr="00D43213">
              <w:rPr>
                <w:color w:val="FFFFFF"/>
                <w:sz w:val="20"/>
              </w:rPr>
              <w:fldChar w:fldCharType="end"/>
            </w:r>
            <w:r w:rsidRPr="00D43213">
              <w:rPr>
                <w:color w:val="FFFFFF"/>
                <w:sz w:val="20"/>
              </w:rPr>
              <w:t xml:space="preserve"> level 1)</w:t>
            </w:r>
          </w:p>
        </w:tc>
        <w:tc>
          <w:tcPr>
            <w:tcW w:w="4782" w:type="dxa"/>
          </w:tcPr>
          <w:p w14:paraId="78974632" w14:textId="77777777" w:rsidR="00C64BE5" w:rsidRPr="00D43213" w:rsidRDefault="00C64BE5" w:rsidP="00464ED7">
            <w:pPr>
              <w:spacing w:before="240" w:after="240"/>
              <w:rPr>
                <w:color w:val="0000FF"/>
                <w:sz w:val="20"/>
              </w:rPr>
            </w:pPr>
            <w:r w:rsidRPr="00DD56B6">
              <w:rPr>
                <w:color w:val="0000FF"/>
                <w:sz w:val="20"/>
              </w:rPr>
              <w:t>- Export</w:t>
            </w:r>
            <w:r w:rsidRPr="00D43213">
              <w:rPr>
                <w:color w:val="0000FF"/>
                <w:sz w:val="20"/>
              </w:rPr>
              <w:fldChar w:fldCharType="begin"/>
            </w:r>
            <w:r w:rsidRPr="00D43213">
              <w:rPr>
                <w:color w:val="0000FF"/>
                <w:sz w:val="20"/>
              </w:rPr>
              <w:instrText xml:space="preserve"> XE "</w:instrText>
            </w:r>
            <w:r w:rsidRPr="00DD56B6">
              <w:instrText>Export"</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of non-listed dual-use items,</w:t>
            </w:r>
          </w:p>
          <w:p w14:paraId="5E6CEDA3" w14:textId="77777777" w:rsidR="00C64BE5" w:rsidRPr="00DD56B6" w:rsidRDefault="00C64BE5" w:rsidP="00464ED7">
            <w:pPr>
              <w:spacing w:before="240" w:after="240"/>
              <w:rPr>
                <w:color w:val="0000FF"/>
                <w:sz w:val="20"/>
              </w:rPr>
            </w:pPr>
            <w:r w:rsidRPr="00DD56B6">
              <w:rPr>
                <w:color w:val="0000FF"/>
                <w:sz w:val="20"/>
              </w:rPr>
              <w:t>- Brokering</w:t>
            </w:r>
            <w:r w:rsidRPr="00D43213">
              <w:rPr>
                <w:color w:val="0000FF"/>
                <w:sz w:val="20"/>
              </w:rPr>
              <w:fldChar w:fldCharType="begin"/>
            </w:r>
            <w:r w:rsidRPr="00D43213">
              <w:rPr>
                <w:color w:val="0000FF"/>
                <w:sz w:val="20"/>
              </w:rPr>
              <w:instrText xml:space="preserve"> XE "</w:instrText>
            </w:r>
            <w:r w:rsidRPr="00DD56B6">
              <w:instrText>Brokering services"</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activities for dual-use i</w:t>
            </w:r>
            <w:r w:rsidRPr="00DD56B6">
              <w:rPr>
                <w:color w:val="0000FF"/>
                <w:sz w:val="20"/>
              </w:rPr>
              <w:t>tems,</w:t>
            </w:r>
          </w:p>
          <w:p w14:paraId="13E581A0" w14:textId="77777777" w:rsidR="00C64BE5" w:rsidRPr="00DD56B6" w:rsidRDefault="00C64BE5" w:rsidP="00464ED7">
            <w:pPr>
              <w:spacing w:before="240" w:after="240"/>
              <w:rPr>
                <w:color w:val="0000FF"/>
                <w:sz w:val="20"/>
              </w:rPr>
            </w:pPr>
            <w:r w:rsidRPr="00C37D9A">
              <w:rPr>
                <w:color w:val="0000FF"/>
                <w:sz w:val="20"/>
              </w:rPr>
              <w:t>- Transit</w:t>
            </w:r>
            <w:r w:rsidRPr="00D43213">
              <w:rPr>
                <w:color w:val="0000FF"/>
                <w:sz w:val="20"/>
              </w:rPr>
              <w:fldChar w:fldCharType="begin"/>
            </w:r>
            <w:r w:rsidRPr="00D43213">
              <w:rPr>
                <w:color w:val="0000FF"/>
                <w:sz w:val="20"/>
              </w:rPr>
              <w:instrText xml:space="preserve"> XE "</w:instrText>
            </w:r>
            <w:r w:rsidRPr="00DD56B6">
              <w:instrText>Transit"</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of non-Community dual-use items,</w:t>
            </w:r>
          </w:p>
          <w:p w14:paraId="66AA90D1" w14:textId="77777777" w:rsidR="00C64BE5" w:rsidRPr="00D43213" w:rsidRDefault="00C64BE5" w:rsidP="00464ED7">
            <w:pPr>
              <w:spacing w:before="240" w:after="240"/>
              <w:rPr>
                <w:color w:val="0000FF"/>
                <w:sz w:val="20"/>
              </w:rPr>
            </w:pPr>
            <w:proofErr w:type="gramStart"/>
            <w:r w:rsidRPr="00C37D9A">
              <w:rPr>
                <w:b/>
                <w:color w:val="0000FF"/>
                <w:sz w:val="20"/>
              </w:rPr>
              <w:t>if</w:t>
            </w:r>
            <w:proofErr w:type="gramEnd"/>
            <w:r w:rsidRPr="00C37D9A">
              <w:rPr>
                <w:b/>
                <w:color w:val="0000FF"/>
                <w:sz w:val="20"/>
              </w:rPr>
              <w:t xml:space="preserve"> </w:t>
            </w:r>
            <w:r w:rsidRPr="006348CF">
              <w:rPr>
                <w:color w:val="0000FF"/>
                <w:sz w:val="20"/>
              </w:rPr>
              <w:t>end-user country is subject to arms embargo and items have a military end-use.</w:t>
            </w:r>
          </w:p>
        </w:tc>
        <w:tc>
          <w:tcPr>
            <w:tcW w:w="1400" w:type="dxa"/>
          </w:tcPr>
          <w:p w14:paraId="38829CE2" w14:textId="77777777" w:rsidR="00C64BE5" w:rsidRPr="00D43213" w:rsidRDefault="00C64BE5" w:rsidP="00464ED7">
            <w:pPr>
              <w:spacing w:before="240" w:after="240"/>
              <w:rPr>
                <w:color w:val="0000FF"/>
                <w:sz w:val="20"/>
              </w:rPr>
            </w:pPr>
            <w:r w:rsidRPr="00D43213">
              <w:rPr>
                <w:color w:val="0000FF"/>
                <w:sz w:val="20"/>
              </w:rPr>
              <w:t>Regulation Article 4(2), 5(2) and 6(3)</w:t>
            </w:r>
            <w:r>
              <w:rPr>
                <w:color w:val="0000FF"/>
                <w:sz w:val="20"/>
              </w:rPr>
              <w:t>.</w:t>
            </w:r>
          </w:p>
        </w:tc>
      </w:tr>
      <w:tr w:rsidR="00C64BE5" w:rsidRPr="00D43213" w14:paraId="33C822A8" w14:textId="77777777" w:rsidTr="00464ED7">
        <w:trPr>
          <w:jc w:val="center"/>
        </w:trPr>
        <w:tc>
          <w:tcPr>
            <w:tcW w:w="3141" w:type="dxa"/>
            <w:shd w:val="clear" w:color="auto" w:fill="A6A6A6"/>
            <w:vAlign w:val="center"/>
          </w:tcPr>
          <w:p w14:paraId="1A764171"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p w14:paraId="45B9400D" w14:textId="77777777" w:rsidR="00C64BE5" w:rsidRPr="00D43213" w:rsidRDefault="00C64BE5" w:rsidP="00464ED7">
            <w:pPr>
              <w:spacing w:before="240" w:after="240"/>
              <w:jc w:val="center"/>
              <w:rPr>
                <w:color w:val="FFFFFF"/>
                <w:sz w:val="20"/>
              </w:rPr>
            </w:pPr>
            <w:r w:rsidRPr="00D43213">
              <w:rPr>
                <w:color w:val="FFFFFF"/>
                <w:sz w:val="20"/>
              </w:rPr>
              <w:t>(Catch-all</w:t>
            </w:r>
            <w:r w:rsidRPr="00D43213">
              <w:rPr>
                <w:color w:val="FFFFFF"/>
                <w:sz w:val="20"/>
              </w:rPr>
              <w:fldChar w:fldCharType="begin"/>
            </w:r>
            <w:r w:rsidRPr="00D43213">
              <w:rPr>
                <w:color w:val="FFFFFF"/>
                <w:sz w:val="20"/>
              </w:rPr>
              <w:instrText xml:space="preserve"> XE "</w:instrText>
            </w:r>
            <w:r w:rsidRPr="00DD56B6">
              <w:instrText>Catch-all"</w:instrText>
            </w:r>
            <w:r w:rsidRPr="00C37D9A">
              <w:rPr>
                <w:color w:val="FFFFFF"/>
                <w:sz w:val="20"/>
              </w:rPr>
              <w:instrText xml:space="preserve"> </w:instrText>
            </w:r>
            <w:r w:rsidRPr="00D43213">
              <w:rPr>
                <w:color w:val="FFFFFF"/>
                <w:sz w:val="20"/>
              </w:rPr>
              <w:fldChar w:fldCharType="end"/>
            </w:r>
            <w:r w:rsidRPr="00D43213">
              <w:rPr>
                <w:color w:val="FFFFFF"/>
                <w:sz w:val="20"/>
              </w:rPr>
              <w:t xml:space="preserve"> level 1)</w:t>
            </w:r>
          </w:p>
        </w:tc>
        <w:tc>
          <w:tcPr>
            <w:tcW w:w="4782" w:type="dxa"/>
          </w:tcPr>
          <w:p w14:paraId="6EDB0ECF" w14:textId="77777777" w:rsidR="00C64BE5" w:rsidRPr="00D43213" w:rsidRDefault="00C64BE5" w:rsidP="00464ED7">
            <w:pPr>
              <w:spacing w:before="240" w:after="240"/>
              <w:rPr>
                <w:color w:val="0000FF"/>
                <w:sz w:val="20"/>
              </w:rPr>
            </w:pPr>
            <w:r w:rsidRPr="00DD56B6">
              <w:rPr>
                <w:color w:val="0000FF"/>
                <w:sz w:val="20"/>
              </w:rPr>
              <w:t xml:space="preserve">- </w:t>
            </w:r>
            <w:r w:rsidRPr="00C37D9A">
              <w:rPr>
                <w:color w:val="0000FF"/>
                <w:sz w:val="20"/>
              </w:rPr>
              <w:t xml:space="preserve">Non-listed </w:t>
            </w:r>
            <w:r w:rsidRPr="006348CF">
              <w:rPr>
                <w:color w:val="0000FF"/>
                <w:sz w:val="20"/>
              </w:rPr>
              <w:t xml:space="preserve">dual-use </w:t>
            </w:r>
            <w:proofErr w:type="gramStart"/>
            <w:r w:rsidRPr="00C65BE2">
              <w:rPr>
                <w:color w:val="0000FF"/>
                <w:sz w:val="20"/>
              </w:rPr>
              <w:t>items which could be used to</w:t>
            </w:r>
            <w:r w:rsidRPr="00D43213">
              <w:rPr>
                <w:color w:val="0000FF"/>
                <w:sz w:val="20"/>
              </w:rPr>
              <w:t xml:space="preserve"> complete military items</w:t>
            </w:r>
            <w:proofErr w:type="gramEnd"/>
            <w:r w:rsidRPr="00D43213">
              <w:rPr>
                <w:color w:val="0000FF"/>
                <w:sz w:val="20"/>
              </w:rPr>
              <w:t xml:space="preserve"> exported without or in violation of an authorisation.</w:t>
            </w:r>
          </w:p>
        </w:tc>
        <w:tc>
          <w:tcPr>
            <w:tcW w:w="1400" w:type="dxa"/>
          </w:tcPr>
          <w:p w14:paraId="64D3FE1A" w14:textId="77777777" w:rsidR="00C64BE5" w:rsidRPr="00D43213" w:rsidRDefault="00C64BE5" w:rsidP="00464ED7">
            <w:pPr>
              <w:spacing w:before="240" w:after="240"/>
              <w:rPr>
                <w:color w:val="0000FF"/>
                <w:sz w:val="20"/>
              </w:rPr>
            </w:pPr>
            <w:r w:rsidRPr="00D43213">
              <w:rPr>
                <w:color w:val="0000FF"/>
                <w:sz w:val="20"/>
              </w:rPr>
              <w:t>Regulation Article 4(3)</w:t>
            </w:r>
            <w:r>
              <w:rPr>
                <w:color w:val="0000FF"/>
                <w:sz w:val="20"/>
              </w:rPr>
              <w:t>.</w:t>
            </w:r>
          </w:p>
        </w:tc>
      </w:tr>
      <w:tr w:rsidR="00C64BE5" w:rsidRPr="00D43213" w14:paraId="215CF8CB" w14:textId="77777777" w:rsidTr="00464ED7">
        <w:trPr>
          <w:jc w:val="center"/>
        </w:trPr>
        <w:tc>
          <w:tcPr>
            <w:tcW w:w="3141" w:type="dxa"/>
            <w:shd w:val="clear" w:color="auto" w:fill="A6A6A6"/>
            <w:vAlign w:val="center"/>
          </w:tcPr>
          <w:p w14:paraId="1FE6607F"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p w14:paraId="6410BD54" w14:textId="77777777" w:rsidR="00C64BE5" w:rsidRPr="00D43213" w:rsidRDefault="00C64BE5" w:rsidP="00464ED7">
            <w:pPr>
              <w:spacing w:before="240" w:after="240"/>
              <w:jc w:val="center"/>
              <w:rPr>
                <w:color w:val="FFFFFF"/>
                <w:sz w:val="20"/>
              </w:rPr>
            </w:pPr>
            <w:r w:rsidRPr="00D43213">
              <w:rPr>
                <w:color w:val="FFFFFF"/>
                <w:sz w:val="20"/>
              </w:rPr>
              <w:t>(Catch-all</w:t>
            </w:r>
            <w:r w:rsidRPr="00D43213">
              <w:rPr>
                <w:color w:val="FFFFFF"/>
                <w:sz w:val="20"/>
              </w:rPr>
              <w:fldChar w:fldCharType="begin"/>
            </w:r>
            <w:r w:rsidRPr="00D43213">
              <w:rPr>
                <w:color w:val="FFFFFF"/>
                <w:sz w:val="20"/>
              </w:rPr>
              <w:instrText xml:space="preserve"> XE "</w:instrText>
            </w:r>
            <w:r w:rsidRPr="00DD56B6">
              <w:instrText>Catch-all"</w:instrText>
            </w:r>
            <w:r w:rsidRPr="00C37D9A">
              <w:rPr>
                <w:color w:val="FFFFFF"/>
                <w:sz w:val="20"/>
              </w:rPr>
              <w:instrText xml:space="preserve"> </w:instrText>
            </w:r>
            <w:r w:rsidRPr="00D43213">
              <w:rPr>
                <w:color w:val="FFFFFF"/>
                <w:sz w:val="20"/>
              </w:rPr>
              <w:fldChar w:fldCharType="end"/>
            </w:r>
            <w:r w:rsidRPr="00D43213">
              <w:rPr>
                <w:color w:val="FFFFFF"/>
                <w:sz w:val="20"/>
              </w:rPr>
              <w:t xml:space="preserve"> level 2)</w:t>
            </w:r>
          </w:p>
        </w:tc>
        <w:tc>
          <w:tcPr>
            <w:tcW w:w="4782" w:type="dxa"/>
          </w:tcPr>
          <w:p w14:paraId="713C2D82" w14:textId="77777777" w:rsidR="00C64BE5" w:rsidRPr="006348CF" w:rsidRDefault="00C64BE5" w:rsidP="00464ED7">
            <w:pPr>
              <w:spacing w:before="240" w:after="240"/>
              <w:rPr>
                <w:color w:val="0000FF"/>
                <w:sz w:val="20"/>
              </w:rPr>
            </w:pPr>
            <w:r w:rsidRPr="00DD56B6">
              <w:rPr>
                <w:color w:val="0000FF"/>
                <w:sz w:val="20"/>
              </w:rPr>
              <w:t xml:space="preserve">- </w:t>
            </w:r>
            <w:r w:rsidRPr="00C37D9A">
              <w:rPr>
                <w:color w:val="0000FF"/>
                <w:sz w:val="20"/>
              </w:rPr>
              <w:t xml:space="preserve">Non-listed dual-use items </w:t>
            </w:r>
          </w:p>
          <w:p w14:paraId="2CAAC6F1" w14:textId="77777777" w:rsidR="00C64BE5" w:rsidRPr="00C37D9A" w:rsidRDefault="00C64BE5" w:rsidP="00464ED7">
            <w:pPr>
              <w:spacing w:before="240" w:after="240"/>
              <w:rPr>
                <w:color w:val="0000FF"/>
                <w:sz w:val="20"/>
              </w:rPr>
            </w:pPr>
            <w:proofErr w:type="gramStart"/>
            <w:r w:rsidRPr="00C65BE2">
              <w:rPr>
                <w:b/>
                <w:color w:val="0000FF"/>
                <w:sz w:val="20"/>
              </w:rPr>
              <w:t>if</w:t>
            </w:r>
            <w:proofErr w:type="gramEnd"/>
            <w:r w:rsidRPr="00C65BE2">
              <w:rPr>
                <w:b/>
                <w:color w:val="0000FF"/>
                <w:sz w:val="20"/>
              </w:rPr>
              <w:t xml:space="preserve"> </w:t>
            </w:r>
            <w:r w:rsidRPr="00D43213">
              <w:rPr>
                <w:color w:val="0000FF"/>
                <w:sz w:val="20"/>
              </w:rPr>
              <w:t>the exporter is aware that they will contribute to a use referred to in catch-all</w:t>
            </w:r>
            <w:r w:rsidRPr="00D43213">
              <w:rPr>
                <w:color w:val="0000FF"/>
                <w:sz w:val="20"/>
              </w:rPr>
              <w:fldChar w:fldCharType="begin"/>
            </w:r>
            <w:r w:rsidRPr="00D43213">
              <w:rPr>
                <w:color w:val="0000FF"/>
                <w:sz w:val="20"/>
              </w:rPr>
              <w:instrText xml:space="preserve"> XE "</w:instrText>
            </w:r>
            <w:r w:rsidRPr="00DD56B6">
              <w:instrText>Catch-all"</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level 1</w:t>
            </w:r>
            <w:r w:rsidRPr="00DD56B6">
              <w:rPr>
                <w:color w:val="0000FF"/>
                <w:sz w:val="20"/>
              </w:rPr>
              <w:t>.</w:t>
            </w:r>
            <w:r w:rsidRPr="00C37D9A">
              <w:rPr>
                <w:color w:val="0000FF"/>
                <w:sz w:val="20"/>
              </w:rPr>
              <w:t xml:space="preserve"> </w:t>
            </w:r>
          </w:p>
        </w:tc>
        <w:tc>
          <w:tcPr>
            <w:tcW w:w="1400" w:type="dxa"/>
          </w:tcPr>
          <w:p w14:paraId="2E9EE8FD" w14:textId="77777777" w:rsidR="00C64BE5" w:rsidRPr="006348CF" w:rsidRDefault="00C64BE5" w:rsidP="00464ED7">
            <w:pPr>
              <w:spacing w:before="240" w:after="240"/>
              <w:rPr>
                <w:color w:val="0000FF"/>
                <w:sz w:val="20"/>
              </w:rPr>
            </w:pPr>
            <w:r w:rsidRPr="006348CF">
              <w:rPr>
                <w:color w:val="0000FF"/>
                <w:sz w:val="20"/>
              </w:rPr>
              <w:t>Regulation Article 4(4)</w:t>
            </w:r>
            <w:r>
              <w:rPr>
                <w:color w:val="0000FF"/>
                <w:sz w:val="20"/>
              </w:rPr>
              <w:t>.</w:t>
            </w:r>
          </w:p>
        </w:tc>
      </w:tr>
      <w:tr w:rsidR="00C64BE5" w:rsidRPr="00D43213" w14:paraId="3EB47E9C" w14:textId="77777777" w:rsidTr="00464ED7">
        <w:trPr>
          <w:trHeight w:val="977"/>
          <w:jc w:val="center"/>
        </w:trPr>
        <w:tc>
          <w:tcPr>
            <w:tcW w:w="3141" w:type="dxa"/>
            <w:shd w:val="clear" w:color="auto" w:fill="A6A6A6"/>
            <w:vAlign w:val="center"/>
          </w:tcPr>
          <w:p w14:paraId="06C15725"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p w14:paraId="4238E049" w14:textId="77777777" w:rsidR="00C64BE5" w:rsidRPr="00D43213" w:rsidRDefault="00C64BE5" w:rsidP="00464ED7">
            <w:pPr>
              <w:spacing w:before="240" w:after="240"/>
              <w:jc w:val="center"/>
              <w:rPr>
                <w:color w:val="FFFFFF"/>
                <w:sz w:val="20"/>
              </w:rPr>
            </w:pPr>
            <w:r w:rsidRPr="00D43213">
              <w:rPr>
                <w:color w:val="FFFFFF"/>
                <w:sz w:val="20"/>
              </w:rPr>
              <w:t>(Catch-all</w:t>
            </w:r>
            <w:r w:rsidRPr="00D43213">
              <w:rPr>
                <w:color w:val="FFFFFF"/>
                <w:sz w:val="20"/>
              </w:rPr>
              <w:fldChar w:fldCharType="begin"/>
            </w:r>
            <w:r w:rsidRPr="00D43213">
              <w:rPr>
                <w:color w:val="FFFFFF"/>
                <w:sz w:val="20"/>
              </w:rPr>
              <w:instrText xml:space="preserve"> XE "</w:instrText>
            </w:r>
            <w:r w:rsidRPr="00DD56B6">
              <w:instrText>Catch-all"</w:instrText>
            </w:r>
            <w:r w:rsidRPr="00C37D9A">
              <w:rPr>
                <w:color w:val="FFFFFF"/>
                <w:sz w:val="20"/>
              </w:rPr>
              <w:instrText xml:space="preserve"> </w:instrText>
            </w:r>
            <w:r w:rsidRPr="00D43213">
              <w:rPr>
                <w:color w:val="FFFFFF"/>
                <w:sz w:val="20"/>
              </w:rPr>
              <w:fldChar w:fldCharType="end"/>
            </w:r>
            <w:r w:rsidRPr="00D43213">
              <w:rPr>
                <w:color w:val="FFFFFF"/>
                <w:sz w:val="20"/>
              </w:rPr>
              <w:t xml:space="preserve"> level 3)</w:t>
            </w:r>
          </w:p>
        </w:tc>
        <w:tc>
          <w:tcPr>
            <w:tcW w:w="4782" w:type="dxa"/>
          </w:tcPr>
          <w:p w14:paraId="1B01330E" w14:textId="77777777" w:rsidR="00C64BE5" w:rsidRPr="006348CF" w:rsidRDefault="00C64BE5" w:rsidP="00464ED7">
            <w:pPr>
              <w:spacing w:before="240" w:after="240"/>
              <w:rPr>
                <w:color w:val="0000FF"/>
                <w:sz w:val="20"/>
              </w:rPr>
            </w:pPr>
            <w:r w:rsidRPr="00DD56B6">
              <w:rPr>
                <w:color w:val="0000FF"/>
                <w:sz w:val="20"/>
              </w:rPr>
              <w:t xml:space="preserve">- </w:t>
            </w:r>
            <w:r w:rsidRPr="00C37D9A">
              <w:rPr>
                <w:color w:val="0000FF"/>
                <w:sz w:val="20"/>
              </w:rPr>
              <w:t xml:space="preserve">Non-listed dual-use items </w:t>
            </w:r>
          </w:p>
          <w:p w14:paraId="18104E18" w14:textId="12301123" w:rsidR="00C64BE5" w:rsidRPr="00D43213" w:rsidRDefault="00C64BE5" w:rsidP="00464ED7">
            <w:pPr>
              <w:spacing w:before="240" w:after="240"/>
              <w:rPr>
                <w:color w:val="0000FF"/>
                <w:sz w:val="20"/>
              </w:rPr>
            </w:pPr>
            <w:r w:rsidRPr="00C65BE2">
              <w:rPr>
                <w:color w:val="0000FF"/>
                <w:sz w:val="20"/>
              </w:rPr>
              <w:t>- B</w:t>
            </w:r>
            <w:r w:rsidRPr="00D43213">
              <w:rPr>
                <w:color w:val="0000FF"/>
                <w:sz w:val="20"/>
              </w:rPr>
              <w:t>rokering</w:t>
            </w:r>
            <w:r w:rsidR="00F60ABC">
              <w:rPr>
                <w:color w:val="0000FF"/>
                <w:sz w:val="20"/>
              </w:rPr>
              <w:fldChar w:fldCharType="begin"/>
            </w:r>
            <w:r w:rsidR="00F60ABC">
              <w:rPr>
                <w:color w:val="0000FF"/>
                <w:sz w:val="20"/>
              </w:rPr>
              <w:instrText xml:space="preserve"> XE "</w:instrText>
            </w:r>
            <w:r w:rsidR="00F60ABC" w:rsidRPr="00542286">
              <w:instrText>Brokering services</w:instrText>
            </w:r>
            <w:r w:rsidR="00F60ABC">
              <w:instrText>"</w:instrText>
            </w:r>
            <w:r w:rsidR="00F60ABC">
              <w:rPr>
                <w:color w:val="0000FF"/>
                <w:sz w:val="20"/>
              </w:rPr>
              <w:instrText xml:space="preserve"> </w:instrText>
            </w:r>
            <w:r w:rsidR="00F60ABC">
              <w:rPr>
                <w:color w:val="0000FF"/>
                <w:sz w:val="20"/>
              </w:rPr>
              <w:fldChar w:fldCharType="end"/>
            </w:r>
            <w:r w:rsidRPr="00D43213">
              <w:rPr>
                <w:color w:val="0000FF"/>
                <w:sz w:val="20"/>
              </w:rPr>
              <w:t xml:space="preserve"> activities of dual-use items </w:t>
            </w:r>
          </w:p>
          <w:p w14:paraId="4490B66D" w14:textId="77777777" w:rsidR="00C64BE5" w:rsidRPr="00DD56B6" w:rsidRDefault="00C64BE5" w:rsidP="00464ED7">
            <w:pPr>
              <w:spacing w:before="240" w:after="240"/>
              <w:rPr>
                <w:color w:val="0000FF"/>
                <w:sz w:val="20"/>
              </w:rPr>
            </w:pPr>
            <w:proofErr w:type="gramStart"/>
            <w:r w:rsidRPr="00D43213">
              <w:rPr>
                <w:b/>
                <w:color w:val="0000FF"/>
                <w:sz w:val="20"/>
              </w:rPr>
              <w:t>if</w:t>
            </w:r>
            <w:proofErr w:type="gramEnd"/>
            <w:r w:rsidRPr="00D43213">
              <w:rPr>
                <w:b/>
                <w:color w:val="0000FF"/>
                <w:sz w:val="20"/>
              </w:rPr>
              <w:t xml:space="preserve"> </w:t>
            </w:r>
            <w:r w:rsidRPr="00D43213">
              <w:rPr>
                <w:color w:val="0000FF"/>
                <w:sz w:val="20"/>
              </w:rPr>
              <w:t>the</w:t>
            </w:r>
            <w:r w:rsidRPr="00D43213">
              <w:rPr>
                <w:b/>
                <w:color w:val="0000FF"/>
                <w:sz w:val="20"/>
              </w:rPr>
              <w:t xml:space="preserve"> </w:t>
            </w:r>
            <w:r w:rsidRPr="00D43213">
              <w:rPr>
                <w:color w:val="0000FF"/>
                <w:sz w:val="20"/>
              </w:rPr>
              <w:t>exporter has grounds to suspect that the transaction will contribute to a use referred to in catch-all</w:t>
            </w:r>
            <w:r w:rsidRPr="00D43213">
              <w:rPr>
                <w:color w:val="0000FF"/>
                <w:sz w:val="20"/>
              </w:rPr>
              <w:fldChar w:fldCharType="begin"/>
            </w:r>
            <w:r w:rsidRPr="00D43213">
              <w:rPr>
                <w:color w:val="0000FF"/>
                <w:sz w:val="20"/>
              </w:rPr>
              <w:instrText xml:space="preserve"> XE "</w:instrText>
            </w:r>
            <w:r w:rsidRPr="00DD56B6">
              <w:instrText>Catch-all"</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level 1.</w:t>
            </w:r>
          </w:p>
        </w:tc>
        <w:tc>
          <w:tcPr>
            <w:tcW w:w="1400" w:type="dxa"/>
          </w:tcPr>
          <w:p w14:paraId="7EB346EA" w14:textId="77777777" w:rsidR="00C64BE5" w:rsidRPr="00C37D9A" w:rsidRDefault="00C64BE5" w:rsidP="00464ED7">
            <w:pPr>
              <w:spacing w:before="240" w:after="240"/>
              <w:rPr>
                <w:color w:val="0000FF"/>
                <w:sz w:val="20"/>
              </w:rPr>
            </w:pPr>
            <w:r w:rsidRPr="00C37D9A">
              <w:rPr>
                <w:color w:val="0000FF"/>
                <w:sz w:val="20"/>
              </w:rPr>
              <w:t>Regulation Article 4(5) and 5(3)</w:t>
            </w:r>
            <w:r>
              <w:rPr>
                <w:color w:val="0000FF"/>
                <w:sz w:val="20"/>
              </w:rPr>
              <w:t>.</w:t>
            </w:r>
          </w:p>
        </w:tc>
      </w:tr>
      <w:tr w:rsidR="00C64BE5" w:rsidRPr="00D43213" w14:paraId="50E47909" w14:textId="77777777" w:rsidTr="00464ED7">
        <w:trPr>
          <w:jc w:val="center"/>
        </w:trPr>
        <w:tc>
          <w:tcPr>
            <w:tcW w:w="3141" w:type="dxa"/>
            <w:shd w:val="clear" w:color="auto" w:fill="A6A6A6"/>
            <w:vAlign w:val="center"/>
          </w:tcPr>
          <w:p w14:paraId="2D6A0D66"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tc>
        <w:tc>
          <w:tcPr>
            <w:tcW w:w="4782" w:type="dxa"/>
          </w:tcPr>
          <w:p w14:paraId="5890DD04" w14:textId="77777777" w:rsidR="00C64BE5" w:rsidRPr="00D43213" w:rsidRDefault="00C64BE5" w:rsidP="00464ED7">
            <w:pPr>
              <w:spacing w:before="240" w:after="240"/>
              <w:rPr>
                <w:color w:val="0000FF"/>
                <w:sz w:val="20"/>
              </w:rPr>
            </w:pPr>
            <w:r w:rsidRPr="00D43213">
              <w:rPr>
                <w:color w:val="0000FF"/>
                <w:sz w:val="20"/>
              </w:rPr>
              <w:t>Dual-use items not listed in Annex I for reasons of public security or human rights considerations.</w:t>
            </w:r>
          </w:p>
        </w:tc>
        <w:tc>
          <w:tcPr>
            <w:tcW w:w="1400" w:type="dxa"/>
          </w:tcPr>
          <w:p w14:paraId="487BCFEC" w14:textId="77777777" w:rsidR="00C64BE5" w:rsidRPr="00D43213" w:rsidRDefault="00C64BE5" w:rsidP="00464ED7">
            <w:pPr>
              <w:spacing w:before="240" w:after="240"/>
              <w:rPr>
                <w:color w:val="0000FF"/>
                <w:sz w:val="20"/>
              </w:rPr>
            </w:pPr>
            <w:r w:rsidRPr="00D43213">
              <w:rPr>
                <w:color w:val="0000FF"/>
                <w:sz w:val="20"/>
              </w:rPr>
              <w:t>Regulation Article 8</w:t>
            </w:r>
            <w:r>
              <w:rPr>
                <w:color w:val="0000FF"/>
                <w:sz w:val="20"/>
              </w:rPr>
              <w:t>.</w:t>
            </w:r>
          </w:p>
        </w:tc>
      </w:tr>
      <w:tr w:rsidR="00C64BE5" w:rsidRPr="00D43213" w14:paraId="57190F8A" w14:textId="77777777" w:rsidTr="00464ED7">
        <w:trPr>
          <w:jc w:val="center"/>
        </w:trPr>
        <w:tc>
          <w:tcPr>
            <w:tcW w:w="3141" w:type="dxa"/>
            <w:shd w:val="clear" w:color="auto" w:fill="A6A6A6"/>
            <w:vAlign w:val="center"/>
          </w:tcPr>
          <w:p w14:paraId="6804221D" w14:textId="77777777" w:rsidR="00C64BE5" w:rsidRPr="006004F8" w:rsidRDefault="00C64BE5" w:rsidP="00464ED7">
            <w:pPr>
              <w:spacing w:before="240" w:after="240"/>
              <w:jc w:val="center"/>
              <w:rPr>
                <w:color w:val="FFFFFF"/>
                <w:sz w:val="20"/>
                <w:lang w:val="fr-FR"/>
              </w:rPr>
            </w:pPr>
            <w:r w:rsidRPr="006004F8">
              <w:rPr>
                <w:color w:val="FFFFFF"/>
                <w:sz w:val="20"/>
                <w:lang w:val="fr-FR"/>
              </w:rPr>
              <w:t>National Transfer</w:t>
            </w:r>
            <w:r w:rsidRPr="00D43213">
              <w:rPr>
                <w:color w:val="FFFFFF"/>
                <w:sz w:val="20"/>
              </w:rPr>
              <w:fldChar w:fldCharType="begin"/>
            </w:r>
            <w:r w:rsidRPr="006004F8">
              <w:rPr>
                <w:color w:val="FFFFFF"/>
                <w:sz w:val="20"/>
                <w:lang w:val="fr-FR"/>
              </w:rPr>
              <w:instrText xml:space="preserve"> XE "</w:instrText>
            </w:r>
            <w:r w:rsidRPr="006004F8">
              <w:rPr>
                <w:lang w:val="fr-FR"/>
              </w:rPr>
              <w:instrText>Transfer"</w:instrText>
            </w:r>
            <w:r w:rsidRPr="006004F8">
              <w:rPr>
                <w:color w:val="FFFFFF"/>
                <w:sz w:val="20"/>
                <w:lang w:val="fr-FR"/>
              </w:rPr>
              <w:instrText xml:space="preserve"> </w:instrText>
            </w:r>
            <w:r w:rsidRPr="00D43213">
              <w:rPr>
                <w:color w:val="FFFFFF"/>
                <w:sz w:val="20"/>
              </w:rPr>
              <w:fldChar w:fldCharType="end"/>
            </w:r>
            <w:r w:rsidRPr="006004F8">
              <w:rPr>
                <w:color w:val="FFFFFF"/>
                <w:sz w:val="20"/>
                <w:lang w:val="fr-FR"/>
              </w:rPr>
              <w:t xml:space="preserve"> </w:t>
            </w:r>
            <w:proofErr w:type="spellStart"/>
            <w:r w:rsidRPr="006004F8">
              <w:rPr>
                <w:color w:val="FFFFFF"/>
                <w:sz w:val="20"/>
                <w:lang w:val="fr-FR"/>
              </w:rPr>
              <w:t>Authorisation</w:t>
            </w:r>
            <w:proofErr w:type="spellEnd"/>
          </w:p>
          <w:p w14:paraId="019D9632" w14:textId="77777777" w:rsidR="00C64BE5" w:rsidRPr="006004F8" w:rsidRDefault="00C64BE5" w:rsidP="00464ED7">
            <w:pPr>
              <w:spacing w:before="240" w:after="240"/>
              <w:jc w:val="center"/>
              <w:rPr>
                <w:color w:val="FFFFFF"/>
                <w:sz w:val="20"/>
                <w:lang w:val="fr-FR"/>
              </w:rPr>
            </w:pPr>
            <w:r w:rsidRPr="006004F8">
              <w:rPr>
                <w:color w:val="FFFFFF"/>
                <w:sz w:val="20"/>
                <w:lang w:val="fr-FR"/>
              </w:rPr>
              <w:t>(Intra-EU)</w:t>
            </w:r>
          </w:p>
        </w:tc>
        <w:tc>
          <w:tcPr>
            <w:tcW w:w="4782" w:type="dxa"/>
          </w:tcPr>
          <w:p w14:paraId="15979F9C" w14:textId="77777777" w:rsidR="00C64BE5" w:rsidRPr="00DD56B6" w:rsidRDefault="00C64BE5" w:rsidP="00464ED7">
            <w:pPr>
              <w:spacing w:before="240" w:after="240"/>
              <w:rPr>
                <w:color w:val="0000FF"/>
                <w:sz w:val="20"/>
              </w:rPr>
            </w:pPr>
            <w:r w:rsidRPr="00C37D9A">
              <w:rPr>
                <w:color w:val="0000FF"/>
                <w:sz w:val="20"/>
              </w:rPr>
              <w:t>Dual-use items listed in Annex IV (no General Transfer</w:t>
            </w:r>
            <w:r w:rsidRPr="00D43213">
              <w:rPr>
                <w:color w:val="0000FF"/>
                <w:sz w:val="20"/>
              </w:rPr>
              <w:fldChar w:fldCharType="begin"/>
            </w:r>
            <w:r w:rsidRPr="00D43213">
              <w:rPr>
                <w:color w:val="0000FF"/>
                <w:sz w:val="20"/>
              </w:rPr>
              <w:instrText xml:space="preserve"> XE "</w:instrText>
            </w:r>
            <w:r w:rsidRPr="00DD56B6">
              <w:instrText>Transfer"</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Authorisation for Annex IV, Part 2).</w:t>
            </w:r>
          </w:p>
        </w:tc>
        <w:tc>
          <w:tcPr>
            <w:tcW w:w="1400" w:type="dxa"/>
          </w:tcPr>
          <w:p w14:paraId="74D2D3ED" w14:textId="77777777" w:rsidR="00C64BE5" w:rsidRPr="006348CF" w:rsidRDefault="00C64BE5" w:rsidP="00464ED7">
            <w:pPr>
              <w:spacing w:before="240" w:after="240"/>
              <w:rPr>
                <w:color w:val="0000FF"/>
                <w:sz w:val="20"/>
              </w:rPr>
            </w:pPr>
            <w:r w:rsidRPr="00C37D9A">
              <w:rPr>
                <w:color w:val="0000FF"/>
                <w:sz w:val="20"/>
              </w:rPr>
              <w:t>Regulat</w:t>
            </w:r>
            <w:r w:rsidRPr="006348CF">
              <w:rPr>
                <w:color w:val="0000FF"/>
                <w:sz w:val="20"/>
              </w:rPr>
              <w:t>ion Article 22</w:t>
            </w:r>
            <w:r>
              <w:rPr>
                <w:color w:val="0000FF"/>
                <w:sz w:val="20"/>
              </w:rPr>
              <w:t>.</w:t>
            </w:r>
          </w:p>
        </w:tc>
      </w:tr>
      <w:tr w:rsidR="00C64BE5" w:rsidRPr="00D43213" w14:paraId="1549D94B" w14:textId="77777777" w:rsidTr="00464ED7">
        <w:trPr>
          <w:jc w:val="center"/>
        </w:trPr>
        <w:tc>
          <w:tcPr>
            <w:tcW w:w="3141" w:type="dxa"/>
            <w:shd w:val="clear" w:color="auto" w:fill="A6A6A6"/>
            <w:vAlign w:val="center"/>
          </w:tcPr>
          <w:p w14:paraId="7775FAAB" w14:textId="77777777" w:rsidR="00C64BE5" w:rsidRPr="006004F8" w:rsidRDefault="00C64BE5" w:rsidP="00464ED7">
            <w:pPr>
              <w:spacing w:before="240" w:after="240"/>
              <w:jc w:val="center"/>
              <w:rPr>
                <w:color w:val="FFFFFF"/>
                <w:sz w:val="20"/>
                <w:lang w:val="fr-FR"/>
              </w:rPr>
            </w:pPr>
            <w:r w:rsidRPr="006004F8">
              <w:rPr>
                <w:color w:val="FFFFFF"/>
                <w:sz w:val="20"/>
                <w:lang w:val="fr-FR"/>
              </w:rPr>
              <w:t>National Transfer</w:t>
            </w:r>
            <w:r w:rsidRPr="00D43213">
              <w:rPr>
                <w:color w:val="FFFFFF"/>
                <w:sz w:val="20"/>
              </w:rPr>
              <w:fldChar w:fldCharType="begin"/>
            </w:r>
            <w:r w:rsidRPr="006004F8">
              <w:rPr>
                <w:color w:val="FFFFFF"/>
                <w:sz w:val="20"/>
                <w:lang w:val="fr-FR"/>
              </w:rPr>
              <w:instrText xml:space="preserve"> XE "</w:instrText>
            </w:r>
            <w:r w:rsidRPr="006004F8">
              <w:rPr>
                <w:lang w:val="fr-FR"/>
              </w:rPr>
              <w:instrText>Transfer"</w:instrText>
            </w:r>
            <w:r w:rsidRPr="006004F8">
              <w:rPr>
                <w:color w:val="FFFFFF"/>
                <w:sz w:val="20"/>
                <w:lang w:val="fr-FR"/>
              </w:rPr>
              <w:instrText xml:space="preserve"> </w:instrText>
            </w:r>
            <w:r w:rsidRPr="00D43213">
              <w:rPr>
                <w:color w:val="FFFFFF"/>
                <w:sz w:val="20"/>
              </w:rPr>
              <w:fldChar w:fldCharType="end"/>
            </w:r>
            <w:r w:rsidRPr="006004F8">
              <w:rPr>
                <w:color w:val="FFFFFF"/>
                <w:sz w:val="20"/>
                <w:lang w:val="fr-FR"/>
              </w:rPr>
              <w:t xml:space="preserve"> </w:t>
            </w:r>
            <w:proofErr w:type="spellStart"/>
            <w:r w:rsidRPr="006004F8">
              <w:rPr>
                <w:color w:val="FFFFFF"/>
                <w:sz w:val="20"/>
                <w:lang w:val="fr-FR"/>
              </w:rPr>
              <w:t>Authorisation</w:t>
            </w:r>
            <w:proofErr w:type="spellEnd"/>
          </w:p>
          <w:p w14:paraId="041E74A6" w14:textId="77777777" w:rsidR="00C64BE5" w:rsidRPr="006004F8" w:rsidRDefault="00C64BE5" w:rsidP="00464ED7">
            <w:pPr>
              <w:spacing w:before="240" w:after="240"/>
              <w:jc w:val="center"/>
              <w:rPr>
                <w:color w:val="FFFFFF"/>
                <w:sz w:val="20"/>
                <w:lang w:val="fr-FR"/>
              </w:rPr>
            </w:pPr>
            <w:r w:rsidRPr="006004F8">
              <w:rPr>
                <w:color w:val="FFFFFF"/>
                <w:sz w:val="20"/>
                <w:lang w:val="fr-FR"/>
              </w:rPr>
              <w:t>(Intra-EU)</w:t>
            </w:r>
          </w:p>
        </w:tc>
        <w:tc>
          <w:tcPr>
            <w:tcW w:w="4782" w:type="dxa"/>
          </w:tcPr>
          <w:p w14:paraId="1F6DC7F8" w14:textId="77777777" w:rsidR="00C64BE5" w:rsidRPr="00C65BE2" w:rsidRDefault="00C64BE5" w:rsidP="00464ED7">
            <w:pPr>
              <w:spacing w:before="240" w:after="240"/>
              <w:rPr>
                <w:color w:val="0000FF"/>
                <w:sz w:val="20"/>
              </w:rPr>
            </w:pPr>
            <w:r w:rsidRPr="00C37D9A">
              <w:rPr>
                <w:color w:val="0000FF"/>
                <w:sz w:val="20"/>
              </w:rPr>
              <w:t>D</w:t>
            </w:r>
            <w:r w:rsidRPr="006348CF">
              <w:rPr>
                <w:color w:val="0000FF"/>
                <w:sz w:val="20"/>
              </w:rPr>
              <w:t>ual-use items not listed in Annex IV if conditions defined by Article 22(2) are met.</w:t>
            </w:r>
          </w:p>
        </w:tc>
        <w:tc>
          <w:tcPr>
            <w:tcW w:w="1400" w:type="dxa"/>
          </w:tcPr>
          <w:p w14:paraId="519D2965" w14:textId="77777777" w:rsidR="00C64BE5" w:rsidRPr="00D43213" w:rsidRDefault="00C64BE5" w:rsidP="00464ED7">
            <w:pPr>
              <w:spacing w:before="240" w:after="240"/>
              <w:rPr>
                <w:color w:val="0000FF"/>
                <w:sz w:val="20"/>
              </w:rPr>
            </w:pPr>
            <w:r w:rsidRPr="00D43213">
              <w:rPr>
                <w:color w:val="0000FF"/>
                <w:sz w:val="20"/>
              </w:rPr>
              <w:t>Regulation Article 22(2)</w:t>
            </w:r>
            <w:r>
              <w:rPr>
                <w:color w:val="0000FF"/>
                <w:sz w:val="20"/>
              </w:rPr>
              <w:t>.</w:t>
            </w:r>
          </w:p>
        </w:tc>
      </w:tr>
      <w:tr w:rsidR="00C64BE5" w:rsidRPr="00D43213" w14:paraId="17469C24" w14:textId="77777777" w:rsidTr="00464ED7">
        <w:trPr>
          <w:jc w:val="center"/>
        </w:trPr>
        <w:tc>
          <w:tcPr>
            <w:tcW w:w="3141" w:type="dxa"/>
            <w:shd w:val="clear" w:color="auto" w:fill="A6A6A6"/>
            <w:vAlign w:val="center"/>
          </w:tcPr>
          <w:p w14:paraId="4D21BE4E" w14:textId="77777777" w:rsidR="00C64BE5" w:rsidRPr="00D43213" w:rsidRDefault="00C64BE5" w:rsidP="00464ED7">
            <w:pPr>
              <w:spacing w:before="240" w:after="240"/>
              <w:jc w:val="center"/>
              <w:rPr>
                <w:color w:val="FFFFFF"/>
                <w:sz w:val="20"/>
              </w:rPr>
            </w:pPr>
            <w:r>
              <w:rPr>
                <w:color w:val="FFFFFF"/>
                <w:sz w:val="20"/>
              </w:rPr>
              <w:t>Na</w:t>
            </w:r>
            <w:r w:rsidRPr="00D43213">
              <w:rPr>
                <w:color w:val="FFFFFF"/>
                <w:sz w:val="20"/>
              </w:rPr>
              <w:t>tional Individual Licence</w:t>
            </w:r>
          </w:p>
        </w:tc>
        <w:tc>
          <w:tcPr>
            <w:tcW w:w="4782" w:type="dxa"/>
          </w:tcPr>
          <w:p w14:paraId="228E88AF" w14:textId="77777777" w:rsidR="00C64BE5" w:rsidRPr="00D43213" w:rsidRDefault="00C64BE5" w:rsidP="00464ED7">
            <w:pPr>
              <w:spacing w:before="240" w:after="240"/>
              <w:rPr>
                <w:color w:val="0000FF"/>
                <w:sz w:val="20"/>
              </w:rPr>
            </w:pPr>
            <w:r w:rsidRPr="00D43213">
              <w:rPr>
                <w:color w:val="0000FF"/>
                <w:sz w:val="20"/>
              </w:rPr>
              <w:t>Technical assistance</w:t>
            </w:r>
            <w:r w:rsidRPr="00D43213">
              <w:rPr>
                <w:color w:val="0000FF"/>
                <w:sz w:val="20"/>
              </w:rPr>
              <w:fldChar w:fldCharType="begin"/>
            </w:r>
            <w:r w:rsidRPr="00D43213">
              <w:rPr>
                <w:color w:val="0000FF"/>
                <w:sz w:val="20"/>
              </w:rPr>
              <w:instrText xml:space="preserve"> XE "</w:instrText>
            </w:r>
            <w:r w:rsidRPr="00DD56B6">
              <w:instrText>Intangible te</w:instrText>
            </w:r>
            <w:r w:rsidRPr="00C37D9A">
              <w:instrText>chnology transfer"</w:instrText>
            </w:r>
            <w:r w:rsidRPr="006348CF">
              <w:rPr>
                <w:color w:val="0000FF"/>
                <w:sz w:val="20"/>
              </w:rPr>
              <w:instrText xml:space="preserve"> </w:instrText>
            </w:r>
            <w:r w:rsidRPr="00D43213">
              <w:rPr>
                <w:color w:val="0000FF"/>
                <w:sz w:val="20"/>
              </w:rPr>
              <w:fldChar w:fldCharType="end"/>
            </w:r>
            <w:r w:rsidRPr="00D43213">
              <w:rPr>
                <w:color w:val="0000FF"/>
                <w:sz w:val="20"/>
              </w:rPr>
              <w:t xml:space="preserve"> in connection with WMD</w:t>
            </w:r>
            <w:r>
              <w:rPr>
                <w:color w:val="0000FF"/>
                <w:sz w:val="20"/>
              </w:rPr>
              <w:t>.</w:t>
            </w:r>
          </w:p>
        </w:tc>
        <w:tc>
          <w:tcPr>
            <w:tcW w:w="1400" w:type="dxa"/>
          </w:tcPr>
          <w:p w14:paraId="511E6CF4" w14:textId="77777777" w:rsidR="00C64BE5" w:rsidRPr="00DD56B6" w:rsidRDefault="00C64BE5" w:rsidP="00464ED7">
            <w:pPr>
              <w:spacing w:before="240" w:after="240"/>
              <w:rPr>
                <w:color w:val="0000FF"/>
                <w:sz w:val="20"/>
              </w:rPr>
            </w:pPr>
            <w:r w:rsidRPr="00DD56B6">
              <w:rPr>
                <w:color w:val="0000FF"/>
                <w:sz w:val="20"/>
              </w:rPr>
              <w:t>Joint Action Article 2</w:t>
            </w:r>
            <w:r>
              <w:rPr>
                <w:color w:val="0000FF"/>
                <w:sz w:val="20"/>
              </w:rPr>
              <w:t>.</w:t>
            </w:r>
          </w:p>
        </w:tc>
      </w:tr>
      <w:tr w:rsidR="00C64BE5" w:rsidRPr="00D43213" w14:paraId="10299D59" w14:textId="77777777" w:rsidTr="00464ED7">
        <w:trPr>
          <w:jc w:val="center"/>
        </w:trPr>
        <w:tc>
          <w:tcPr>
            <w:tcW w:w="3141" w:type="dxa"/>
            <w:shd w:val="clear" w:color="auto" w:fill="A6A6A6"/>
            <w:vAlign w:val="center"/>
          </w:tcPr>
          <w:p w14:paraId="0AE0E035" w14:textId="77777777" w:rsidR="00C64BE5" w:rsidRPr="00D43213" w:rsidRDefault="00C64BE5" w:rsidP="00464ED7">
            <w:pPr>
              <w:spacing w:before="240" w:after="240"/>
              <w:jc w:val="center"/>
              <w:rPr>
                <w:color w:val="FFFFFF"/>
                <w:sz w:val="20"/>
              </w:rPr>
            </w:pPr>
            <w:r w:rsidRPr="00D43213">
              <w:rPr>
                <w:color w:val="FFFFFF"/>
                <w:sz w:val="20"/>
              </w:rPr>
              <w:t>National Individual Licence</w:t>
            </w:r>
          </w:p>
        </w:tc>
        <w:tc>
          <w:tcPr>
            <w:tcW w:w="4782" w:type="dxa"/>
          </w:tcPr>
          <w:p w14:paraId="7005FD89" w14:textId="77777777" w:rsidR="00C64BE5" w:rsidRPr="00DD56B6" w:rsidRDefault="00C64BE5" w:rsidP="00464ED7">
            <w:pPr>
              <w:spacing w:before="240" w:after="240"/>
              <w:rPr>
                <w:color w:val="0000FF"/>
                <w:sz w:val="20"/>
              </w:rPr>
            </w:pPr>
            <w:r w:rsidRPr="00D43213">
              <w:rPr>
                <w:color w:val="0000FF"/>
                <w:sz w:val="20"/>
              </w:rPr>
              <w:t>Technical assistance</w:t>
            </w:r>
            <w:r w:rsidRPr="00D43213">
              <w:rPr>
                <w:color w:val="0000FF"/>
                <w:sz w:val="20"/>
              </w:rPr>
              <w:fldChar w:fldCharType="begin"/>
            </w:r>
            <w:r w:rsidRPr="00D43213">
              <w:rPr>
                <w:color w:val="0000FF"/>
                <w:sz w:val="20"/>
              </w:rPr>
              <w:instrText xml:space="preserve"> XE "</w:instrText>
            </w:r>
            <w:r w:rsidRPr="00DD56B6">
              <w:instrText>Intangible technology transfer"</w:instrText>
            </w:r>
            <w:r w:rsidRPr="00C37D9A">
              <w:rPr>
                <w:color w:val="0000FF"/>
                <w:sz w:val="20"/>
              </w:rPr>
              <w:instrText xml:space="preserve"> </w:instrText>
            </w:r>
            <w:r w:rsidRPr="00D43213">
              <w:rPr>
                <w:color w:val="0000FF"/>
                <w:sz w:val="20"/>
              </w:rPr>
              <w:fldChar w:fldCharType="end"/>
            </w:r>
            <w:r w:rsidRPr="00D43213">
              <w:rPr>
                <w:color w:val="0000FF"/>
                <w:sz w:val="20"/>
              </w:rPr>
              <w:t xml:space="preserve"> in connection with conventional weapons to be exported to embargoed countries.</w:t>
            </w:r>
          </w:p>
        </w:tc>
        <w:tc>
          <w:tcPr>
            <w:tcW w:w="1400" w:type="dxa"/>
          </w:tcPr>
          <w:p w14:paraId="30DC5806" w14:textId="77777777" w:rsidR="00C64BE5" w:rsidRPr="006348CF" w:rsidRDefault="00C64BE5" w:rsidP="00464ED7">
            <w:pPr>
              <w:spacing w:before="240" w:after="240"/>
              <w:rPr>
                <w:color w:val="0000FF"/>
                <w:sz w:val="20"/>
              </w:rPr>
            </w:pPr>
            <w:r w:rsidRPr="00C37D9A">
              <w:rPr>
                <w:color w:val="0000FF"/>
                <w:sz w:val="20"/>
              </w:rPr>
              <w:t>Joint Action Articl</w:t>
            </w:r>
            <w:r w:rsidRPr="006348CF">
              <w:rPr>
                <w:color w:val="0000FF"/>
                <w:sz w:val="20"/>
              </w:rPr>
              <w:t>e 3</w:t>
            </w:r>
            <w:r>
              <w:rPr>
                <w:color w:val="0000FF"/>
                <w:sz w:val="20"/>
              </w:rPr>
              <w:t>.</w:t>
            </w:r>
          </w:p>
        </w:tc>
      </w:tr>
    </w:tbl>
    <w:p w14:paraId="4203FFB0" w14:textId="77777777" w:rsidR="00C63E6D" w:rsidRDefault="00C63E6D" w:rsidP="00511481">
      <w:pPr>
        <w:jc w:val="center"/>
      </w:pPr>
    </w:p>
    <w:p w14:paraId="47124403" w14:textId="77777777" w:rsidR="00C64BE5" w:rsidRDefault="00C64BE5" w:rsidP="00511481">
      <w:pPr>
        <w:jc w:val="center"/>
      </w:pPr>
    </w:p>
    <w:p w14:paraId="2E74CD27" w14:textId="77777777" w:rsidR="00C63E6D" w:rsidRDefault="00C63E6D" w:rsidP="00511481">
      <w:pPr>
        <w:jc w:val="center"/>
      </w:pPr>
    </w:p>
    <w:p w14:paraId="78F09D6A" w14:textId="77777777" w:rsidR="00AD1C22" w:rsidRDefault="00AD1C22" w:rsidP="00C64BE5">
      <w:pPr>
        <w:autoSpaceDE w:val="0"/>
        <w:autoSpaceDN w:val="0"/>
        <w:adjustRightInd w:val="0"/>
        <w:jc w:val="center"/>
        <w:rPr>
          <w:b/>
        </w:rPr>
      </w:pPr>
    </w:p>
    <w:p w14:paraId="41D3E6BA" w14:textId="77777777" w:rsidR="00AD1C22" w:rsidRDefault="00AD1C22" w:rsidP="00C64BE5">
      <w:pPr>
        <w:autoSpaceDE w:val="0"/>
        <w:autoSpaceDN w:val="0"/>
        <w:adjustRightInd w:val="0"/>
        <w:jc w:val="center"/>
        <w:rPr>
          <w:b/>
        </w:rPr>
      </w:pPr>
    </w:p>
    <w:p w14:paraId="79474F80" w14:textId="77777777" w:rsidR="00AD1C22" w:rsidRDefault="00AD1C22" w:rsidP="00C64BE5">
      <w:pPr>
        <w:autoSpaceDE w:val="0"/>
        <w:autoSpaceDN w:val="0"/>
        <w:adjustRightInd w:val="0"/>
        <w:jc w:val="center"/>
        <w:rPr>
          <w:b/>
        </w:rPr>
      </w:pPr>
    </w:p>
    <w:p w14:paraId="3FC1CAD9" w14:textId="77777777" w:rsidR="00AD1C22" w:rsidRDefault="00AD1C22" w:rsidP="00C64BE5">
      <w:pPr>
        <w:autoSpaceDE w:val="0"/>
        <w:autoSpaceDN w:val="0"/>
        <w:adjustRightInd w:val="0"/>
        <w:jc w:val="center"/>
        <w:rPr>
          <w:b/>
        </w:rPr>
      </w:pPr>
    </w:p>
    <w:p w14:paraId="088FCFA9" w14:textId="77777777" w:rsidR="00AD1C22" w:rsidRDefault="00AD1C22" w:rsidP="00C64BE5">
      <w:pPr>
        <w:autoSpaceDE w:val="0"/>
        <w:autoSpaceDN w:val="0"/>
        <w:adjustRightInd w:val="0"/>
        <w:jc w:val="center"/>
        <w:rPr>
          <w:b/>
        </w:rPr>
      </w:pPr>
    </w:p>
    <w:p w14:paraId="101E3E4B" w14:textId="77777777" w:rsidR="00AD1C22" w:rsidRDefault="00AD1C22" w:rsidP="00C64BE5">
      <w:pPr>
        <w:autoSpaceDE w:val="0"/>
        <w:autoSpaceDN w:val="0"/>
        <w:adjustRightInd w:val="0"/>
        <w:jc w:val="center"/>
        <w:rPr>
          <w:b/>
        </w:rPr>
      </w:pPr>
    </w:p>
    <w:p w14:paraId="73488A0D" w14:textId="77777777" w:rsidR="00AD1C22" w:rsidRDefault="00AD1C22" w:rsidP="00C64BE5">
      <w:pPr>
        <w:autoSpaceDE w:val="0"/>
        <w:autoSpaceDN w:val="0"/>
        <w:adjustRightInd w:val="0"/>
        <w:jc w:val="center"/>
        <w:rPr>
          <w:b/>
        </w:rPr>
      </w:pPr>
    </w:p>
    <w:p w14:paraId="40E50783" w14:textId="77777777" w:rsidR="00AD1C22" w:rsidRDefault="00AD1C22" w:rsidP="00C64BE5">
      <w:pPr>
        <w:autoSpaceDE w:val="0"/>
        <w:autoSpaceDN w:val="0"/>
        <w:adjustRightInd w:val="0"/>
        <w:jc w:val="center"/>
        <w:rPr>
          <w:b/>
        </w:rPr>
      </w:pPr>
    </w:p>
    <w:p w14:paraId="2D5E10EC" w14:textId="77777777" w:rsidR="00AD1C22" w:rsidRDefault="00AD1C22" w:rsidP="00C64BE5">
      <w:pPr>
        <w:autoSpaceDE w:val="0"/>
        <w:autoSpaceDN w:val="0"/>
        <w:adjustRightInd w:val="0"/>
        <w:jc w:val="center"/>
        <w:rPr>
          <w:b/>
        </w:rPr>
      </w:pPr>
    </w:p>
    <w:p w14:paraId="0CBBE988" w14:textId="77777777" w:rsidR="00AD1C22" w:rsidRDefault="00AD1C22" w:rsidP="00C64BE5">
      <w:pPr>
        <w:autoSpaceDE w:val="0"/>
        <w:autoSpaceDN w:val="0"/>
        <w:adjustRightInd w:val="0"/>
        <w:jc w:val="center"/>
        <w:rPr>
          <w:b/>
        </w:rPr>
      </w:pPr>
    </w:p>
    <w:p w14:paraId="1FFAB7F0" w14:textId="77777777" w:rsidR="00AD1C22" w:rsidRDefault="00AD1C22" w:rsidP="00C64BE5">
      <w:pPr>
        <w:autoSpaceDE w:val="0"/>
        <w:autoSpaceDN w:val="0"/>
        <w:adjustRightInd w:val="0"/>
        <w:jc w:val="center"/>
        <w:rPr>
          <w:b/>
        </w:rPr>
      </w:pPr>
    </w:p>
    <w:p w14:paraId="001942E5" w14:textId="77777777" w:rsidR="000C0BC7" w:rsidRDefault="000C0BC7" w:rsidP="00C64BE5">
      <w:pPr>
        <w:autoSpaceDE w:val="0"/>
        <w:autoSpaceDN w:val="0"/>
        <w:adjustRightInd w:val="0"/>
        <w:jc w:val="center"/>
        <w:rPr>
          <w:b/>
        </w:rPr>
      </w:pPr>
    </w:p>
    <w:p w14:paraId="64280DBA" w14:textId="77777777" w:rsidR="000C0BC7" w:rsidRDefault="000C0BC7" w:rsidP="00C64BE5">
      <w:pPr>
        <w:autoSpaceDE w:val="0"/>
        <w:autoSpaceDN w:val="0"/>
        <w:adjustRightInd w:val="0"/>
        <w:jc w:val="center"/>
        <w:rPr>
          <w:b/>
        </w:rPr>
      </w:pPr>
    </w:p>
    <w:p w14:paraId="6FA37DCC" w14:textId="77777777" w:rsidR="000C0BC7" w:rsidRDefault="000C0BC7" w:rsidP="00C64BE5">
      <w:pPr>
        <w:autoSpaceDE w:val="0"/>
        <w:autoSpaceDN w:val="0"/>
        <w:adjustRightInd w:val="0"/>
        <w:jc w:val="center"/>
        <w:rPr>
          <w:b/>
        </w:rPr>
      </w:pPr>
    </w:p>
    <w:p w14:paraId="6E1DF1CB" w14:textId="77777777" w:rsidR="000C0BC7" w:rsidRDefault="000C0BC7" w:rsidP="00C64BE5">
      <w:pPr>
        <w:autoSpaceDE w:val="0"/>
        <w:autoSpaceDN w:val="0"/>
        <w:adjustRightInd w:val="0"/>
        <w:jc w:val="center"/>
        <w:rPr>
          <w:b/>
        </w:rPr>
      </w:pPr>
    </w:p>
    <w:p w14:paraId="0DD1EE2A" w14:textId="77777777" w:rsidR="000C0BC7" w:rsidRDefault="000C0BC7" w:rsidP="00C64BE5">
      <w:pPr>
        <w:autoSpaceDE w:val="0"/>
        <w:autoSpaceDN w:val="0"/>
        <w:adjustRightInd w:val="0"/>
        <w:jc w:val="center"/>
        <w:rPr>
          <w:b/>
        </w:rPr>
      </w:pPr>
    </w:p>
    <w:p w14:paraId="49AA66A6" w14:textId="77777777" w:rsidR="000C0BC7" w:rsidRDefault="000C0BC7" w:rsidP="00C64BE5">
      <w:pPr>
        <w:autoSpaceDE w:val="0"/>
        <w:autoSpaceDN w:val="0"/>
        <w:adjustRightInd w:val="0"/>
        <w:jc w:val="center"/>
        <w:rPr>
          <w:b/>
        </w:rPr>
      </w:pPr>
    </w:p>
    <w:p w14:paraId="2930BA49" w14:textId="77777777" w:rsidR="000C0BC7" w:rsidRDefault="000C0BC7" w:rsidP="00C64BE5">
      <w:pPr>
        <w:autoSpaceDE w:val="0"/>
        <w:autoSpaceDN w:val="0"/>
        <w:adjustRightInd w:val="0"/>
        <w:jc w:val="center"/>
        <w:rPr>
          <w:b/>
        </w:rPr>
      </w:pPr>
    </w:p>
    <w:p w14:paraId="4D673D0A" w14:textId="77777777" w:rsidR="000C0BC7" w:rsidRDefault="000C0BC7" w:rsidP="00C64BE5">
      <w:pPr>
        <w:autoSpaceDE w:val="0"/>
        <w:autoSpaceDN w:val="0"/>
        <w:adjustRightInd w:val="0"/>
        <w:jc w:val="center"/>
        <w:rPr>
          <w:b/>
        </w:rPr>
      </w:pPr>
    </w:p>
    <w:p w14:paraId="0C9D7D28" w14:textId="77777777" w:rsidR="000C0BC7" w:rsidRDefault="000C0BC7" w:rsidP="00C64BE5">
      <w:pPr>
        <w:autoSpaceDE w:val="0"/>
        <w:autoSpaceDN w:val="0"/>
        <w:adjustRightInd w:val="0"/>
        <w:jc w:val="center"/>
        <w:rPr>
          <w:b/>
        </w:rPr>
      </w:pPr>
    </w:p>
    <w:p w14:paraId="22C7FEC2" w14:textId="77777777" w:rsidR="00C64BE5" w:rsidRPr="00654C5D" w:rsidRDefault="00C64BE5" w:rsidP="000C0BC7">
      <w:pPr>
        <w:pStyle w:val="Titre2"/>
        <w:jc w:val="center"/>
        <w:rPr>
          <w:rFonts w:asciiTheme="minorHAnsi" w:hAnsiTheme="minorHAnsi"/>
          <w:color w:val="auto"/>
        </w:rPr>
      </w:pPr>
      <w:bookmarkStart w:id="26" w:name="_Toc279153442"/>
      <w:r w:rsidRPr="00654C5D">
        <w:rPr>
          <w:rFonts w:asciiTheme="minorHAnsi" w:hAnsiTheme="minorHAnsi"/>
          <w:color w:val="auto"/>
        </w:rPr>
        <w:t>Table 2: Member States’ national provisions and requirements regarding the control of intangible</w:t>
      </w:r>
      <w:r w:rsidRPr="00654C5D">
        <w:rPr>
          <w:rFonts w:asciiTheme="minorHAnsi" w:hAnsiTheme="minorHAnsi"/>
          <w:color w:val="auto"/>
        </w:rPr>
        <w:fldChar w:fldCharType="begin"/>
      </w:r>
      <w:r w:rsidRPr="00654C5D">
        <w:rPr>
          <w:rFonts w:asciiTheme="minorHAnsi" w:hAnsiTheme="minorHAnsi"/>
          <w:color w:val="auto"/>
        </w:rPr>
        <w:instrText xml:space="preserve"> XE "Intangible technology transfer" </w:instrText>
      </w:r>
      <w:r w:rsidRPr="00654C5D">
        <w:rPr>
          <w:rFonts w:asciiTheme="minorHAnsi" w:hAnsiTheme="minorHAnsi"/>
          <w:color w:val="auto"/>
        </w:rPr>
        <w:fldChar w:fldCharType="end"/>
      </w:r>
      <w:r w:rsidRPr="00654C5D">
        <w:rPr>
          <w:rFonts w:asciiTheme="minorHAnsi" w:hAnsiTheme="minorHAnsi"/>
          <w:color w:val="auto"/>
        </w:rPr>
        <w:t xml:space="preserve"> technology transfers (ITT)</w:t>
      </w:r>
      <w:bookmarkEnd w:id="26"/>
    </w:p>
    <w:p w14:paraId="6D851FE1" w14:textId="77777777" w:rsidR="00C64BE5" w:rsidRPr="00D43213" w:rsidRDefault="00C64BE5" w:rsidP="00C64BE5">
      <w:pPr>
        <w:autoSpaceDE w:val="0"/>
        <w:autoSpaceDN w:val="0"/>
        <w:adjustRightInd w:val="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68"/>
      </w:tblGrid>
      <w:tr w:rsidR="00C64BE5" w:rsidRPr="00D43213" w14:paraId="22846D4E" w14:textId="77777777" w:rsidTr="00464ED7">
        <w:tc>
          <w:tcPr>
            <w:tcW w:w="1526" w:type="dxa"/>
            <w:shd w:val="clear" w:color="auto" w:fill="A6A6A6"/>
            <w:vAlign w:val="center"/>
          </w:tcPr>
          <w:p w14:paraId="2724FEEA" w14:textId="77777777" w:rsidR="00C64BE5" w:rsidRPr="00D43213" w:rsidDel="00D01AF0" w:rsidRDefault="00C64BE5" w:rsidP="00464ED7">
            <w:pPr>
              <w:autoSpaceDE w:val="0"/>
              <w:autoSpaceDN w:val="0"/>
              <w:adjustRightInd w:val="0"/>
              <w:jc w:val="center"/>
              <w:rPr>
                <w:b/>
                <w:bCs/>
                <w:color w:val="FFFFFF"/>
              </w:rPr>
            </w:pPr>
            <w:r w:rsidRPr="00D43213">
              <w:rPr>
                <w:b/>
                <w:bCs/>
                <w:color w:val="FFFFFF"/>
                <w:szCs w:val="22"/>
              </w:rPr>
              <w:t>Member State</w:t>
            </w:r>
            <w:r w:rsidRPr="00D43213" w:rsidDel="00D01AF0">
              <w:rPr>
                <w:b/>
                <w:bCs/>
                <w:color w:val="FFFFFF"/>
                <w:szCs w:val="22"/>
              </w:rPr>
              <w:t xml:space="preserve"> </w:t>
            </w:r>
          </w:p>
        </w:tc>
        <w:tc>
          <w:tcPr>
            <w:tcW w:w="7668" w:type="dxa"/>
            <w:shd w:val="clear" w:color="auto" w:fill="A6A6A6"/>
            <w:vAlign w:val="center"/>
          </w:tcPr>
          <w:p w14:paraId="51541A5E" w14:textId="77777777" w:rsidR="00C64BE5" w:rsidRPr="00D43213" w:rsidRDefault="00C64BE5" w:rsidP="00464ED7">
            <w:pPr>
              <w:jc w:val="center"/>
              <w:rPr>
                <w:b/>
                <w:color w:val="0000FF"/>
              </w:rPr>
            </w:pPr>
            <w:r w:rsidRPr="00D43213">
              <w:rPr>
                <w:b/>
                <w:bCs/>
                <w:color w:val="FFFFFF"/>
                <w:szCs w:val="22"/>
              </w:rPr>
              <w:t>National provisions and requirements</w:t>
            </w:r>
            <w:r w:rsidRPr="00D43213" w:rsidDel="00D01AF0">
              <w:rPr>
                <w:b/>
                <w:bCs/>
                <w:color w:val="FFFFFF"/>
                <w:szCs w:val="22"/>
              </w:rPr>
              <w:t xml:space="preserve"> </w:t>
            </w:r>
          </w:p>
        </w:tc>
      </w:tr>
      <w:tr w:rsidR="00C64BE5" w:rsidRPr="00D43213" w14:paraId="1527EF1B" w14:textId="77777777" w:rsidTr="00464ED7">
        <w:tc>
          <w:tcPr>
            <w:tcW w:w="1526" w:type="dxa"/>
            <w:shd w:val="clear" w:color="auto" w:fill="A6A6A6"/>
            <w:vAlign w:val="center"/>
          </w:tcPr>
          <w:p w14:paraId="4D62050E"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Austria</w:t>
            </w:r>
            <w:r w:rsidRPr="00D43213">
              <w:rPr>
                <w:b/>
                <w:bCs/>
                <w:color w:val="FFFFFF"/>
                <w:sz w:val="22"/>
                <w:szCs w:val="22"/>
              </w:rPr>
              <w:fldChar w:fldCharType="begin"/>
            </w:r>
            <w:r w:rsidRPr="00D43213">
              <w:rPr>
                <w:b/>
                <w:bCs/>
                <w:color w:val="FFFFFF"/>
                <w:sz w:val="22"/>
                <w:szCs w:val="22"/>
              </w:rPr>
              <w:instrText xml:space="preserve"> XE "</w:instrText>
            </w:r>
            <w:r w:rsidRPr="00DD56B6">
              <w:instrText>Austria"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4468BB02" w14:textId="77777777" w:rsidR="00C64BE5" w:rsidRPr="00C1066C" w:rsidRDefault="00C64BE5" w:rsidP="00464ED7">
            <w:pPr>
              <w:spacing w:before="240"/>
              <w:jc w:val="both"/>
              <w:rPr>
                <w:color w:val="0000FF"/>
                <w:sz w:val="22"/>
              </w:rPr>
            </w:pPr>
            <w:r w:rsidRPr="00DD56B6">
              <w:rPr>
                <w:color w:val="0000FF"/>
                <w:sz w:val="22"/>
              </w:rPr>
              <w:t>No speci</w:t>
            </w:r>
            <w:r w:rsidRPr="00C37D9A">
              <w:rPr>
                <w:color w:val="0000FF"/>
                <w:sz w:val="22"/>
              </w:rPr>
              <w:t>fic forms for ITT licences</w:t>
            </w:r>
            <w:r>
              <w:rPr>
                <w:color w:val="0000FF"/>
                <w:sz w:val="22"/>
              </w:rPr>
              <w:t>. C</w:t>
            </w:r>
            <w:r w:rsidRPr="00C37D9A">
              <w:rPr>
                <w:color w:val="0000FF"/>
                <w:sz w:val="22"/>
              </w:rPr>
              <w:t xml:space="preserve">ustoms and shipping documents are </w:t>
            </w:r>
            <w:r>
              <w:rPr>
                <w:color w:val="0000FF"/>
                <w:sz w:val="22"/>
              </w:rPr>
              <w:t xml:space="preserve">not </w:t>
            </w:r>
            <w:r w:rsidRPr="00C37D9A">
              <w:rPr>
                <w:color w:val="0000FF"/>
                <w:sz w:val="22"/>
              </w:rPr>
              <w:t>issued.</w:t>
            </w:r>
          </w:p>
          <w:p w14:paraId="00DB1C2A" w14:textId="77777777" w:rsidR="00C64BE5" w:rsidRDefault="00C64BE5" w:rsidP="00464ED7">
            <w:pPr>
              <w:spacing w:after="240"/>
              <w:jc w:val="both"/>
              <w:rPr>
                <w:color w:val="0000FF"/>
                <w:sz w:val="22"/>
              </w:rPr>
            </w:pPr>
            <w:r w:rsidRPr="00C65BE2">
              <w:rPr>
                <w:color w:val="0000FF"/>
                <w:sz w:val="22"/>
              </w:rPr>
              <w:t xml:space="preserve">Licence </w:t>
            </w:r>
            <w:r w:rsidRPr="00D43213">
              <w:rPr>
                <w:color w:val="0000FF"/>
                <w:sz w:val="22"/>
              </w:rPr>
              <w:t>can be individual and global.</w:t>
            </w:r>
          </w:p>
          <w:p w14:paraId="70D421F7" w14:textId="77777777" w:rsidR="00C64BE5" w:rsidRPr="00EF4032" w:rsidRDefault="00C64BE5" w:rsidP="00464ED7">
            <w:pPr>
              <w:spacing w:after="240"/>
              <w:jc w:val="both"/>
              <w:rPr>
                <w:color w:val="0000FF"/>
              </w:rPr>
            </w:pPr>
            <w:r w:rsidRPr="00EF4032">
              <w:rPr>
                <w:color w:val="0000FF"/>
                <w:sz w:val="22"/>
                <w:szCs w:val="22"/>
              </w:rPr>
              <w:t>The exporter has to keep records of the transfers and has to present them upon request. The license may also specify that the exporter has to submit a report on the actual transfers</w:t>
            </w:r>
          </w:p>
        </w:tc>
      </w:tr>
      <w:tr w:rsidR="00C64BE5" w:rsidRPr="00D43213" w14:paraId="59D688BA" w14:textId="77777777" w:rsidTr="00464ED7">
        <w:tc>
          <w:tcPr>
            <w:tcW w:w="1526" w:type="dxa"/>
            <w:shd w:val="clear" w:color="auto" w:fill="A6A6A6"/>
            <w:vAlign w:val="center"/>
          </w:tcPr>
          <w:p w14:paraId="380C8CE4"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Belgium</w:t>
            </w:r>
            <w:r w:rsidRPr="00D43213">
              <w:rPr>
                <w:b/>
                <w:bCs/>
                <w:color w:val="FFFFFF"/>
                <w:sz w:val="22"/>
                <w:szCs w:val="22"/>
              </w:rPr>
              <w:fldChar w:fldCharType="begin"/>
            </w:r>
            <w:r w:rsidRPr="00D43213">
              <w:rPr>
                <w:b/>
                <w:bCs/>
                <w:color w:val="FFFFFF"/>
                <w:sz w:val="22"/>
                <w:szCs w:val="22"/>
              </w:rPr>
              <w:instrText xml:space="preserve"> XE "</w:instrText>
            </w:r>
            <w:r w:rsidRPr="00DD56B6">
              <w:instrText>Belgium"</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5485D580" w14:textId="77777777" w:rsidR="00C64BE5" w:rsidRDefault="00C64BE5" w:rsidP="00464ED7">
            <w:pPr>
              <w:spacing w:before="240"/>
              <w:jc w:val="both"/>
              <w:rPr>
                <w:color w:val="0000FF"/>
                <w:sz w:val="22"/>
              </w:rPr>
            </w:pPr>
            <w:r w:rsidRPr="00DD56B6">
              <w:rPr>
                <w:color w:val="0000FF"/>
                <w:sz w:val="22"/>
              </w:rPr>
              <w:t xml:space="preserve">Licence </w:t>
            </w:r>
            <w:r w:rsidRPr="00C37D9A">
              <w:rPr>
                <w:color w:val="0000FF"/>
                <w:sz w:val="22"/>
              </w:rPr>
              <w:t xml:space="preserve">can </w:t>
            </w:r>
            <w:r w:rsidRPr="006348CF">
              <w:rPr>
                <w:color w:val="0000FF"/>
                <w:sz w:val="22"/>
              </w:rPr>
              <w:t>be individual and global.</w:t>
            </w:r>
          </w:p>
          <w:p w14:paraId="2D5C8510" w14:textId="77777777" w:rsidR="00C64BE5" w:rsidRPr="00435751" w:rsidRDefault="00C64BE5" w:rsidP="00464ED7">
            <w:pPr>
              <w:jc w:val="both"/>
              <w:rPr>
                <w:color w:val="0000FF"/>
                <w:sz w:val="22"/>
                <w:szCs w:val="22"/>
              </w:rPr>
            </w:pPr>
            <w:r w:rsidRPr="00435751">
              <w:rPr>
                <w:color w:val="0000FF"/>
                <w:sz w:val="22"/>
                <w:szCs w:val="22"/>
              </w:rPr>
              <w:t>Ex-ante licensing requirement</w:t>
            </w:r>
          </w:p>
          <w:p w14:paraId="5169906D" w14:textId="77777777" w:rsidR="00C64BE5" w:rsidRPr="00C65BE2" w:rsidRDefault="00C64BE5" w:rsidP="00464ED7">
            <w:pPr>
              <w:tabs>
                <w:tab w:val="left" w:pos="2715"/>
              </w:tabs>
              <w:spacing w:before="240"/>
              <w:jc w:val="both"/>
              <w:rPr>
                <w:color w:val="0000FF"/>
              </w:rPr>
            </w:pPr>
            <w:r>
              <w:rPr>
                <w:color w:val="0000FF"/>
              </w:rPr>
              <w:tab/>
            </w:r>
          </w:p>
        </w:tc>
      </w:tr>
      <w:tr w:rsidR="00C64BE5" w:rsidRPr="00D43213" w14:paraId="21A0BAE5" w14:textId="77777777" w:rsidTr="00464ED7">
        <w:tc>
          <w:tcPr>
            <w:tcW w:w="1526" w:type="dxa"/>
            <w:shd w:val="clear" w:color="auto" w:fill="A6A6A6"/>
            <w:vAlign w:val="center"/>
          </w:tcPr>
          <w:p w14:paraId="16482D53"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Bulgaria</w:t>
            </w:r>
            <w:r w:rsidRPr="00D43213">
              <w:rPr>
                <w:b/>
                <w:bCs/>
                <w:color w:val="FFFFFF"/>
                <w:sz w:val="22"/>
                <w:szCs w:val="22"/>
              </w:rPr>
              <w:fldChar w:fldCharType="begin"/>
            </w:r>
            <w:r w:rsidRPr="00D43213">
              <w:rPr>
                <w:b/>
                <w:bCs/>
                <w:color w:val="FFFFFF"/>
                <w:sz w:val="22"/>
                <w:szCs w:val="22"/>
              </w:rPr>
              <w:instrText xml:space="preserve"> XE "</w:instrText>
            </w:r>
            <w:r w:rsidRPr="00DD56B6">
              <w:instrText>Bulgaria"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9FF9640" w14:textId="77777777" w:rsidR="00C64BE5" w:rsidRPr="006348CF" w:rsidRDefault="00C64BE5" w:rsidP="00464ED7">
            <w:pPr>
              <w:spacing w:before="240"/>
              <w:jc w:val="both"/>
              <w:rPr>
                <w:color w:val="0000FF"/>
              </w:rPr>
            </w:pPr>
            <w:r w:rsidRPr="00DD56B6">
              <w:rPr>
                <w:color w:val="0000FF"/>
                <w:sz w:val="22"/>
              </w:rPr>
              <w:t>No specific licence forms. ITT transfers ar</w:t>
            </w:r>
            <w:r w:rsidRPr="00C37D9A">
              <w:rPr>
                <w:color w:val="0000FF"/>
                <w:sz w:val="22"/>
              </w:rPr>
              <w:t xml:space="preserve">e considered as technology transfers. </w:t>
            </w:r>
          </w:p>
          <w:p w14:paraId="0D3411EF" w14:textId="77777777" w:rsidR="00C64BE5" w:rsidRPr="00D43213" w:rsidRDefault="00C64BE5" w:rsidP="00464ED7">
            <w:pPr>
              <w:spacing w:after="240"/>
              <w:jc w:val="both"/>
              <w:rPr>
                <w:color w:val="0000FF"/>
              </w:rPr>
            </w:pPr>
            <w:r w:rsidRPr="00C65BE2">
              <w:rPr>
                <w:color w:val="0000FF"/>
                <w:sz w:val="22"/>
                <w:szCs w:val="22"/>
              </w:rPr>
              <w:t>An individual licence is required.</w:t>
            </w:r>
          </w:p>
        </w:tc>
      </w:tr>
      <w:tr w:rsidR="00C64BE5" w:rsidRPr="00D43213" w14:paraId="6D73F40E" w14:textId="77777777" w:rsidTr="00464ED7">
        <w:tc>
          <w:tcPr>
            <w:tcW w:w="1526" w:type="dxa"/>
            <w:shd w:val="clear" w:color="auto" w:fill="A6A6A6"/>
            <w:vAlign w:val="center"/>
          </w:tcPr>
          <w:p w14:paraId="2E2E9818"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Croatia</w:t>
            </w:r>
            <w:r w:rsidRPr="00D43213">
              <w:rPr>
                <w:b/>
                <w:bCs/>
                <w:color w:val="FFFFFF"/>
                <w:sz w:val="22"/>
                <w:szCs w:val="22"/>
              </w:rPr>
              <w:fldChar w:fldCharType="begin"/>
            </w:r>
            <w:r w:rsidRPr="00D43213">
              <w:rPr>
                <w:b/>
                <w:bCs/>
                <w:color w:val="FFFFFF"/>
                <w:sz w:val="22"/>
                <w:szCs w:val="22"/>
              </w:rPr>
              <w:instrText xml:space="preserve"> XE "</w:instrText>
            </w:r>
            <w:r w:rsidRPr="00DD56B6">
              <w:instrText>Croatia"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4C8D8D56" w14:textId="77777777" w:rsidR="00C64BE5" w:rsidRPr="004A2E07" w:rsidRDefault="00C64BE5" w:rsidP="00464ED7">
            <w:pPr>
              <w:pStyle w:val="Corpsdetexte3"/>
              <w:spacing w:before="240" w:after="240"/>
              <w:rPr>
                <w:rFonts w:eastAsia="Times New Roman"/>
                <w:sz w:val="24"/>
                <w:szCs w:val="24"/>
              </w:rPr>
            </w:pPr>
            <w:r w:rsidRPr="004A2E07">
              <w:rPr>
                <w:rFonts w:eastAsia="Times New Roman"/>
                <w:sz w:val="22"/>
                <w:szCs w:val="22"/>
              </w:rPr>
              <w:t>No specific licence forms.</w:t>
            </w:r>
          </w:p>
        </w:tc>
      </w:tr>
      <w:tr w:rsidR="00C64BE5" w:rsidRPr="00D43213" w14:paraId="07F6DC69" w14:textId="77777777" w:rsidTr="00464ED7">
        <w:tc>
          <w:tcPr>
            <w:tcW w:w="1526" w:type="dxa"/>
            <w:shd w:val="clear" w:color="auto" w:fill="A6A6A6"/>
            <w:vAlign w:val="center"/>
          </w:tcPr>
          <w:p w14:paraId="1466B8CC"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Cyprus</w:t>
            </w:r>
            <w:r w:rsidRPr="00D43213">
              <w:rPr>
                <w:b/>
                <w:bCs/>
                <w:color w:val="FFFFFF"/>
                <w:sz w:val="22"/>
                <w:szCs w:val="22"/>
              </w:rPr>
              <w:fldChar w:fldCharType="begin"/>
            </w:r>
            <w:r w:rsidRPr="00D43213">
              <w:rPr>
                <w:b/>
                <w:bCs/>
                <w:color w:val="FFFFFF"/>
                <w:sz w:val="22"/>
                <w:szCs w:val="22"/>
              </w:rPr>
              <w:instrText xml:space="preserve"> XE "</w:instrText>
            </w:r>
            <w:r w:rsidRPr="00DD56B6">
              <w:instrText>Cyprus"</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43CC1964" w14:textId="77777777" w:rsidR="00C64BE5" w:rsidRPr="00D43213" w:rsidRDefault="00C64BE5" w:rsidP="00464ED7">
            <w:pPr>
              <w:spacing w:before="240" w:after="240"/>
              <w:jc w:val="both"/>
              <w:rPr>
                <w:color w:val="0000FF"/>
              </w:rPr>
            </w:pPr>
            <w:r w:rsidRPr="00DD56B6">
              <w:rPr>
                <w:color w:val="0000FF"/>
                <w:sz w:val="22"/>
              </w:rPr>
              <w:t>No specific licence form</w:t>
            </w:r>
            <w:r w:rsidRPr="00C37D9A">
              <w:rPr>
                <w:color w:val="0000FF"/>
                <w:sz w:val="22"/>
              </w:rPr>
              <w:t>s</w:t>
            </w:r>
            <w:r>
              <w:rPr>
                <w:color w:val="0000FF"/>
                <w:sz w:val="22"/>
              </w:rPr>
              <w:t>.</w:t>
            </w:r>
          </w:p>
        </w:tc>
      </w:tr>
      <w:tr w:rsidR="00C64BE5" w:rsidRPr="00D43213" w14:paraId="1D2FC33F" w14:textId="77777777" w:rsidTr="00464ED7">
        <w:tc>
          <w:tcPr>
            <w:tcW w:w="1526" w:type="dxa"/>
            <w:shd w:val="clear" w:color="auto" w:fill="A6A6A6"/>
            <w:vAlign w:val="center"/>
          </w:tcPr>
          <w:p w14:paraId="24725BC6"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Czech Republic</w:t>
            </w:r>
            <w:r w:rsidRPr="00D43213">
              <w:rPr>
                <w:b/>
                <w:bCs/>
                <w:color w:val="FFFFFF"/>
                <w:sz w:val="22"/>
                <w:szCs w:val="22"/>
              </w:rPr>
              <w:fldChar w:fldCharType="begin"/>
            </w:r>
            <w:r w:rsidRPr="00D43213">
              <w:rPr>
                <w:b/>
                <w:bCs/>
                <w:color w:val="FFFFFF"/>
                <w:sz w:val="22"/>
                <w:szCs w:val="22"/>
              </w:rPr>
              <w:instrText xml:space="preserve"> XE "</w:instrText>
            </w:r>
            <w:r w:rsidRPr="00DD56B6">
              <w:instrText>Czech Republic"</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5237742D" w14:textId="77777777" w:rsidR="00C64BE5" w:rsidRPr="00D43213" w:rsidRDefault="00C64BE5" w:rsidP="00464ED7">
            <w:pPr>
              <w:spacing w:before="240"/>
              <w:jc w:val="both"/>
              <w:rPr>
                <w:color w:val="0000FF"/>
                <w:sz w:val="22"/>
              </w:rPr>
            </w:pPr>
            <w:r w:rsidRPr="00DD56B6">
              <w:rPr>
                <w:color w:val="0000FF"/>
                <w:sz w:val="22"/>
              </w:rPr>
              <w:t xml:space="preserve">Both tangible and intangible transfers </w:t>
            </w:r>
            <w:r w:rsidRPr="00C37D9A">
              <w:rPr>
                <w:color w:val="0000FF"/>
                <w:sz w:val="22"/>
              </w:rPr>
              <w:t xml:space="preserve">follow the same </w:t>
            </w:r>
            <w:r w:rsidRPr="006348CF">
              <w:rPr>
                <w:color w:val="0000FF"/>
                <w:sz w:val="22"/>
              </w:rPr>
              <w:t>licenc</w:t>
            </w:r>
            <w:r w:rsidRPr="00C65BE2">
              <w:rPr>
                <w:color w:val="0000FF"/>
                <w:sz w:val="22"/>
              </w:rPr>
              <w:t xml:space="preserve">ing procedure. </w:t>
            </w:r>
          </w:p>
          <w:p w14:paraId="3470B37F" w14:textId="77777777" w:rsidR="00C64BE5" w:rsidRPr="00D43213" w:rsidRDefault="00C64BE5" w:rsidP="00464ED7">
            <w:pPr>
              <w:jc w:val="both"/>
              <w:rPr>
                <w:color w:val="0000FF"/>
              </w:rPr>
            </w:pPr>
            <w:proofErr w:type="gramStart"/>
            <w:r>
              <w:rPr>
                <w:color w:val="0000FF"/>
                <w:sz w:val="22"/>
              </w:rPr>
              <w:t>Record-keeping</w:t>
            </w:r>
            <w:proofErr w:type="gramEnd"/>
            <w:r>
              <w:rPr>
                <w:color w:val="0000FF"/>
                <w:sz w:val="22"/>
              </w:rPr>
              <w:t xml:space="preserve"> shall be </w:t>
            </w:r>
            <w:r w:rsidRPr="00D43213">
              <w:rPr>
                <w:color w:val="0000FF"/>
                <w:sz w:val="22"/>
              </w:rPr>
              <w:t xml:space="preserve">5 years. </w:t>
            </w:r>
          </w:p>
          <w:p w14:paraId="62A2DE1C" w14:textId="77777777" w:rsidR="00C64BE5" w:rsidRPr="00D43213" w:rsidRDefault="00C64BE5" w:rsidP="00464ED7">
            <w:pPr>
              <w:spacing w:after="240"/>
              <w:jc w:val="both"/>
              <w:rPr>
                <w:szCs w:val="20"/>
              </w:rPr>
            </w:pPr>
            <w:r w:rsidRPr="00D43213">
              <w:rPr>
                <w:color w:val="0000FF"/>
                <w:sz w:val="22"/>
              </w:rPr>
              <w:t>Ex-post compliance controls, i.e. regular audits, compliance visits.</w:t>
            </w:r>
          </w:p>
        </w:tc>
      </w:tr>
      <w:tr w:rsidR="00C64BE5" w:rsidRPr="00D43213" w14:paraId="36281257" w14:textId="77777777" w:rsidTr="00464ED7">
        <w:tc>
          <w:tcPr>
            <w:tcW w:w="1526" w:type="dxa"/>
            <w:shd w:val="clear" w:color="auto" w:fill="A6A6A6"/>
            <w:vAlign w:val="center"/>
          </w:tcPr>
          <w:p w14:paraId="4C621104"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Denmark</w:t>
            </w:r>
            <w:r w:rsidRPr="00D43213">
              <w:rPr>
                <w:b/>
                <w:bCs/>
                <w:color w:val="FFFFFF"/>
                <w:sz w:val="22"/>
                <w:szCs w:val="22"/>
              </w:rPr>
              <w:fldChar w:fldCharType="begin"/>
            </w:r>
            <w:r w:rsidRPr="00D43213">
              <w:rPr>
                <w:b/>
                <w:bCs/>
                <w:color w:val="FFFFFF"/>
                <w:sz w:val="22"/>
                <w:szCs w:val="22"/>
              </w:rPr>
              <w:instrText xml:space="preserve"> XE "</w:instrText>
            </w:r>
            <w:r w:rsidRPr="00DD56B6">
              <w:instrText>Denmark"</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933AB14" w14:textId="77777777" w:rsidR="00C64BE5" w:rsidRPr="00D43213" w:rsidRDefault="00C64BE5" w:rsidP="00464ED7">
            <w:pPr>
              <w:spacing w:before="240"/>
              <w:jc w:val="both"/>
              <w:rPr>
                <w:color w:val="0000FF"/>
              </w:rPr>
            </w:pPr>
            <w:r w:rsidRPr="00DD56B6">
              <w:rPr>
                <w:color w:val="0000FF"/>
                <w:sz w:val="22"/>
              </w:rPr>
              <w:t xml:space="preserve">No specific licence </w:t>
            </w:r>
            <w:r w:rsidRPr="00C37D9A">
              <w:rPr>
                <w:color w:val="0000FF"/>
                <w:sz w:val="22"/>
              </w:rPr>
              <w:t>form</w:t>
            </w:r>
            <w:r w:rsidRPr="006348CF">
              <w:rPr>
                <w:color w:val="0000FF"/>
                <w:sz w:val="22"/>
              </w:rPr>
              <w:t>s</w:t>
            </w:r>
            <w:r w:rsidRPr="00D43213">
              <w:rPr>
                <w:color w:val="0000FF"/>
                <w:sz w:val="22"/>
              </w:rPr>
              <w:t>.</w:t>
            </w:r>
          </w:p>
          <w:p w14:paraId="7E371C4B" w14:textId="77777777" w:rsidR="00C64BE5" w:rsidRPr="00D43213" w:rsidRDefault="00C64BE5" w:rsidP="00464ED7">
            <w:pPr>
              <w:jc w:val="both"/>
              <w:rPr>
                <w:color w:val="0000FF"/>
              </w:rPr>
            </w:pPr>
            <w:r w:rsidRPr="00D43213">
              <w:rPr>
                <w:color w:val="0000FF"/>
                <w:sz w:val="22"/>
              </w:rPr>
              <w:t>Licence can be individual, global and general.</w:t>
            </w:r>
          </w:p>
          <w:p w14:paraId="23455705" w14:textId="77777777" w:rsidR="00C64BE5" w:rsidRPr="00D43213" w:rsidRDefault="00C64BE5" w:rsidP="00464ED7">
            <w:pPr>
              <w:spacing w:after="240"/>
              <w:jc w:val="both"/>
              <w:rPr>
                <w:color w:val="0000FF"/>
              </w:rPr>
            </w:pPr>
            <w:r w:rsidRPr="00D43213">
              <w:rPr>
                <w:color w:val="0000FF"/>
                <w:sz w:val="22"/>
              </w:rPr>
              <w:t>Ex-post compliance controls.</w:t>
            </w:r>
          </w:p>
        </w:tc>
      </w:tr>
      <w:tr w:rsidR="00C64BE5" w:rsidRPr="00D43213" w14:paraId="28B0E5EA" w14:textId="77777777" w:rsidTr="00464ED7">
        <w:tc>
          <w:tcPr>
            <w:tcW w:w="1526" w:type="dxa"/>
            <w:shd w:val="clear" w:color="auto" w:fill="A6A6A6"/>
            <w:vAlign w:val="center"/>
          </w:tcPr>
          <w:p w14:paraId="3A545DEF"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Estonia</w:t>
            </w:r>
            <w:r w:rsidRPr="00D43213">
              <w:rPr>
                <w:b/>
                <w:bCs/>
                <w:color w:val="FFFFFF"/>
                <w:sz w:val="22"/>
                <w:szCs w:val="22"/>
              </w:rPr>
              <w:fldChar w:fldCharType="begin"/>
            </w:r>
            <w:r w:rsidRPr="00D43213">
              <w:rPr>
                <w:b/>
                <w:bCs/>
                <w:color w:val="FFFFFF"/>
                <w:sz w:val="22"/>
                <w:szCs w:val="22"/>
              </w:rPr>
              <w:instrText xml:space="preserve"> XE "</w:instrText>
            </w:r>
            <w:r w:rsidRPr="00DD56B6">
              <w:instrText>Estonia"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51A47ADB" w14:textId="77777777" w:rsidR="00C64BE5" w:rsidRPr="00C65BE2" w:rsidRDefault="00C64BE5" w:rsidP="00464ED7">
            <w:pPr>
              <w:spacing w:before="240"/>
              <w:jc w:val="both"/>
              <w:rPr>
                <w:color w:val="0000FF"/>
                <w:sz w:val="22"/>
              </w:rPr>
            </w:pPr>
            <w:r w:rsidRPr="00DD56B6">
              <w:rPr>
                <w:color w:val="0000FF"/>
                <w:sz w:val="22"/>
              </w:rPr>
              <w:t>No specific licence forms</w:t>
            </w:r>
            <w:r w:rsidRPr="00C37D9A">
              <w:rPr>
                <w:color w:val="0000FF"/>
                <w:sz w:val="22"/>
              </w:rPr>
              <w:t xml:space="preserve"> </w:t>
            </w:r>
            <w:r w:rsidRPr="006348CF">
              <w:rPr>
                <w:color w:val="0000FF"/>
                <w:sz w:val="22"/>
              </w:rPr>
              <w:t xml:space="preserve">or rules. </w:t>
            </w:r>
          </w:p>
          <w:p w14:paraId="2E0A0604" w14:textId="77777777" w:rsidR="00C64BE5" w:rsidRPr="00D43213" w:rsidRDefault="00C64BE5" w:rsidP="00464ED7">
            <w:pPr>
              <w:jc w:val="both"/>
              <w:rPr>
                <w:color w:val="0000FF"/>
                <w:sz w:val="22"/>
              </w:rPr>
            </w:pPr>
            <w:proofErr w:type="gramStart"/>
            <w:r w:rsidRPr="00D43213">
              <w:rPr>
                <w:color w:val="0000FF"/>
                <w:sz w:val="22"/>
              </w:rPr>
              <w:t>Record-keeping</w:t>
            </w:r>
            <w:proofErr w:type="gramEnd"/>
            <w:r>
              <w:rPr>
                <w:color w:val="0000FF"/>
                <w:sz w:val="22"/>
              </w:rPr>
              <w:t xml:space="preserve"> shall be </w:t>
            </w:r>
            <w:r w:rsidRPr="00D43213">
              <w:rPr>
                <w:color w:val="0000FF"/>
                <w:sz w:val="22"/>
              </w:rPr>
              <w:t xml:space="preserve">10 years. </w:t>
            </w:r>
          </w:p>
          <w:p w14:paraId="519594DA" w14:textId="77777777" w:rsidR="00C64BE5" w:rsidRPr="00D43213" w:rsidRDefault="00C64BE5" w:rsidP="00464ED7">
            <w:pPr>
              <w:jc w:val="both"/>
              <w:rPr>
                <w:color w:val="0000FF"/>
              </w:rPr>
            </w:pPr>
            <w:r w:rsidRPr="00D43213">
              <w:rPr>
                <w:color w:val="0000FF"/>
                <w:sz w:val="22"/>
              </w:rPr>
              <w:t>Customs may conduct visits.</w:t>
            </w:r>
          </w:p>
          <w:p w14:paraId="727C6162" w14:textId="77777777" w:rsidR="00C64BE5" w:rsidRPr="00D43213" w:rsidRDefault="00C64BE5" w:rsidP="00464ED7">
            <w:pPr>
              <w:spacing w:after="240"/>
              <w:jc w:val="both"/>
              <w:rPr>
                <w:color w:val="0000FF"/>
              </w:rPr>
            </w:pPr>
            <w:r w:rsidRPr="00D43213">
              <w:rPr>
                <w:color w:val="0000FF"/>
                <w:sz w:val="22"/>
              </w:rPr>
              <w:t>Licence can be individual, global or general</w:t>
            </w:r>
          </w:p>
        </w:tc>
      </w:tr>
      <w:tr w:rsidR="00C64BE5" w:rsidRPr="00D43213" w14:paraId="3AF623A3" w14:textId="77777777" w:rsidTr="00464ED7">
        <w:trPr>
          <w:trHeight w:val="2018"/>
        </w:trPr>
        <w:tc>
          <w:tcPr>
            <w:tcW w:w="1526" w:type="dxa"/>
            <w:shd w:val="clear" w:color="auto" w:fill="A6A6A6"/>
            <w:vAlign w:val="center"/>
          </w:tcPr>
          <w:p w14:paraId="2570F87C"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Finland</w:t>
            </w:r>
            <w:r w:rsidRPr="00D43213">
              <w:rPr>
                <w:b/>
                <w:bCs/>
                <w:color w:val="FFFFFF"/>
                <w:sz w:val="22"/>
                <w:szCs w:val="22"/>
              </w:rPr>
              <w:fldChar w:fldCharType="begin"/>
            </w:r>
            <w:r w:rsidRPr="00D43213">
              <w:rPr>
                <w:b/>
                <w:bCs/>
                <w:color w:val="FFFFFF"/>
                <w:sz w:val="22"/>
                <w:szCs w:val="22"/>
              </w:rPr>
              <w:instrText xml:space="preserve"> XE "</w:instrText>
            </w:r>
            <w:r w:rsidRPr="00DD56B6">
              <w:instrText>Finland"</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79F9628B" w14:textId="77777777" w:rsidR="00C64BE5" w:rsidRPr="00D43213" w:rsidRDefault="00C64BE5" w:rsidP="00464ED7">
            <w:pPr>
              <w:spacing w:before="240"/>
              <w:jc w:val="both"/>
              <w:rPr>
                <w:color w:val="0000FF"/>
                <w:sz w:val="22"/>
              </w:rPr>
            </w:pPr>
            <w:r w:rsidRPr="00DD56B6">
              <w:rPr>
                <w:color w:val="0000FF"/>
                <w:sz w:val="22"/>
              </w:rPr>
              <w:t xml:space="preserve">No specific </w:t>
            </w:r>
            <w:r w:rsidRPr="00C37D9A">
              <w:rPr>
                <w:color w:val="0000FF"/>
                <w:sz w:val="22"/>
              </w:rPr>
              <w:t>licence forms</w:t>
            </w:r>
            <w:r w:rsidRPr="006348CF">
              <w:rPr>
                <w:color w:val="0000FF"/>
                <w:sz w:val="22"/>
              </w:rPr>
              <w:t>;</w:t>
            </w:r>
            <w:r w:rsidRPr="00D43213">
              <w:rPr>
                <w:color w:val="0000FF"/>
                <w:sz w:val="22"/>
              </w:rPr>
              <w:t xml:space="preserve"> the ITT application is reflected in some boxes of the form. Usual procedure for licence requirement.</w:t>
            </w:r>
          </w:p>
          <w:p w14:paraId="6F4662DB" w14:textId="77777777" w:rsidR="00C64BE5" w:rsidRPr="00D43213" w:rsidRDefault="00C64BE5" w:rsidP="00464ED7">
            <w:pPr>
              <w:jc w:val="both"/>
              <w:rPr>
                <w:color w:val="0000FF"/>
                <w:sz w:val="22"/>
              </w:rPr>
            </w:pPr>
            <w:r w:rsidRPr="00D43213">
              <w:rPr>
                <w:color w:val="0000FF"/>
                <w:sz w:val="22"/>
              </w:rPr>
              <w:t>Licence can be individual and global.</w:t>
            </w:r>
          </w:p>
          <w:p w14:paraId="7A4B6F34" w14:textId="77777777" w:rsidR="00C64BE5" w:rsidRPr="00D43213" w:rsidRDefault="00C64BE5" w:rsidP="00464ED7">
            <w:pPr>
              <w:jc w:val="both"/>
              <w:rPr>
                <w:color w:val="0000FF"/>
              </w:rPr>
            </w:pPr>
            <w:r w:rsidRPr="00D43213">
              <w:rPr>
                <w:color w:val="0000FF"/>
                <w:sz w:val="22"/>
              </w:rPr>
              <w:t>Regular compliance visits to the companies</w:t>
            </w:r>
            <w:r w:rsidRPr="00184190">
              <w:rPr>
                <w:rFonts w:cs="TimesNewRomanPSMT"/>
                <w:b/>
                <w:sz w:val="20"/>
                <w:szCs w:val="20"/>
                <w:lang w:eastAsia="it-IT"/>
              </w:rPr>
              <w:t>.</w:t>
            </w:r>
          </w:p>
        </w:tc>
      </w:tr>
      <w:tr w:rsidR="00C64BE5" w:rsidRPr="00D43213" w14:paraId="149C2AF8" w14:textId="77777777" w:rsidTr="00464ED7">
        <w:tc>
          <w:tcPr>
            <w:tcW w:w="1526" w:type="dxa"/>
            <w:shd w:val="clear" w:color="auto" w:fill="A6A6A6"/>
            <w:vAlign w:val="center"/>
          </w:tcPr>
          <w:p w14:paraId="0FC206E6"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France</w:t>
            </w:r>
            <w:r w:rsidRPr="00D43213">
              <w:rPr>
                <w:b/>
                <w:bCs/>
                <w:color w:val="FFFFFF"/>
                <w:sz w:val="22"/>
                <w:szCs w:val="22"/>
              </w:rPr>
              <w:fldChar w:fldCharType="begin"/>
            </w:r>
            <w:r w:rsidRPr="00D43213">
              <w:rPr>
                <w:b/>
                <w:bCs/>
                <w:color w:val="FFFFFF"/>
                <w:sz w:val="22"/>
                <w:szCs w:val="22"/>
              </w:rPr>
              <w:instrText xml:space="preserve"> XE "</w:instrText>
            </w:r>
            <w:r w:rsidRPr="00DD56B6">
              <w:instrText>France"</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218F6180" w14:textId="77777777" w:rsidR="00C64BE5" w:rsidRPr="008E522D" w:rsidRDefault="00C64BE5" w:rsidP="00464ED7">
            <w:pPr>
              <w:spacing w:before="240"/>
              <w:jc w:val="both"/>
              <w:rPr>
                <w:color w:val="0000FF"/>
                <w:sz w:val="22"/>
              </w:rPr>
            </w:pPr>
            <w:r w:rsidRPr="00DD56B6">
              <w:rPr>
                <w:color w:val="0000FF"/>
                <w:sz w:val="22"/>
              </w:rPr>
              <w:t>N</w:t>
            </w:r>
            <w:r w:rsidRPr="00C37D9A">
              <w:rPr>
                <w:color w:val="0000FF"/>
                <w:sz w:val="22"/>
              </w:rPr>
              <w:t>o specific forms for ITT licences</w:t>
            </w:r>
            <w:r>
              <w:rPr>
                <w:color w:val="0000FF"/>
                <w:sz w:val="22"/>
              </w:rPr>
              <w:t xml:space="preserve">. </w:t>
            </w:r>
            <w:r w:rsidRPr="00D23B20">
              <w:rPr>
                <w:color w:val="0000FF"/>
              </w:rPr>
              <w:t>Possible ex post controls</w:t>
            </w:r>
          </w:p>
        </w:tc>
      </w:tr>
      <w:tr w:rsidR="00C64BE5" w:rsidRPr="00D43213" w14:paraId="2919F19D" w14:textId="77777777" w:rsidTr="00464ED7">
        <w:tc>
          <w:tcPr>
            <w:tcW w:w="1526" w:type="dxa"/>
            <w:shd w:val="clear" w:color="auto" w:fill="A6A6A6"/>
            <w:vAlign w:val="center"/>
          </w:tcPr>
          <w:p w14:paraId="462919CD"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Germany</w:t>
            </w:r>
            <w:r w:rsidRPr="00D43213">
              <w:rPr>
                <w:b/>
                <w:bCs/>
                <w:color w:val="FFFFFF"/>
                <w:sz w:val="22"/>
                <w:szCs w:val="22"/>
              </w:rPr>
              <w:fldChar w:fldCharType="begin"/>
            </w:r>
            <w:r w:rsidRPr="00D43213">
              <w:rPr>
                <w:b/>
                <w:bCs/>
                <w:color w:val="FFFFFF"/>
                <w:sz w:val="22"/>
                <w:szCs w:val="22"/>
              </w:rPr>
              <w:instrText xml:space="preserve"> XE "</w:instrText>
            </w:r>
            <w:r w:rsidRPr="00DD56B6">
              <w:instrText>Germany"</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31CF9FAC" w14:textId="77777777" w:rsidR="00C64BE5" w:rsidRPr="004A2E07" w:rsidRDefault="00C64BE5" w:rsidP="00464ED7">
            <w:pPr>
              <w:pStyle w:val="Corpsdetexte2"/>
              <w:tabs>
                <w:tab w:val="left" w:pos="360"/>
              </w:tabs>
              <w:spacing w:before="240"/>
              <w:rPr>
                <w:rFonts w:eastAsia="Times New Roman"/>
                <w:bCs/>
                <w:color w:val="0000FF"/>
                <w:sz w:val="24"/>
                <w:szCs w:val="24"/>
              </w:rPr>
            </w:pPr>
            <w:r w:rsidRPr="004A2E07">
              <w:rPr>
                <w:rFonts w:eastAsia="Times New Roman"/>
                <w:color w:val="0000FF"/>
                <w:sz w:val="22"/>
                <w:szCs w:val="24"/>
              </w:rPr>
              <w:t>No specific licence forms</w:t>
            </w:r>
            <w:r w:rsidRPr="004A2E07">
              <w:rPr>
                <w:rFonts w:eastAsia="Times New Roman"/>
                <w:bCs/>
                <w:color w:val="0000FF"/>
                <w:sz w:val="22"/>
                <w:szCs w:val="24"/>
              </w:rPr>
              <w:t>.</w:t>
            </w:r>
          </w:p>
          <w:p w14:paraId="052D46EE" w14:textId="77777777" w:rsidR="00C64BE5" w:rsidRPr="004A2E07" w:rsidRDefault="00C64BE5" w:rsidP="00464ED7">
            <w:pPr>
              <w:pStyle w:val="Corpsdetexte2"/>
              <w:tabs>
                <w:tab w:val="left" w:pos="360"/>
              </w:tabs>
              <w:rPr>
                <w:rFonts w:eastAsia="Times New Roman"/>
                <w:bCs/>
                <w:color w:val="0000FF"/>
                <w:sz w:val="24"/>
                <w:szCs w:val="24"/>
              </w:rPr>
            </w:pPr>
            <w:r w:rsidRPr="004A2E07">
              <w:rPr>
                <w:rFonts w:eastAsia="Times New Roman"/>
                <w:color w:val="0000FF"/>
                <w:sz w:val="22"/>
                <w:szCs w:val="24"/>
              </w:rPr>
              <w:t>Licence can be individual and global.</w:t>
            </w:r>
          </w:p>
          <w:p w14:paraId="3506C9D7" w14:textId="77777777" w:rsidR="00C64BE5" w:rsidRPr="004A2E07" w:rsidRDefault="00C64BE5" w:rsidP="00464ED7">
            <w:pPr>
              <w:pStyle w:val="Corpsdetexte2"/>
              <w:tabs>
                <w:tab w:val="left" w:pos="360"/>
              </w:tabs>
              <w:rPr>
                <w:rFonts w:eastAsia="Times New Roman"/>
                <w:bCs/>
                <w:color w:val="0000FF"/>
                <w:sz w:val="24"/>
                <w:szCs w:val="24"/>
              </w:rPr>
            </w:pPr>
            <w:proofErr w:type="gramStart"/>
            <w:r>
              <w:rPr>
                <w:rFonts w:eastAsia="Times New Roman"/>
                <w:bCs/>
                <w:color w:val="0000FF"/>
                <w:sz w:val="22"/>
              </w:rPr>
              <w:t>Record-keeping</w:t>
            </w:r>
            <w:proofErr w:type="gramEnd"/>
            <w:r>
              <w:rPr>
                <w:rFonts w:eastAsia="Times New Roman"/>
                <w:bCs/>
                <w:color w:val="0000FF"/>
                <w:sz w:val="22"/>
              </w:rPr>
              <w:t xml:space="preserve"> shall be </w:t>
            </w:r>
            <w:r w:rsidRPr="004A2E07">
              <w:rPr>
                <w:rFonts w:eastAsia="Times New Roman"/>
                <w:bCs/>
                <w:color w:val="0000FF"/>
                <w:sz w:val="22"/>
                <w:szCs w:val="24"/>
              </w:rPr>
              <w:t xml:space="preserve">5 years. </w:t>
            </w:r>
          </w:p>
          <w:p w14:paraId="607A0B7B" w14:textId="77777777" w:rsidR="00C64BE5" w:rsidRPr="004A2E07" w:rsidRDefault="00C64BE5" w:rsidP="00464ED7">
            <w:pPr>
              <w:pStyle w:val="Corpsdetexte2"/>
              <w:tabs>
                <w:tab w:val="left" w:pos="360"/>
              </w:tabs>
              <w:rPr>
                <w:rFonts w:eastAsia="Times New Roman"/>
                <w:bCs/>
                <w:color w:val="0000FF"/>
                <w:sz w:val="24"/>
                <w:szCs w:val="24"/>
              </w:rPr>
            </w:pPr>
            <w:r w:rsidRPr="004A2E07">
              <w:rPr>
                <w:rFonts w:eastAsia="Times New Roman"/>
                <w:bCs/>
                <w:color w:val="0000FF"/>
                <w:sz w:val="22"/>
                <w:szCs w:val="24"/>
              </w:rPr>
              <w:t xml:space="preserve">Customs authorities could conduct periodical and </w:t>
            </w:r>
            <w:r w:rsidRPr="004A2E07">
              <w:rPr>
                <w:rFonts w:eastAsia="Times New Roman"/>
                <w:bCs/>
                <w:i/>
                <w:color w:val="0000FF"/>
                <w:sz w:val="22"/>
                <w:szCs w:val="24"/>
              </w:rPr>
              <w:t>ad hoc</w:t>
            </w:r>
            <w:r w:rsidRPr="004A2E07">
              <w:rPr>
                <w:rFonts w:eastAsia="Times New Roman"/>
                <w:bCs/>
                <w:color w:val="0000FF"/>
                <w:sz w:val="22"/>
                <w:szCs w:val="24"/>
              </w:rPr>
              <w:t xml:space="preserve"> compliance visits/audits at the exporter’s site. </w:t>
            </w:r>
          </w:p>
          <w:p w14:paraId="4517475F" w14:textId="77777777" w:rsidR="00C64BE5" w:rsidRPr="004A2E07" w:rsidRDefault="00C64BE5" w:rsidP="00464ED7">
            <w:pPr>
              <w:pStyle w:val="Corpsdetexte2"/>
              <w:tabs>
                <w:tab w:val="left" w:pos="360"/>
              </w:tabs>
              <w:spacing w:after="240"/>
              <w:rPr>
                <w:rFonts w:eastAsia="Times New Roman"/>
                <w:bCs/>
                <w:color w:val="0000FF"/>
                <w:sz w:val="24"/>
                <w:szCs w:val="24"/>
              </w:rPr>
            </w:pPr>
            <w:r w:rsidRPr="004A2E07">
              <w:rPr>
                <w:rFonts w:eastAsia="Times New Roman"/>
                <w:bCs/>
                <w:color w:val="0000FF"/>
                <w:sz w:val="22"/>
                <w:szCs w:val="24"/>
              </w:rPr>
              <w:t>Customs authorities have the right to inspect not only written documents, but also data processing systems.</w:t>
            </w:r>
          </w:p>
        </w:tc>
      </w:tr>
      <w:tr w:rsidR="00C64BE5" w:rsidRPr="00D43213" w14:paraId="1C9AEE5C" w14:textId="77777777" w:rsidTr="00464ED7">
        <w:tc>
          <w:tcPr>
            <w:tcW w:w="1526" w:type="dxa"/>
            <w:shd w:val="clear" w:color="auto" w:fill="A6A6A6"/>
            <w:vAlign w:val="center"/>
          </w:tcPr>
          <w:p w14:paraId="6356CF4D"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Greece</w:t>
            </w:r>
            <w:r w:rsidRPr="00D43213">
              <w:rPr>
                <w:b/>
                <w:bCs/>
                <w:color w:val="FFFFFF"/>
                <w:sz w:val="22"/>
                <w:szCs w:val="22"/>
              </w:rPr>
              <w:fldChar w:fldCharType="begin"/>
            </w:r>
            <w:r w:rsidRPr="00D43213">
              <w:rPr>
                <w:b/>
                <w:bCs/>
                <w:color w:val="FFFFFF"/>
                <w:sz w:val="22"/>
                <w:szCs w:val="22"/>
              </w:rPr>
              <w:instrText xml:space="preserve"> XE "</w:instrText>
            </w:r>
            <w:r w:rsidRPr="00DD56B6">
              <w:instrText>Greece"</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145BB0D1" w14:textId="77777777" w:rsidR="00C64BE5" w:rsidRPr="00C65BE2" w:rsidRDefault="00C64BE5" w:rsidP="00464ED7">
            <w:pPr>
              <w:spacing w:before="240" w:after="240"/>
              <w:jc w:val="both"/>
              <w:rPr>
                <w:color w:val="0000FF"/>
              </w:rPr>
            </w:pPr>
            <w:r>
              <w:rPr>
                <w:color w:val="0000FF"/>
                <w:spacing w:val="3"/>
                <w:sz w:val="21"/>
                <w:szCs w:val="21"/>
              </w:rPr>
              <w:t>None.</w:t>
            </w:r>
          </w:p>
        </w:tc>
      </w:tr>
      <w:tr w:rsidR="00C64BE5" w:rsidRPr="00D43213" w14:paraId="70C4A20B" w14:textId="77777777" w:rsidTr="00464ED7">
        <w:tc>
          <w:tcPr>
            <w:tcW w:w="1526" w:type="dxa"/>
            <w:shd w:val="clear" w:color="auto" w:fill="A6A6A6"/>
            <w:vAlign w:val="center"/>
          </w:tcPr>
          <w:p w14:paraId="7EB70E3E"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Hungary</w:t>
            </w:r>
            <w:r w:rsidRPr="00D43213">
              <w:rPr>
                <w:b/>
                <w:bCs/>
                <w:color w:val="FFFFFF"/>
                <w:sz w:val="22"/>
                <w:szCs w:val="22"/>
              </w:rPr>
              <w:fldChar w:fldCharType="begin"/>
            </w:r>
            <w:r w:rsidRPr="00D43213">
              <w:rPr>
                <w:b/>
                <w:bCs/>
                <w:color w:val="FFFFFF"/>
                <w:sz w:val="22"/>
                <w:szCs w:val="22"/>
              </w:rPr>
              <w:instrText xml:space="preserve"> XE "</w:instrText>
            </w:r>
            <w:r w:rsidRPr="00DD56B6">
              <w:instrText>Hungary"</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4FAA6406" w14:textId="77777777" w:rsidR="00C64BE5" w:rsidRPr="00C37D9A" w:rsidRDefault="00C64BE5" w:rsidP="00464ED7">
            <w:pPr>
              <w:spacing w:before="240" w:after="240"/>
              <w:jc w:val="both"/>
              <w:rPr>
                <w:color w:val="0000FF"/>
              </w:rPr>
            </w:pPr>
            <w:r w:rsidRPr="00DD56B6">
              <w:rPr>
                <w:color w:val="0000FF"/>
                <w:sz w:val="22"/>
                <w:szCs w:val="22"/>
              </w:rPr>
              <w:t>No specific licence forms.</w:t>
            </w:r>
          </w:p>
          <w:p w14:paraId="56CC0BA0" w14:textId="77777777" w:rsidR="00C64BE5" w:rsidRDefault="00C64BE5" w:rsidP="00464ED7">
            <w:pPr>
              <w:spacing w:before="240" w:after="240"/>
              <w:jc w:val="both"/>
              <w:rPr>
                <w:color w:val="0000FF"/>
                <w:sz w:val="22"/>
                <w:szCs w:val="22"/>
              </w:rPr>
            </w:pPr>
            <w:r w:rsidRPr="006348CF">
              <w:rPr>
                <w:color w:val="0000FF"/>
                <w:sz w:val="22"/>
                <w:szCs w:val="22"/>
              </w:rPr>
              <w:t xml:space="preserve">Licence </w:t>
            </w:r>
            <w:r w:rsidRPr="00C65BE2">
              <w:rPr>
                <w:color w:val="0000FF"/>
                <w:sz w:val="22"/>
                <w:szCs w:val="22"/>
              </w:rPr>
              <w:t xml:space="preserve">can </w:t>
            </w:r>
            <w:r w:rsidRPr="00D43213">
              <w:rPr>
                <w:color w:val="0000FF"/>
                <w:sz w:val="22"/>
                <w:szCs w:val="22"/>
              </w:rPr>
              <w:t>be individual</w:t>
            </w:r>
            <w:r>
              <w:rPr>
                <w:color w:val="0000FF"/>
                <w:sz w:val="22"/>
                <w:szCs w:val="22"/>
              </w:rPr>
              <w:t xml:space="preserve"> </w:t>
            </w:r>
            <w:r w:rsidRPr="00D43213">
              <w:rPr>
                <w:color w:val="0000FF"/>
                <w:sz w:val="22"/>
                <w:szCs w:val="22"/>
              </w:rPr>
              <w:t xml:space="preserve">and global. </w:t>
            </w:r>
          </w:p>
          <w:p w14:paraId="6CE6E3F8" w14:textId="77777777" w:rsidR="00C64BE5" w:rsidRPr="00AE671A" w:rsidRDefault="00C64BE5" w:rsidP="00464ED7">
            <w:pPr>
              <w:spacing w:before="240" w:after="240"/>
              <w:jc w:val="both"/>
              <w:rPr>
                <w:color w:val="0000FF"/>
              </w:rPr>
            </w:pPr>
            <w:r w:rsidRPr="00AE671A">
              <w:rPr>
                <w:color w:val="0000FF"/>
                <w:sz w:val="22"/>
                <w:szCs w:val="22"/>
              </w:rPr>
              <w:t>Controls are more or less exercised through compliance checks and with the involvement and cooperation of the intelligence.</w:t>
            </w:r>
          </w:p>
        </w:tc>
      </w:tr>
      <w:tr w:rsidR="00C64BE5" w:rsidRPr="00D43213" w14:paraId="711CB587" w14:textId="77777777" w:rsidTr="00464ED7">
        <w:tc>
          <w:tcPr>
            <w:tcW w:w="1526" w:type="dxa"/>
            <w:shd w:val="clear" w:color="auto" w:fill="A6A6A6"/>
            <w:vAlign w:val="center"/>
          </w:tcPr>
          <w:p w14:paraId="42897110"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Italy</w:t>
            </w:r>
            <w:r w:rsidRPr="00D43213">
              <w:rPr>
                <w:b/>
                <w:bCs/>
                <w:color w:val="FFFFFF"/>
                <w:sz w:val="22"/>
                <w:szCs w:val="22"/>
              </w:rPr>
              <w:fldChar w:fldCharType="begin"/>
            </w:r>
            <w:r w:rsidRPr="00D43213">
              <w:rPr>
                <w:b/>
                <w:bCs/>
                <w:color w:val="FFFFFF"/>
                <w:sz w:val="22"/>
                <w:szCs w:val="22"/>
              </w:rPr>
              <w:instrText xml:space="preserve"> XE "</w:instrText>
            </w:r>
            <w:r w:rsidRPr="00DD56B6">
              <w:instrText>Italy"</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2DC35066" w14:textId="77777777" w:rsidR="00C64BE5" w:rsidRPr="00C37D9A" w:rsidRDefault="00C64BE5" w:rsidP="00464ED7">
            <w:pPr>
              <w:spacing w:before="240"/>
              <w:jc w:val="both"/>
              <w:rPr>
                <w:color w:val="0000FF"/>
              </w:rPr>
            </w:pPr>
            <w:r w:rsidRPr="00DD56B6">
              <w:rPr>
                <w:color w:val="0000FF"/>
                <w:sz w:val="22"/>
              </w:rPr>
              <w:t>No specific licence forms.</w:t>
            </w:r>
          </w:p>
          <w:p w14:paraId="38F02DE0" w14:textId="77777777" w:rsidR="00C64BE5" w:rsidRPr="00C65BE2" w:rsidRDefault="00C64BE5" w:rsidP="00464ED7">
            <w:pPr>
              <w:spacing w:after="240"/>
              <w:jc w:val="both"/>
              <w:rPr>
                <w:color w:val="0000FF"/>
              </w:rPr>
            </w:pPr>
            <w:r w:rsidRPr="006348CF">
              <w:rPr>
                <w:color w:val="0000FF"/>
                <w:sz w:val="22"/>
              </w:rPr>
              <w:t>Licence has to be individual.</w:t>
            </w:r>
          </w:p>
        </w:tc>
      </w:tr>
      <w:tr w:rsidR="00C64BE5" w:rsidRPr="00D43213" w14:paraId="1F8D7002" w14:textId="77777777" w:rsidTr="00464ED7">
        <w:tc>
          <w:tcPr>
            <w:tcW w:w="1526" w:type="dxa"/>
            <w:shd w:val="clear" w:color="auto" w:fill="A6A6A6"/>
            <w:vAlign w:val="center"/>
          </w:tcPr>
          <w:p w14:paraId="756CDCFF"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Ireland</w:t>
            </w:r>
            <w:r w:rsidRPr="00D43213">
              <w:rPr>
                <w:b/>
                <w:bCs/>
                <w:color w:val="FFFFFF"/>
                <w:sz w:val="22"/>
                <w:szCs w:val="22"/>
              </w:rPr>
              <w:fldChar w:fldCharType="begin"/>
            </w:r>
            <w:r w:rsidRPr="00D43213">
              <w:rPr>
                <w:b/>
                <w:bCs/>
                <w:color w:val="FFFFFF"/>
                <w:sz w:val="22"/>
                <w:szCs w:val="22"/>
              </w:rPr>
              <w:instrText xml:space="preserve"> XE "</w:instrText>
            </w:r>
            <w:r w:rsidRPr="00DD56B6">
              <w:instrText>Ireland"</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C6724A3" w14:textId="77777777" w:rsidR="00C64BE5" w:rsidRPr="00507A22" w:rsidRDefault="00C64BE5" w:rsidP="00464ED7">
            <w:pPr>
              <w:spacing w:before="240"/>
              <w:jc w:val="both"/>
              <w:rPr>
                <w:color w:val="0000FF"/>
                <w:sz w:val="22"/>
                <w:szCs w:val="22"/>
              </w:rPr>
            </w:pPr>
            <w:r w:rsidRPr="00507A22">
              <w:rPr>
                <w:color w:val="0000FF"/>
                <w:sz w:val="22"/>
                <w:szCs w:val="22"/>
              </w:rPr>
              <w:t>Licence can be global or individual.</w:t>
            </w:r>
          </w:p>
          <w:p w14:paraId="4BF560BF" w14:textId="35D6EF4D" w:rsidR="00C64BE5" w:rsidRPr="006348CF" w:rsidRDefault="00C64BE5" w:rsidP="00464ED7">
            <w:pPr>
              <w:spacing w:after="240"/>
              <w:jc w:val="both"/>
              <w:rPr>
                <w:color w:val="0000FF"/>
              </w:rPr>
            </w:pPr>
            <w:r w:rsidRPr="00507A22">
              <w:rPr>
                <w:color w:val="0000FF"/>
                <w:sz w:val="22"/>
                <w:szCs w:val="22"/>
              </w:rPr>
              <w:t>Intangible</w:t>
            </w:r>
            <w:r w:rsidR="00F60ABC">
              <w:rPr>
                <w:color w:val="0000FF"/>
                <w:sz w:val="22"/>
                <w:szCs w:val="22"/>
              </w:rPr>
              <w:fldChar w:fldCharType="begin"/>
            </w:r>
            <w:r w:rsidR="00F60ABC">
              <w:rPr>
                <w:color w:val="0000FF"/>
                <w:sz w:val="22"/>
                <w:szCs w:val="22"/>
              </w:rPr>
              <w:instrText xml:space="preserve"> XE "</w:instrText>
            </w:r>
            <w:r w:rsidR="00F60ABC" w:rsidRPr="00542286">
              <w:instrText>Intangible technology transfer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Technology Transfers are licenced in the same way as physical exports and may be subject to any relevant terms and conditions </w:t>
            </w:r>
            <w:r>
              <w:rPr>
                <w:color w:val="0000FF"/>
                <w:sz w:val="22"/>
                <w:szCs w:val="22"/>
              </w:rPr>
              <w:t xml:space="preserve">and </w:t>
            </w:r>
            <w:r w:rsidRPr="00507A22">
              <w:rPr>
                <w:color w:val="0000FF"/>
                <w:sz w:val="22"/>
                <w:szCs w:val="22"/>
              </w:rPr>
              <w:t>reporting requirements, etc.</w:t>
            </w:r>
          </w:p>
        </w:tc>
      </w:tr>
      <w:tr w:rsidR="00C64BE5" w:rsidRPr="00D43213" w14:paraId="0F128761" w14:textId="77777777" w:rsidTr="00464ED7">
        <w:trPr>
          <w:trHeight w:val="335"/>
        </w:trPr>
        <w:tc>
          <w:tcPr>
            <w:tcW w:w="1526" w:type="dxa"/>
            <w:shd w:val="clear" w:color="auto" w:fill="A6A6A6"/>
            <w:vAlign w:val="center"/>
          </w:tcPr>
          <w:p w14:paraId="100EB06E"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Latvia</w:t>
            </w:r>
            <w:r w:rsidRPr="00D43213">
              <w:rPr>
                <w:b/>
                <w:bCs/>
                <w:color w:val="FFFFFF"/>
                <w:sz w:val="22"/>
                <w:szCs w:val="22"/>
              </w:rPr>
              <w:fldChar w:fldCharType="begin"/>
            </w:r>
            <w:r w:rsidRPr="00D43213">
              <w:rPr>
                <w:b/>
                <w:bCs/>
                <w:color w:val="FFFFFF"/>
                <w:sz w:val="22"/>
                <w:szCs w:val="22"/>
              </w:rPr>
              <w:instrText xml:space="preserve"> XE </w:instrText>
            </w:r>
            <w:r w:rsidRPr="00DD56B6">
              <w:rPr>
                <w:b/>
                <w:bCs/>
                <w:color w:val="FFFFFF"/>
                <w:sz w:val="22"/>
                <w:szCs w:val="22"/>
              </w:rPr>
              <w:instrText>"</w:instrText>
            </w:r>
            <w:r w:rsidRPr="00C37D9A">
              <w:instrText>Latvia"</w:instrText>
            </w:r>
            <w:r w:rsidRPr="006348CF">
              <w:rPr>
                <w:b/>
                <w:bCs/>
                <w:color w:val="FFFFFF"/>
                <w:sz w:val="22"/>
                <w:szCs w:val="22"/>
              </w:rPr>
              <w:instrText xml:space="preserve"> </w:instrText>
            </w:r>
            <w:r w:rsidRPr="00D43213">
              <w:rPr>
                <w:b/>
                <w:bCs/>
                <w:color w:val="FFFFFF"/>
                <w:sz w:val="22"/>
                <w:szCs w:val="22"/>
              </w:rPr>
              <w:fldChar w:fldCharType="end"/>
            </w:r>
          </w:p>
        </w:tc>
        <w:tc>
          <w:tcPr>
            <w:tcW w:w="7668" w:type="dxa"/>
          </w:tcPr>
          <w:p w14:paraId="1E932C2D" w14:textId="77777777" w:rsidR="00C64BE5" w:rsidRPr="00C37D9A" w:rsidRDefault="00C64BE5" w:rsidP="00464ED7">
            <w:pPr>
              <w:tabs>
                <w:tab w:val="left" w:pos="360"/>
              </w:tabs>
              <w:autoSpaceDE w:val="0"/>
              <w:autoSpaceDN w:val="0"/>
              <w:adjustRightInd w:val="0"/>
              <w:spacing w:before="240"/>
              <w:jc w:val="both"/>
              <w:rPr>
                <w:bCs/>
                <w:color w:val="0000FF"/>
              </w:rPr>
            </w:pPr>
            <w:r w:rsidRPr="00DD56B6">
              <w:rPr>
                <w:color w:val="0000FF"/>
                <w:sz w:val="22"/>
                <w:szCs w:val="22"/>
              </w:rPr>
              <w:t>No</w:t>
            </w:r>
            <w:r>
              <w:rPr>
                <w:color w:val="0000FF"/>
                <w:sz w:val="22"/>
                <w:szCs w:val="22"/>
              </w:rPr>
              <w:t>ne</w:t>
            </w:r>
            <w:r>
              <w:rPr>
                <w:bCs/>
                <w:color w:val="0000FF"/>
              </w:rPr>
              <w:t>.</w:t>
            </w:r>
          </w:p>
        </w:tc>
      </w:tr>
      <w:tr w:rsidR="00C64BE5" w:rsidRPr="00D43213" w14:paraId="18AEBDCA" w14:textId="77777777" w:rsidTr="00464ED7">
        <w:tc>
          <w:tcPr>
            <w:tcW w:w="1526" w:type="dxa"/>
            <w:shd w:val="clear" w:color="auto" w:fill="A6A6A6"/>
            <w:vAlign w:val="center"/>
          </w:tcPr>
          <w:p w14:paraId="54E03D39" w14:textId="77777777" w:rsidR="00C64BE5" w:rsidRPr="00C2508A" w:rsidRDefault="00C64BE5" w:rsidP="00464ED7">
            <w:pPr>
              <w:autoSpaceDE w:val="0"/>
              <w:autoSpaceDN w:val="0"/>
              <w:adjustRightInd w:val="0"/>
              <w:spacing w:before="240" w:after="240"/>
              <w:jc w:val="center"/>
              <w:rPr>
                <w:b/>
                <w:bCs/>
                <w:color w:val="FFFFFF"/>
              </w:rPr>
            </w:pPr>
            <w:r w:rsidRPr="00C2508A">
              <w:rPr>
                <w:b/>
                <w:bCs/>
                <w:color w:val="FFFFFF"/>
                <w:sz w:val="22"/>
                <w:szCs w:val="22"/>
              </w:rPr>
              <w:t>Lithuania</w:t>
            </w:r>
            <w:r w:rsidRPr="00C2508A">
              <w:rPr>
                <w:b/>
                <w:bCs/>
                <w:color w:val="FFFFFF"/>
                <w:sz w:val="22"/>
                <w:szCs w:val="22"/>
              </w:rPr>
              <w:fldChar w:fldCharType="begin"/>
            </w:r>
            <w:r w:rsidRPr="00C2508A">
              <w:rPr>
                <w:b/>
                <w:bCs/>
                <w:color w:val="FFFFFF"/>
                <w:sz w:val="22"/>
                <w:szCs w:val="22"/>
              </w:rPr>
              <w:instrText xml:space="preserve"> XE "</w:instrText>
            </w:r>
            <w:r w:rsidRPr="00602461">
              <w:rPr>
                <w:b/>
              </w:rPr>
              <w:instrText>Lithuania"</w:instrText>
            </w:r>
            <w:r w:rsidRPr="00C2508A">
              <w:rPr>
                <w:b/>
                <w:bCs/>
                <w:color w:val="FFFFFF"/>
                <w:sz w:val="22"/>
                <w:szCs w:val="22"/>
              </w:rPr>
              <w:instrText xml:space="preserve"> </w:instrText>
            </w:r>
            <w:r w:rsidRPr="00C2508A">
              <w:rPr>
                <w:b/>
                <w:bCs/>
                <w:color w:val="FFFFFF"/>
                <w:sz w:val="22"/>
                <w:szCs w:val="22"/>
              </w:rPr>
              <w:fldChar w:fldCharType="end"/>
            </w:r>
          </w:p>
        </w:tc>
        <w:tc>
          <w:tcPr>
            <w:tcW w:w="7668" w:type="dxa"/>
          </w:tcPr>
          <w:p w14:paraId="39999B42" w14:textId="77777777" w:rsidR="00C64BE5" w:rsidRPr="00C37D9A" w:rsidRDefault="00C64BE5" w:rsidP="00464ED7">
            <w:pPr>
              <w:tabs>
                <w:tab w:val="left" w:pos="360"/>
              </w:tabs>
              <w:autoSpaceDE w:val="0"/>
              <w:autoSpaceDN w:val="0"/>
              <w:adjustRightInd w:val="0"/>
              <w:spacing w:before="240"/>
              <w:jc w:val="both"/>
              <w:rPr>
                <w:color w:val="0000FF"/>
              </w:rPr>
            </w:pPr>
            <w:r w:rsidRPr="00DD56B6">
              <w:rPr>
                <w:color w:val="0000FF"/>
                <w:sz w:val="22"/>
                <w:szCs w:val="22"/>
              </w:rPr>
              <w:t xml:space="preserve">None. </w:t>
            </w:r>
          </w:p>
          <w:p w14:paraId="54E60DDD" w14:textId="77777777" w:rsidR="00C64BE5" w:rsidRPr="00D43213" w:rsidRDefault="00C64BE5" w:rsidP="00464ED7">
            <w:pPr>
              <w:tabs>
                <w:tab w:val="left" w:pos="360"/>
              </w:tabs>
              <w:autoSpaceDE w:val="0"/>
              <w:autoSpaceDN w:val="0"/>
              <w:adjustRightInd w:val="0"/>
              <w:spacing w:after="240"/>
              <w:jc w:val="both"/>
              <w:rPr>
                <w:color w:val="0000FF"/>
              </w:rPr>
            </w:pPr>
            <w:r w:rsidRPr="006348CF">
              <w:rPr>
                <w:color w:val="0000FF"/>
                <w:sz w:val="22"/>
                <w:szCs w:val="22"/>
              </w:rPr>
              <w:t xml:space="preserve">Licence </w:t>
            </w:r>
            <w:r w:rsidRPr="00C65BE2">
              <w:rPr>
                <w:color w:val="0000FF"/>
                <w:sz w:val="22"/>
                <w:szCs w:val="22"/>
              </w:rPr>
              <w:t xml:space="preserve">can </w:t>
            </w:r>
            <w:r w:rsidRPr="00D43213">
              <w:rPr>
                <w:color w:val="0000FF"/>
                <w:sz w:val="22"/>
                <w:szCs w:val="22"/>
              </w:rPr>
              <w:t>be individual or global.</w:t>
            </w:r>
          </w:p>
        </w:tc>
      </w:tr>
      <w:tr w:rsidR="00C64BE5" w:rsidRPr="00D43213" w14:paraId="76B8A37E" w14:textId="77777777" w:rsidTr="00464ED7">
        <w:tc>
          <w:tcPr>
            <w:tcW w:w="1526" w:type="dxa"/>
            <w:shd w:val="clear" w:color="auto" w:fill="A6A6A6"/>
            <w:vAlign w:val="center"/>
          </w:tcPr>
          <w:p w14:paraId="02B3B472"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Luxembourg</w:t>
            </w:r>
            <w:r w:rsidRPr="00D43213">
              <w:rPr>
                <w:b/>
                <w:bCs/>
                <w:color w:val="FFFFFF"/>
                <w:sz w:val="22"/>
                <w:szCs w:val="22"/>
              </w:rPr>
              <w:fldChar w:fldCharType="begin"/>
            </w:r>
            <w:r w:rsidRPr="00D43213">
              <w:rPr>
                <w:b/>
                <w:bCs/>
                <w:color w:val="FFFFFF"/>
                <w:sz w:val="22"/>
                <w:szCs w:val="22"/>
              </w:rPr>
              <w:instrText xml:space="preserve"> XE "</w:instrText>
            </w:r>
            <w:r w:rsidRPr="00DD56B6">
              <w:instrText>Luxembourg"</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431E2685" w14:textId="77777777" w:rsidR="00C64BE5" w:rsidRPr="00435751" w:rsidRDefault="00C64BE5" w:rsidP="00464ED7">
            <w:pPr>
              <w:pStyle w:val="Corpsdetexte3"/>
              <w:spacing w:before="240"/>
              <w:rPr>
                <w:rFonts w:eastAsia="Times New Roman"/>
                <w:sz w:val="22"/>
                <w:szCs w:val="22"/>
              </w:rPr>
            </w:pPr>
            <w:r w:rsidRPr="004A2E07">
              <w:rPr>
                <w:rFonts w:eastAsia="Times New Roman"/>
                <w:sz w:val="22"/>
                <w:szCs w:val="22"/>
              </w:rPr>
              <w:t>None</w:t>
            </w:r>
            <w:r>
              <w:rPr>
                <w:sz w:val="22"/>
                <w:szCs w:val="22"/>
              </w:rPr>
              <w:t>.</w:t>
            </w:r>
            <w:r w:rsidRPr="001B4D76">
              <w:rPr>
                <w:rFonts w:eastAsia="Times New Roman"/>
                <w:sz w:val="22"/>
                <w:szCs w:val="22"/>
              </w:rPr>
              <w:t xml:space="preserve"> </w:t>
            </w:r>
          </w:p>
        </w:tc>
      </w:tr>
      <w:tr w:rsidR="00C64BE5" w:rsidRPr="00D43213" w14:paraId="09930AC8" w14:textId="77777777" w:rsidTr="00464ED7">
        <w:tc>
          <w:tcPr>
            <w:tcW w:w="1526" w:type="dxa"/>
            <w:shd w:val="clear" w:color="auto" w:fill="A6A6A6"/>
            <w:vAlign w:val="center"/>
          </w:tcPr>
          <w:p w14:paraId="24650E30"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Malta</w:t>
            </w:r>
            <w:r w:rsidRPr="00D43213">
              <w:rPr>
                <w:b/>
                <w:bCs/>
                <w:color w:val="FFFFFF"/>
                <w:sz w:val="22"/>
                <w:szCs w:val="22"/>
              </w:rPr>
              <w:fldChar w:fldCharType="begin"/>
            </w:r>
            <w:r w:rsidRPr="00D43213">
              <w:rPr>
                <w:b/>
                <w:bCs/>
                <w:color w:val="FFFFFF"/>
                <w:sz w:val="22"/>
                <w:szCs w:val="22"/>
              </w:rPr>
              <w:instrText xml:space="preserve"> XE "</w:instrText>
            </w:r>
            <w:r w:rsidRPr="00DD56B6">
              <w:instrText>Malta"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vAlign w:val="center"/>
          </w:tcPr>
          <w:p w14:paraId="53DE1330" w14:textId="77777777" w:rsidR="00C64BE5" w:rsidRPr="004A2E07" w:rsidRDefault="00C64BE5" w:rsidP="00464ED7">
            <w:pPr>
              <w:pStyle w:val="Corpsdetexte3"/>
              <w:spacing w:before="240" w:after="240"/>
              <w:jc w:val="left"/>
              <w:rPr>
                <w:rFonts w:eastAsia="Times New Roman"/>
                <w:sz w:val="24"/>
                <w:szCs w:val="24"/>
              </w:rPr>
            </w:pPr>
            <w:r w:rsidRPr="004A2E07">
              <w:rPr>
                <w:rFonts w:eastAsia="Times New Roman"/>
                <w:sz w:val="22"/>
                <w:szCs w:val="24"/>
              </w:rPr>
              <w:t>No specific licence forms.</w:t>
            </w:r>
          </w:p>
        </w:tc>
      </w:tr>
      <w:tr w:rsidR="00C64BE5" w:rsidRPr="00D43213" w14:paraId="623992F7" w14:textId="77777777" w:rsidTr="00464ED7">
        <w:trPr>
          <w:trHeight w:val="2356"/>
        </w:trPr>
        <w:tc>
          <w:tcPr>
            <w:tcW w:w="1526" w:type="dxa"/>
            <w:shd w:val="clear" w:color="auto" w:fill="A6A6A6"/>
            <w:vAlign w:val="center"/>
          </w:tcPr>
          <w:p w14:paraId="6911552C"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Netherlands</w:t>
            </w:r>
            <w:r w:rsidRPr="00D43213">
              <w:rPr>
                <w:b/>
                <w:bCs/>
                <w:color w:val="FFFFFF"/>
                <w:sz w:val="22"/>
                <w:szCs w:val="22"/>
              </w:rPr>
              <w:fldChar w:fldCharType="begin"/>
            </w:r>
            <w:r w:rsidRPr="00D43213">
              <w:rPr>
                <w:b/>
                <w:bCs/>
                <w:color w:val="FFFFFF"/>
                <w:sz w:val="22"/>
                <w:szCs w:val="22"/>
              </w:rPr>
              <w:instrText xml:space="preserve"> XE "</w:instrText>
            </w:r>
            <w:r w:rsidRPr="00DD56B6">
              <w:instrText>Netherlands"</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58FD73DE" w14:textId="77777777" w:rsidR="00C64BE5" w:rsidRDefault="00C64BE5" w:rsidP="00464ED7">
            <w:pPr>
              <w:pStyle w:val="Corpsdetexte3"/>
              <w:rPr>
                <w:rFonts w:eastAsia="Times New Roman"/>
                <w:sz w:val="22"/>
                <w:szCs w:val="24"/>
              </w:rPr>
            </w:pPr>
          </w:p>
          <w:p w14:paraId="0E52E14B"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Treated the same way as the tangible transactions</w:t>
            </w:r>
          </w:p>
          <w:p w14:paraId="1C99C554"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No specific licence forms.</w:t>
            </w:r>
          </w:p>
          <w:p w14:paraId="5233DB24"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Licence can be individual and global.</w:t>
            </w:r>
          </w:p>
          <w:p w14:paraId="2A6AD3B0"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 xml:space="preserve">Ex-post compliance controls. </w:t>
            </w:r>
          </w:p>
          <w:p w14:paraId="5F47D815"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Record-keeping obligation.</w:t>
            </w:r>
          </w:p>
        </w:tc>
      </w:tr>
      <w:tr w:rsidR="00C64BE5" w:rsidRPr="00D43213" w14:paraId="5BE4E029" w14:textId="77777777" w:rsidTr="00464ED7">
        <w:tc>
          <w:tcPr>
            <w:tcW w:w="1526" w:type="dxa"/>
            <w:shd w:val="clear" w:color="auto" w:fill="A6A6A6"/>
            <w:vAlign w:val="center"/>
          </w:tcPr>
          <w:p w14:paraId="55C7F8CD" w14:textId="77777777" w:rsidR="00C64BE5" w:rsidRPr="00D43213" w:rsidRDefault="00C64BE5" w:rsidP="00464ED7">
            <w:pPr>
              <w:autoSpaceDE w:val="0"/>
              <w:autoSpaceDN w:val="0"/>
              <w:adjustRightInd w:val="0"/>
              <w:spacing w:before="240"/>
              <w:jc w:val="center"/>
              <w:rPr>
                <w:b/>
                <w:bCs/>
                <w:color w:val="FFFFFF"/>
              </w:rPr>
            </w:pPr>
            <w:r w:rsidRPr="00D43213">
              <w:rPr>
                <w:b/>
                <w:bCs/>
                <w:color w:val="FFFFFF"/>
                <w:sz w:val="22"/>
                <w:szCs w:val="22"/>
              </w:rPr>
              <w:t>Poland</w:t>
            </w:r>
            <w:r w:rsidRPr="00D43213">
              <w:rPr>
                <w:b/>
                <w:bCs/>
                <w:color w:val="FFFFFF"/>
                <w:sz w:val="22"/>
                <w:szCs w:val="22"/>
              </w:rPr>
              <w:fldChar w:fldCharType="begin"/>
            </w:r>
            <w:r w:rsidRPr="00D43213">
              <w:rPr>
                <w:b/>
                <w:bCs/>
                <w:color w:val="FFFFFF"/>
                <w:sz w:val="22"/>
                <w:szCs w:val="22"/>
              </w:rPr>
              <w:instrText xml:space="preserve"> XE "</w:instrText>
            </w:r>
            <w:r w:rsidRPr="00DD56B6">
              <w:instrText>Poland"</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73A0BFF7" w14:textId="4A226E0E" w:rsidR="00C64BE5" w:rsidRPr="00944FD8" w:rsidRDefault="00C64BE5" w:rsidP="00464ED7">
            <w:pPr>
              <w:spacing w:before="240"/>
              <w:jc w:val="both"/>
              <w:rPr>
                <w:color w:val="0000FF"/>
                <w:sz w:val="22"/>
                <w:szCs w:val="22"/>
              </w:rPr>
            </w:pPr>
            <w:r>
              <w:rPr>
                <w:color w:val="0000FF"/>
                <w:sz w:val="22"/>
                <w:szCs w:val="22"/>
              </w:rPr>
              <w:t>I</w:t>
            </w:r>
            <w:r w:rsidRPr="00944FD8">
              <w:rPr>
                <w:color w:val="0000FF"/>
                <w:sz w:val="22"/>
                <w:szCs w:val="22"/>
              </w:rPr>
              <w:t xml:space="preserve">ndividual </w:t>
            </w:r>
            <w:r>
              <w:rPr>
                <w:color w:val="0000FF"/>
                <w:sz w:val="22"/>
                <w:szCs w:val="22"/>
              </w:rPr>
              <w:t>licence</w:t>
            </w:r>
            <w:r w:rsidR="00F60ABC">
              <w:rPr>
                <w:color w:val="0000FF"/>
                <w:sz w:val="22"/>
                <w:szCs w:val="22"/>
              </w:rPr>
              <w:fldChar w:fldCharType="begin"/>
            </w:r>
            <w:r w:rsidR="00F60ABC">
              <w:rPr>
                <w:color w:val="0000FF"/>
                <w:sz w:val="22"/>
                <w:szCs w:val="22"/>
              </w:rPr>
              <w:instrText xml:space="preserve"> XE "</w:instrText>
            </w:r>
            <w:r w:rsidR="00F60ABC" w:rsidRPr="00542286">
              <w:instrText>Individual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944FD8">
              <w:rPr>
                <w:color w:val="0000FF"/>
                <w:sz w:val="22"/>
                <w:szCs w:val="22"/>
              </w:rPr>
              <w:t xml:space="preserve">. The </w:t>
            </w:r>
            <w:r>
              <w:rPr>
                <w:color w:val="0000FF"/>
                <w:sz w:val="22"/>
                <w:szCs w:val="22"/>
              </w:rPr>
              <w:t>ITT</w:t>
            </w:r>
            <w:r w:rsidRPr="00944FD8">
              <w:rPr>
                <w:color w:val="0000FF"/>
                <w:sz w:val="22"/>
                <w:szCs w:val="22"/>
              </w:rPr>
              <w:t xml:space="preserve"> to entity established or domiciled outside Poland</w:t>
            </w:r>
            <w:r w:rsidR="00F60ABC">
              <w:rPr>
                <w:color w:val="0000FF"/>
                <w:sz w:val="22"/>
                <w:szCs w:val="22"/>
              </w:rPr>
              <w:fldChar w:fldCharType="begin"/>
            </w:r>
            <w:r w:rsidR="00F60ABC">
              <w:rPr>
                <w:color w:val="0000FF"/>
                <w:sz w:val="22"/>
                <w:szCs w:val="22"/>
              </w:rPr>
              <w:instrText xml:space="preserve"> XE "</w:instrText>
            </w:r>
            <w:r w:rsidR="00F60ABC">
              <w:instrText>Poland"</w:instrText>
            </w:r>
            <w:r w:rsidR="00F60ABC">
              <w:rPr>
                <w:color w:val="0000FF"/>
                <w:sz w:val="22"/>
                <w:szCs w:val="22"/>
              </w:rPr>
              <w:instrText xml:space="preserve"> </w:instrText>
            </w:r>
            <w:r w:rsidR="00F60ABC">
              <w:rPr>
                <w:color w:val="0000FF"/>
                <w:sz w:val="22"/>
                <w:szCs w:val="22"/>
              </w:rPr>
              <w:fldChar w:fldCharType="end"/>
            </w:r>
            <w:r w:rsidRPr="00944FD8">
              <w:rPr>
                <w:color w:val="0000FF"/>
                <w:sz w:val="22"/>
                <w:szCs w:val="22"/>
              </w:rPr>
              <w:t xml:space="preserve"> required a licence. This shall not apply if the </w:t>
            </w:r>
            <w:proofErr w:type="gramStart"/>
            <w:r w:rsidRPr="00944FD8">
              <w:rPr>
                <w:color w:val="0000FF"/>
                <w:sz w:val="22"/>
                <w:szCs w:val="22"/>
              </w:rPr>
              <w:t>goods or technology are covered by the free movement of goods/technology within the EU</w:t>
            </w:r>
            <w:proofErr w:type="gramEnd"/>
            <w:r w:rsidRPr="00944FD8">
              <w:rPr>
                <w:color w:val="0000FF"/>
                <w:sz w:val="22"/>
                <w:szCs w:val="22"/>
              </w:rPr>
              <w:t>.</w:t>
            </w:r>
          </w:p>
          <w:p w14:paraId="78F14B5B" w14:textId="77777777" w:rsidR="00C64BE5" w:rsidRPr="004A2E07" w:rsidRDefault="00C64BE5" w:rsidP="00464ED7">
            <w:pPr>
              <w:pStyle w:val="Corpsdetexte3"/>
              <w:jc w:val="left"/>
              <w:rPr>
                <w:rFonts w:eastAsia="Times New Roman"/>
                <w:sz w:val="24"/>
                <w:szCs w:val="24"/>
              </w:rPr>
            </w:pPr>
          </w:p>
        </w:tc>
      </w:tr>
      <w:tr w:rsidR="00C64BE5" w:rsidRPr="00D43213" w14:paraId="38D47E03" w14:textId="77777777" w:rsidTr="00464ED7">
        <w:trPr>
          <w:trHeight w:val="952"/>
        </w:trPr>
        <w:tc>
          <w:tcPr>
            <w:tcW w:w="1526" w:type="dxa"/>
            <w:shd w:val="clear" w:color="auto" w:fill="A6A6A6"/>
            <w:vAlign w:val="center"/>
          </w:tcPr>
          <w:p w14:paraId="767879B4"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Portugal</w:t>
            </w:r>
            <w:r w:rsidRPr="00D43213">
              <w:rPr>
                <w:b/>
                <w:bCs/>
                <w:color w:val="FFFFFF"/>
                <w:sz w:val="22"/>
                <w:szCs w:val="22"/>
              </w:rPr>
              <w:fldChar w:fldCharType="begin"/>
            </w:r>
            <w:r w:rsidRPr="00D43213">
              <w:rPr>
                <w:b/>
                <w:bCs/>
                <w:color w:val="FFFFFF"/>
                <w:sz w:val="22"/>
                <w:szCs w:val="22"/>
              </w:rPr>
              <w:instrText xml:space="preserve"> XE "</w:instrText>
            </w:r>
            <w:r w:rsidRPr="00DD56B6">
              <w:instrText>Portugal"</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06E1F56A" w14:textId="77777777" w:rsidR="00C64BE5" w:rsidRPr="004A2E07" w:rsidRDefault="00C64BE5" w:rsidP="00464ED7">
            <w:pPr>
              <w:pStyle w:val="Corpsdetexte3"/>
              <w:spacing w:before="240"/>
              <w:rPr>
                <w:rFonts w:eastAsia="Times New Roman"/>
                <w:sz w:val="24"/>
                <w:szCs w:val="24"/>
              </w:rPr>
            </w:pPr>
            <w:r w:rsidRPr="004A2E07">
              <w:rPr>
                <w:rFonts w:eastAsia="Times New Roman"/>
                <w:sz w:val="22"/>
                <w:szCs w:val="24"/>
              </w:rPr>
              <w:t>No specific licence forms.</w:t>
            </w:r>
          </w:p>
          <w:p w14:paraId="2590A346" w14:textId="77777777" w:rsidR="00C64BE5" w:rsidRPr="004A2E07" w:rsidRDefault="00C64BE5" w:rsidP="00464ED7">
            <w:pPr>
              <w:pStyle w:val="Corpsdetexte3"/>
              <w:spacing w:after="240"/>
              <w:rPr>
                <w:rFonts w:eastAsia="Times New Roman"/>
                <w:sz w:val="24"/>
                <w:szCs w:val="24"/>
              </w:rPr>
            </w:pPr>
            <w:r w:rsidRPr="004A2E07">
              <w:rPr>
                <w:rFonts w:eastAsia="Times New Roman"/>
                <w:sz w:val="22"/>
                <w:szCs w:val="24"/>
              </w:rPr>
              <w:t>Licence can be individual and global.</w:t>
            </w:r>
          </w:p>
        </w:tc>
      </w:tr>
      <w:tr w:rsidR="00C64BE5" w:rsidRPr="00D43213" w14:paraId="6BD5A02F" w14:textId="77777777" w:rsidTr="00464ED7">
        <w:tc>
          <w:tcPr>
            <w:tcW w:w="1526" w:type="dxa"/>
            <w:shd w:val="clear" w:color="auto" w:fill="A6A6A6"/>
            <w:vAlign w:val="center"/>
          </w:tcPr>
          <w:p w14:paraId="4AF2FACD"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Romania</w:t>
            </w:r>
            <w:r w:rsidRPr="00D43213">
              <w:rPr>
                <w:b/>
                <w:bCs/>
                <w:color w:val="FFFFFF"/>
                <w:sz w:val="22"/>
                <w:szCs w:val="22"/>
              </w:rPr>
              <w:fldChar w:fldCharType="begin"/>
            </w:r>
            <w:r w:rsidRPr="00D43213">
              <w:rPr>
                <w:b/>
                <w:bCs/>
                <w:color w:val="FFFFFF"/>
                <w:sz w:val="22"/>
                <w:szCs w:val="22"/>
              </w:rPr>
              <w:instrText xml:space="preserve"> XE "</w:instrText>
            </w:r>
            <w:r w:rsidRPr="00DD56B6">
              <w:instrText>Romania"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68C6FC6" w14:textId="77777777" w:rsidR="00C64BE5" w:rsidRPr="004A2E07" w:rsidRDefault="00C64BE5" w:rsidP="00464ED7">
            <w:pPr>
              <w:pStyle w:val="Corpsdetexte3"/>
              <w:spacing w:before="240" w:after="240"/>
              <w:rPr>
                <w:rFonts w:eastAsia="Times New Roman"/>
                <w:sz w:val="24"/>
                <w:szCs w:val="24"/>
              </w:rPr>
            </w:pPr>
            <w:r w:rsidRPr="004A2E07">
              <w:rPr>
                <w:rFonts w:eastAsia="Times New Roman"/>
                <w:sz w:val="22"/>
                <w:szCs w:val="24"/>
              </w:rPr>
              <w:t xml:space="preserve">No specific licence forms. ITT controls cover also persons from academia that are handling information in connection with WMD programs. National regulations specifically state what is excluded from ITT controls: technology in public domain, basic scientific research.  </w:t>
            </w:r>
          </w:p>
          <w:p w14:paraId="34A8EEF3" w14:textId="77777777" w:rsidR="00C64BE5" w:rsidRPr="004A2E07" w:rsidRDefault="00C64BE5" w:rsidP="00464ED7">
            <w:pPr>
              <w:pStyle w:val="Corpsdetexte3"/>
              <w:spacing w:before="240" w:after="240"/>
              <w:rPr>
                <w:rFonts w:eastAsia="Times New Roman"/>
                <w:sz w:val="22"/>
                <w:szCs w:val="24"/>
              </w:rPr>
            </w:pPr>
            <w:r w:rsidRPr="004A2E07">
              <w:rPr>
                <w:rFonts w:eastAsia="Times New Roman"/>
                <w:sz w:val="22"/>
                <w:szCs w:val="24"/>
              </w:rPr>
              <w:t xml:space="preserve">Ex-post compliance controls. </w:t>
            </w:r>
          </w:p>
          <w:p w14:paraId="4FE3A8F5" w14:textId="77777777" w:rsidR="00C64BE5" w:rsidRPr="004A2E07" w:rsidRDefault="00C64BE5" w:rsidP="00464ED7">
            <w:pPr>
              <w:pStyle w:val="Corpsdetexte3"/>
              <w:spacing w:before="240" w:after="240"/>
              <w:rPr>
                <w:rFonts w:eastAsia="Times New Roman"/>
                <w:sz w:val="24"/>
                <w:szCs w:val="24"/>
              </w:rPr>
            </w:pPr>
            <w:proofErr w:type="gramStart"/>
            <w:r>
              <w:rPr>
                <w:rFonts w:eastAsia="Times New Roman"/>
                <w:sz w:val="22"/>
                <w:szCs w:val="24"/>
              </w:rPr>
              <w:t>Record-keeping</w:t>
            </w:r>
            <w:proofErr w:type="gramEnd"/>
            <w:r>
              <w:rPr>
                <w:rFonts w:eastAsia="Times New Roman"/>
                <w:sz w:val="22"/>
                <w:szCs w:val="24"/>
              </w:rPr>
              <w:t xml:space="preserve"> shall be</w:t>
            </w:r>
            <w:r w:rsidRPr="004A2E07">
              <w:rPr>
                <w:rFonts w:eastAsia="Times New Roman"/>
                <w:sz w:val="22"/>
                <w:szCs w:val="24"/>
              </w:rPr>
              <w:t xml:space="preserve"> 3 years, starting with the next year when these transfers were carried out (see Government Ordinance no. 119/2010).</w:t>
            </w:r>
          </w:p>
        </w:tc>
      </w:tr>
      <w:tr w:rsidR="00C64BE5" w:rsidRPr="00D43213" w14:paraId="2E00ABC4" w14:textId="77777777" w:rsidTr="00464ED7">
        <w:tc>
          <w:tcPr>
            <w:tcW w:w="1526" w:type="dxa"/>
            <w:shd w:val="clear" w:color="auto" w:fill="A6A6A6"/>
            <w:vAlign w:val="center"/>
          </w:tcPr>
          <w:p w14:paraId="7D6F1B77"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Slovakia</w:t>
            </w:r>
            <w:r w:rsidRPr="00D43213">
              <w:rPr>
                <w:b/>
                <w:bCs/>
                <w:color w:val="FFFFFF"/>
                <w:sz w:val="22"/>
                <w:szCs w:val="22"/>
              </w:rPr>
              <w:fldChar w:fldCharType="begin"/>
            </w:r>
            <w:r w:rsidRPr="00D43213">
              <w:rPr>
                <w:b/>
                <w:bCs/>
                <w:color w:val="FFFFFF"/>
                <w:sz w:val="22"/>
                <w:szCs w:val="22"/>
              </w:rPr>
              <w:instrText xml:space="preserve"> XE "</w:instrText>
            </w:r>
            <w:r w:rsidRPr="00DD56B6">
              <w:instrText>Slovakia"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2A7D8FC1" w14:textId="77777777" w:rsidR="00C64BE5" w:rsidRPr="004A2E07" w:rsidRDefault="00C64BE5" w:rsidP="00464ED7">
            <w:pPr>
              <w:pStyle w:val="Corpsdetexte3"/>
              <w:spacing w:before="240" w:after="240"/>
              <w:rPr>
                <w:rFonts w:eastAsia="Times New Roman"/>
                <w:sz w:val="24"/>
                <w:szCs w:val="24"/>
              </w:rPr>
            </w:pPr>
            <w:r w:rsidRPr="004A2E07">
              <w:rPr>
                <w:rFonts w:eastAsia="Times New Roman"/>
                <w:sz w:val="22"/>
                <w:szCs w:val="22"/>
              </w:rPr>
              <w:t xml:space="preserve">None. </w:t>
            </w:r>
          </w:p>
        </w:tc>
      </w:tr>
      <w:tr w:rsidR="00C64BE5" w:rsidRPr="00D43213" w14:paraId="1A3DF6FC" w14:textId="77777777" w:rsidTr="00464ED7">
        <w:tc>
          <w:tcPr>
            <w:tcW w:w="1526" w:type="dxa"/>
            <w:shd w:val="clear" w:color="auto" w:fill="A6A6A6"/>
            <w:vAlign w:val="center"/>
          </w:tcPr>
          <w:p w14:paraId="6ACA5112"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Slovenia</w:t>
            </w:r>
            <w:r w:rsidRPr="00D43213">
              <w:rPr>
                <w:b/>
                <w:bCs/>
                <w:color w:val="FFFFFF"/>
                <w:sz w:val="22"/>
                <w:szCs w:val="22"/>
              </w:rPr>
              <w:fldChar w:fldCharType="begin"/>
            </w:r>
            <w:r w:rsidRPr="00D43213">
              <w:rPr>
                <w:b/>
                <w:bCs/>
                <w:color w:val="FFFFFF"/>
                <w:sz w:val="22"/>
                <w:szCs w:val="22"/>
              </w:rPr>
              <w:instrText xml:space="preserve"> XE "</w:instrText>
            </w:r>
            <w:r w:rsidRPr="00DD56B6">
              <w:instrText>Slovenia"</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E951BB1" w14:textId="77777777" w:rsidR="00C64BE5" w:rsidRPr="004A2E07" w:rsidRDefault="00C64BE5" w:rsidP="00464ED7">
            <w:pPr>
              <w:pStyle w:val="Corpsdetexte3"/>
              <w:spacing w:before="240"/>
              <w:rPr>
                <w:rFonts w:eastAsia="Times New Roman"/>
                <w:sz w:val="24"/>
                <w:szCs w:val="24"/>
              </w:rPr>
            </w:pPr>
            <w:r w:rsidRPr="004A2E07">
              <w:rPr>
                <w:rFonts w:eastAsia="Times New Roman"/>
                <w:sz w:val="22"/>
                <w:szCs w:val="24"/>
              </w:rPr>
              <w:t>No specific licence forms.</w:t>
            </w:r>
          </w:p>
          <w:p w14:paraId="695454C0" w14:textId="77777777" w:rsidR="00C64BE5" w:rsidRDefault="00C64BE5" w:rsidP="00464ED7">
            <w:pPr>
              <w:pStyle w:val="Corpsdetexte3"/>
              <w:rPr>
                <w:rFonts w:eastAsia="Times New Roman"/>
                <w:sz w:val="22"/>
                <w:szCs w:val="24"/>
              </w:rPr>
            </w:pPr>
            <w:r w:rsidRPr="004A2E07">
              <w:rPr>
                <w:rFonts w:eastAsia="Times New Roman"/>
                <w:sz w:val="22"/>
                <w:szCs w:val="24"/>
              </w:rPr>
              <w:t>Licence has to be individual.</w:t>
            </w:r>
          </w:p>
          <w:p w14:paraId="634448E7" w14:textId="77777777" w:rsidR="00C64BE5" w:rsidRPr="009836BC" w:rsidRDefault="00C64BE5" w:rsidP="00464ED7">
            <w:pPr>
              <w:autoSpaceDE w:val="0"/>
              <w:autoSpaceDN w:val="0"/>
              <w:adjustRightInd w:val="0"/>
              <w:rPr>
                <w:rFonts w:cs="TimesNewRomanPSMT"/>
                <w:color w:val="0000FF"/>
                <w:sz w:val="22"/>
                <w:szCs w:val="22"/>
                <w:lang w:val="en-US" w:eastAsia="it-IT"/>
              </w:rPr>
            </w:pPr>
            <w:r w:rsidRPr="009836BC">
              <w:rPr>
                <w:rFonts w:cs="TimesNewRomanPSMT"/>
                <w:color w:val="0000FF"/>
                <w:sz w:val="22"/>
                <w:szCs w:val="22"/>
                <w:lang w:val="en-US" w:eastAsia="it-IT"/>
              </w:rPr>
              <w:t>Customs perform regular or ad-hoc compliance visits.</w:t>
            </w:r>
          </w:p>
          <w:p w14:paraId="4DADA91F" w14:textId="77777777" w:rsidR="00C64BE5" w:rsidRPr="004A2E07" w:rsidRDefault="00C64BE5" w:rsidP="00464ED7">
            <w:pPr>
              <w:pStyle w:val="Corpsdetexte3"/>
              <w:spacing w:after="240"/>
              <w:rPr>
                <w:rFonts w:eastAsia="Times New Roman"/>
                <w:sz w:val="24"/>
                <w:szCs w:val="24"/>
              </w:rPr>
            </w:pPr>
            <w:proofErr w:type="gramStart"/>
            <w:r w:rsidRPr="004A2E07">
              <w:rPr>
                <w:rFonts w:eastAsia="Times New Roman"/>
                <w:sz w:val="22"/>
                <w:szCs w:val="24"/>
              </w:rPr>
              <w:t>Record-keeping</w:t>
            </w:r>
            <w:proofErr w:type="gramEnd"/>
            <w:r w:rsidRPr="004A2E07">
              <w:rPr>
                <w:rFonts w:eastAsia="Times New Roman"/>
                <w:sz w:val="22"/>
                <w:szCs w:val="24"/>
              </w:rPr>
              <w:t xml:space="preserve"> </w:t>
            </w:r>
            <w:r>
              <w:rPr>
                <w:rFonts w:eastAsia="Times New Roman"/>
                <w:sz w:val="22"/>
                <w:szCs w:val="24"/>
              </w:rPr>
              <w:t xml:space="preserve">shall be </w:t>
            </w:r>
            <w:r w:rsidRPr="004A2E07">
              <w:rPr>
                <w:rFonts w:eastAsia="Times New Roman"/>
                <w:sz w:val="22"/>
                <w:szCs w:val="24"/>
              </w:rPr>
              <w:t>5 years.</w:t>
            </w:r>
          </w:p>
        </w:tc>
      </w:tr>
      <w:tr w:rsidR="00C64BE5" w:rsidRPr="00D43213" w14:paraId="2C23F335" w14:textId="77777777" w:rsidTr="00464ED7">
        <w:tc>
          <w:tcPr>
            <w:tcW w:w="1526" w:type="dxa"/>
            <w:shd w:val="clear" w:color="auto" w:fill="A6A6A6"/>
            <w:vAlign w:val="center"/>
          </w:tcPr>
          <w:p w14:paraId="5638EA87"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Spain</w:t>
            </w:r>
            <w:r w:rsidRPr="00D43213">
              <w:rPr>
                <w:b/>
                <w:bCs/>
                <w:color w:val="FFFFFF"/>
                <w:sz w:val="22"/>
                <w:szCs w:val="22"/>
              </w:rPr>
              <w:fldChar w:fldCharType="begin"/>
            </w:r>
            <w:r w:rsidRPr="00D43213">
              <w:rPr>
                <w:b/>
                <w:bCs/>
                <w:color w:val="FFFFFF"/>
                <w:sz w:val="22"/>
                <w:szCs w:val="22"/>
              </w:rPr>
              <w:instrText xml:space="preserve"> XE "</w:instrText>
            </w:r>
            <w:r w:rsidRPr="00DD56B6">
              <w:instrText>Spain"</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608A13BC" w14:textId="77777777" w:rsidR="00C64BE5" w:rsidRPr="004A2E07" w:rsidRDefault="00C64BE5" w:rsidP="00464ED7">
            <w:pPr>
              <w:pStyle w:val="Corpsdetexte3"/>
              <w:spacing w:before="240"/>
              <w:rPr>
                <w:rFonts w:eastAsia="Times New Roman"/>
                <w:sz w:val="24"/>
                <w:szCs w:val="24"/>
              </w:rPr>
            </w:pPr>
            <w:r w:rsidRPr="004A2E07">
              <w:rPr>
                <w:rFonts w:eastAsia="Times New Roman"/>
                <w:sz w:val="22"/>
                <w:szCs w:val="24"/>
              </w:rPr>
              <w:t>No specific licence forms.</w:t>
            </w:r>
          </w:p>
        </w:tc>
      </w:tr>
      <w:tr w:rsidR="00C64BE5" w:rsidRPr="00D43213" w14:paraId="7276319B" w14:textId="77777777" w:rsidTr="00464ED7">
        <w:tc>
          <w:tcPr>
            <w:tcW w:w="1526" w:type="dxa"/>
            <w:shd w:val="clear" w:color="auto" w:fill="A6A6A6"/>
            <w:vAlign w:val="center"/>
          </w:tcPr>
          <w:p w14:paraId="7A35FEE8"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Sweden</w:t>
            </w:r>
            <w:r w:rsidRPr="00D43213">
              <w:rPr>
                <w:b/>
                <w:bCs/>
                <w:color w:val="FFFFFF"/>
                <w:sz w:val="22"/>
                <w:szCs w:val="22"/>
              </w:rPr>
              <w:fldChar w:fldCharType="begin"/>
            </w:r>
            <w:r w:rsidRPr="00D43213">
              <w:rPr>
                <w:b/>
                <w:bCs/>
                <w:color w:val="FFFFFF"/>
                <w:sz w:val="22"/>
                <w:szCs w:val="22"/>
              </w:rPr>
              <w:instrText xml:space="preserve"> XE "</w:instrText>
            </w:r>
            <w:r w:rsidRPr="00DD56B6">
              <w:instrText>Sweden"</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04811581" w14:textId="77777777" w:rsidR="00C64BE5" w:rsidRPr="004A2E07" w:rsidRDefault="00C64BE5" w:rsidP="00464ED7">
            <w:pPr>
              <w:pStyle w:val="Corpsdetexte3"/>
              <w:spacing w:before="240"/>
              <w:rPr>
                <w:rFonts w:eastAsia="Times New Roman"/>
                <w:sz w:val="24"/>
                <w:szCs w:val="24"/>
              </w:rPr>
            </w:pPr>
            <w:r w:rsidRPr="004A2E07">
              <w:rPr>
                <w:rFonts w:eastAsia="Times New Roman"/>
                <w:sz w:val="22"/>
                <w:szCs w:val="24"/>
              </w:rPr>
              <w:t>No specific licence forms.</w:t>
            </w:r>
          </w:p>
          <w:p w14:paraId="672295DB"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Ex-post compliance controls.</w:t>
            </w:r>
          </w:p>
          <w:p w14:paraId="34DBE1E7" w14:textId="77777777" w:rsidR="00C64BE5" w:rsidRPr="004A2E07" w:rsidRDefault="00C64BE5" w:rsidP="00464ED7">
            <w:pPr>
              <w:pStyle w:val="Corpsdetexte3"/>
              <w:spacing w:after="240"/>
              <w:rPr>
                <w:rFonts w:eastAsia="Times New Roman"/>
                <w:sz w:val="24"/>
                <w:szCs w:val="24"/>
              </w:rPr>
            </w:pPr>
            <w:proofErr w:type="gramStart"/>
            <w:r>
              <w:rPr>
                <w:rFonts w:eastAsia="Times New Roman"/>
                <w:sz w:val="22"/>
                <w:szCs w:val="24"/>
              </w:rPr>
              <w:t>Record-keeping</w:t>
            </w:r>
            <w:proofErr w:type="gramEnd"/>
            <w:r>
              <w:rPr>
                <w:rFonts w:eastAsia="Times New Roman"/>
                <w:sz w:val="22"/>
                <w:szCs w:val="24"/>
              </w:rPr>
              <w:t xml:space="preserve"> shall be </w:t>
            </w:r>
            <w:r w:rsidRPr="004A2E07">
              <w:rPr>
                <w:rFonts w:eastAsia="Times New Roman"/>
                <w:sz w:val="22"/>
                <w:szCs w:val="24"/>
              </w:rPr>
              <w:t>5 years.</w:t>
            </w:r>
          </w:p>
        </w:tc>
      </w:tr>
      <w:tr w:rsidR="00C64BE5" w:rsidRPr="00D43213" w14:paraId="609E4A9C" w14:textId="77777777" w:rsidTr="00464ED7">
        <w:tc>
          <w:tcPr>
            <w:tcW w:w="1526" w:type="dxa"/>
            <w:shd w:val="clear" w:color="auto" w:fill="A6A6A6"/>
            <w:vAlign w:val="center"/>
          </w:tcPr>
          <w:p w14:paraId="3B5A0D95" w14:textId="77777777" w:rsidR="00C64BE5" w:rsidRPr="00D43213" w:rsidRDefault="00C64BE5" w:rsidP="00464ED7">
            <w:pPr>
              <w:autoSpaceDE w:val="0"/>
              <w:autoSpaceDN w:val="0"/>
              <w:adjustRightInd w:val="0"/>
              <w:spacing w:before="240" w:after="240"/>
              <w:jc w:val="center"/>
              <w:rPr>
                <w:b/>
                <w:bCs/>
                <w:color w:val="FFFFFF"/>
              </w:rPr>
            </w:pPr>
            <w:r w:rsidRPr="00D43213">
              <w:rPr>
                <w:b/>
                <w:bCs/>
                <w:color w:val="FFFFFF"/>
                <w:sz w:val="22"/>
                <w:szCs w:val="22"/>
              </w:rPr>
              <w:t>United Kingdom</w:t>
            </w:r>
            <w:r w:rsidRPr="00D43213">
              <w:rPr>
                <w:b/>
                <w:bCs/>
                <w:color w:val="FFFFFF"/>
                <w:sz w:val="22"/>
                <w:szCs w:val="22"/>
              </w:rPr>
              <w:fldChar w:fldCharType="begin"/>
            </w:r>
            <w:r w:rsidRPr="00D43213">
              <w:rPr>
                <w:b/>
                <w:bCs/>
                <w:color w:val="FFFFFF"/>
                <w:sz w:val="22"/>
                <w:szCs w:val="22"/>
              </w:rPr>
              <w:instrText xml:space="preserve"> XE "</w:instrText>
            </w:r>
            <w:r w:rsidRPr="00DD56B6">
              <w:instrText>United Kingdom"</w:instrText>
            </w:r>
            <w:r w:rsidRPr="00C37D9A">
              <w:rPr>
                <w:b/>
                <w:bCs/>
                <w:color w:val="FFFFFF"/>
                <w:sz w:val="22"/>
                <w:szCs w:val="22"/>
              </w:rPr>
              <w:instrText xml:space="preserve"> </w:instrText>
            </w:r>
            <w:r w:rsidRPr="00D43213">
              <w:rPr>
                <w:b/>
                <w:bCs/>
                <w:color w:val="FFFFFF"/>
                <w:sz w:val="22"/>
                <w:szCs w:val="22"/>
              </w:rPr>
              <w:fldChar w:fldCharType="end"/>
            </w:r>
          </w:p>
        </w:tc>
        <w:tc>
          <w:tcPr>
            <w:tcW w:w="7668" w:type="dxa"/>
          </w:tcPr>
          <w:p w14:paraId="08C7D3CA" w14:textId="77777777" w:rsidR="00C64BE5" w:rsidRPr="004A2E07" w:rsidRDefault="00C64BE5" w:rsidP="00464ED7">
            <w:pPr>
              <w:pStyle w:val="Corpsdetexte3"/>
              <w:spacing w:before="240"/>
              <w:rPr>
                <w:rFonts w:eastAsia="Times New Roman"/>
                <w:sz w:val="24"/>
                <w:szCs w:val="24"/>
              </w:rPr>
            </w:pPr>
            <w:r w:rsidRPr="004A2E07">
              <w:rPr>
                <w:rFonts w:eastAsia="Times New Roman"/>
                <w:sz w:val="22"/>
                <w:szCs w:val="24"/>
              </w:rPr>
              <w:t>No specific licence forms.</w:t>
            </w:r>
          </w:p>
          <w:p w14:paraId="7514AADF" w14:textId="77777777" w:rsidR="00C64BE5" w:rsidRPr="004A2E07" w:rsidRDefault="00C64BE5" w:rsidP="00464ED7">
            <w:pPr>
              <w:pStyle w:val="Corpsdetexte3"/>
              <w:rPr>
                <w:rFonts w:eastAsia="Times New Roman"/>
                <w:sz w:val="24"/>
                <w:szCs w:val="24"/>
              </w:rPr>
            </w:pPr>
            <w:r w:rsidRPr="004A2E07">
              <w:rPr>
                <w:rFonts w:eastAsia="Times New Roman"/>
                <w:sz w:val="22"/>
                <w:szCs w:val="24"/>
              </w:rPr>
              <w:t>Licence can be individual, global and general.</w:t>
            </w:r>
          </w:p>
          <w:p w14:paraId="34EC1995" w14:textId="77777777" w:rsidR="00C64BE5" w:rsidRPr="004A2E07" w:rsidRDefault="00C64BE5" w:rsidP="00464ED7">
            <w:pPr>
              <w:pStyle w:val="Corpsdetexte3"/>
              <w:spacing w:after="240"/>
              <w:rPr>
                <w:rFonts w:eastAsia="Times New Roman"/>
                <w:sz w:val="24"/>
                <w:szCs w:val="24"/>
              </w:rPr>
            </w:pPr>
            <w:r w:rsidRPr="004A2E07">
              <w:rPr>
                <w:rFonts w:eastAsia="Times New Roman"/>
                <w:sz w:val="22"/>
                <w:szCs w:val="24"/>
              </w:rPr>
              <w:t>Ex-post compliance controls to all exporters using global (OIELS) or general (OGELS) authorisations to export technology.</w:t>
            </w:r>
          </w:p>
        </w:tc>
      </w:tr>
    </w:tbl>
    <w:p w14:paraId="489E6A71" w14:textId="2692F4A4" w:rsidR="00C64BE5" w:rsidRPr="00D43213" w:rsidRDefault="00C64BE5" w:rsidP="000C0BC7">
      <w:pPr>
        <w:spacing w:before="240" w:after="240"/>
        <w:jc w:val="both"/>
      </w:pPr>
      <w:r w:rsidRPr="00D43213">
        <w:br/>
        <w:t>2. Pursuant to Article 4 or Article 8, an authorisation may also be required for the export to all or certain destinations of certain dual-use items not listed in Annex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64BE5" w:rsidRPr="00D43213" w14:paraId="3BFD0113" w14:textId="77777777" w:rsidTr="00464ED7">
        <w:tc>
          <w:tcPr>
            <w:tcW w:w="9544" w:type="dxa"/>
          </w:tcPr>
          <w:p w14:paraId="00663F21" w14:textId="77777777" w:rsidR="00C64BE5" w:rsidRPr="00D43213" w:rsidRDefault="00C64BE5" w:rsidP="00464ED7">
            <w:pPr>
              <w:jc w:val="both"/>
              <w:rPr>
                <w:color w:val="0000FF"/>
              </w:rPr>
            </w:pPr>
            <w:r w:rsidRPr="00D43213">
              <w:rPr>
                <w:b/>
                <w:bCs/>
                <w:color w:val="0000FF"/>
              </w:rPr>
              <w:t>Comment</w:t>
            </w:r>
            <w:r w:rsidRPr="00D43213">
              <w:rPr>
                <w:color w:val="0000FF"/>
              </w:rPr>
              <w:t xml:space="preserve">: </w:t>
            </w:r>
          </w:p>
          <w:p w14:paraId="6D9092CD" w14:textId="77777777" w:rsidR="00C64BE5" w:rsidRPr="00D43213" w:rsidRDefault="00C64BE5" w:rsidP="00464ED7">
            <w:pPr>
              <w:jc w:val="both"/>
              <w:rPr>
                <w:color w:val="0000FF"/>
              </w:rPr>
            </w:pPr>
            <w:r w:rsidRPr="00D43213">
              <w:rPr>
                <w:color w:val="0000FF"/>
              </w:rPr>
              <w:t xml:space="preserve">Article 4 establishes and organises different </w:t>
            </w:r>
            <w:proofErr w:type="gramStart"/>
            <w:r w:rsidRPr="00D43213">
              <w:rPr>
                <w:color w:val="0000FF"/>
              </w:rPr>
              <w:t>catch-all</w:t>
            </w:r>
            <w:proofErr w:type="gramEnd"/>
            <w:r w:rsidRPr="00D43213">
              <w:rPr>
                <w:color w:val="0000FF"/>
              </w:rPr>
              <w:t xml:space="preserve"> clauses, </w:t>
            </w:r>
            <w:r w:rsidRPr="00D43213">
              <w:rPr>
                <w:i/>
                <w:color w:val="0000FF"/>
              </w:rPr>
              <w:t>i.e.</w:t>
            </w:r>
            <w:r w:rsidRPr="00D43213">
              <w:rPr>
                <w:color w:val="0000FF"/>
              </w:rPr>
              <w:t xml:space="preserve"> a possibility to require an export authorisation for non-listed items in specific cases.</w:t>
            </w:r>
          </w:p>
          <w:p w14:paraId="5E5CBD0E" w14:textId="77777777" w:rsidR="00C64BE5" w:rsidRPr="00D43213" w:rsidRDefault="00C64BE5" w:rsidP="00464ED7">
            <w:pPr>
              <w:jc w:val="both"/>
              <w:rPr>
                <w:rFonts w:cs="Tahoma"/>
                <w:color w:val="0000FF"/>
              </w:rPr>
            </w:pPr>
          </w:p>
          <w:p w14:paraId="26CDB09B" w14:textId="77777777" w:rsidR="00C64BE5" w:rsidRPr="00D43213" w:rsidRDefault="00C64BE5" w:rsidP="00464ED7">
            <w:pPr>
              <w:jc w:val="both"/>
              <w:rPr>
                <w:color w:val="0000FF"/>
              </w:rPr>
            </w:pPr>
            <w:r w:rsidRPr="00D43213">
              <w:rPr>
                <w:color w:val="0000FF"/>
              </w:rPr>
              <w:t>Article 8 authorises Member States to impose unilaterally an export authorisation for non-listed dual-use items in certain circumstances.</w:t>
            </w:r>
          </w:p>
        </w:tc>
      </w:tr>
    </w:tbl>
    <w:p w14:paraId="7D796C8B" w14:textId="77777777" w:rsidR="00747E8C" w:rsidRDefault="00747E8C" w:rsidP="00BF6805">
      <w:pPr>
        <w:sectPr w:rsidR="00747E8C" w:rsidSect="009B17D8">
          <w:headerReference w:type="even" r:id="rId27"/>
          <w:headerReference w:type="default" r:id="rId28"/>
          <w:type w:val="continuous"/>
          <w:pgSz w:w="11900" w:h="16840"/>
          <w:pgMar w:top="1418" w:right="1418" w:bottom="1418" w:left="1418" w:header="709" w:footer="709" w:gutter="0"/>
          <w:cols w:space="708"/>
          <w:titlePg/>
          <w:docGrid w:linePitch="360"/>
        </w:sectPr>
      </w:pPr>
    </w:p>
    <w:p w14:paraId="4863CAFE" w14:textId="77777777" w:rsidR="00E85A11" w:rsidRDefault="00E85A11" w:rsidP="00747E8C">
      <w:pPr>
        <w:pStyle w:val="Titre1"/>
        <w:rPr>
          <w:rFonts w:asciiTheme="minorHAnsi" w:hAnsiTheme="minorHAnsi"/>
          <w:i/>
          <w:color w:val="auto"/>
        </w:rPr>
        <w:sectPr w:rsidR="00E85A11" w:rsidSect="004F3A5B">
          <w:headerReference w:type="first" r:id="rId29"/>
          <w:pgSz w:w="11900" w:h="16840"/>
          <w:pgMar w:top="1418" w:right="1418" w:bottom="1418" w:left="1418" w:header="709" w:footer="709" w:gutter="0"/>
          <w:cols w:space="708"/>
          <w:titlePg/>
          <w:docGrid w:linePitch="360"/>
        </w:sectPr>
      </w:pPr>
      <w:bookmarkStart w:id="27" w:name="_Toc233972248"/>
      <w:bookmarkStart w:id="28" w:name="_Toc279152223"/>
      <w:bookmarkStart w:id="29" w:name="_Toc279152397"/>
      <w:bookmarkStart w:id="30" w:name="_Toc279153443"/>
    </w:p>
    <w:p w14:paraId="675CD4F4" w14:textId="094F75B8" w:rsidR="00747E8C" w:rsidRPr="00654C5D" w:rsidRDefault="00747E8C" w:rsidP="00747E8C">
      <w:pPr>
        <w:pStyle w:val="Titre1"/>
        <w:rPr>
          <w:rFonts w:asciiTheme="minorHAnsi" w:hAnsiTheme="minorHAnsi"/>
          <w:i/>
          <w:color w:val="auto"/>
        </w:rPr>
      </w:pPr>
      <w:r w:rsidRPr="00654C5D">
        <w:rPr>
          <w:rFonts w:asciiTheme="minorHAnsi" w:hAnsiTheme="minorHAnsi"/>
          <w:i/>
          <w:color w:val="auto"/>
        </w:rPr>
        <w:t>Article 4</w:t>
      </w:r>
      <w:bookmarkEnd w:id="27"/>
      <w:bookmarkEnd w:id="28"/>
      <w:bookmarkEnd w:id="29"/>
      <w:bookmarkEnd w:id="30"/>
    </w:p>
    <w:p w14:paraId="6F627C6A" w14:textId="77777777" w:rsidR="00747E8C" w:rsidRPr="00D43213" w:rsidRDefault="00747E8C" w:rsidP="00747E8C">
      <w:pPr>
        <w:jc w:val="both"/>
        <w:rPr>
          <w:b/>
          <w:bCs/>
          <w:sz w:val="28"/>
        </w:rPr>
      </w:pPr>
    </w:p>
    <w:p w14:paraId="304BDE4D" w14:textId="77777777" w:rsidR="00747E8C" w:rsidRPr="00D43213" w:rsidRDefault="00747E8C" w:rsidP="00747E8C">
      <w:pPr>
        <w:jc w:val="both"/>
      </w:pPr>
      <w:r w:rsidRPr="00DD56B6">
        <w:t xml:space="preserve">1. An authorisation shall be required for the export of dual-use items not listed in Annex I if the exporter </w:t>
      </w:r>
      <w:r w:rsidRPr="00C37D9A">
        <w:rPr>
          <w:b/>
        </w:rPr>
        <w:t>has been informed</w:t>
      </w:r>
      <w:r w:rsidRPr="006348CF">
        <w:t xml:space="preserve"> by the competent aut</w:t>
      </w:r>
      <w:r w:rsidRPr="00C65BE2">
        <w:t>horities of the Member State in which he is established that the items in question are or may be intended, in their entirety or in part, for use in connection with the development, production, handling, operation, maintenance, storage, detection, identific</w:t>
      </w:r>
      <w:r w:rsidRPr="00D43213">
        <w:t>ation or dissemination of chemical, biological or nuclear weapons or other nuclear explosive devices or the development, production, maintenance or storage of missiles capable of delivering such weapons.</w:t>
      </w:r>
    </w:p>
    <w:p w14:paraId="699C0A1C" w14:textId="77777777" w:rsidR="00747E8C" w:rsidRPr="00D43213" w:rsidRDefault="00747E8C" w:rsidP="00747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747E8C" w:rsidRPr="00D43213" w14:paraId="0F02DF2A" w14:textId="77777777" w:rsidTr="00464ED7">
        <w:tc>
          <w:tcPr>
            <w:tcW w:w="9544" w:type="dxa"/>
          </w:tcPr>
          <w:p w14:paraId="223CC1B8" w14:textId="77777777" w:rsidR="00747E8C" w:rsidRPr="00D43213" w:rsidRDefault="00747E8C" w:rsidP="00464ED7">
            <w:pPr>
              <w:jc w:val="both"/>
              <w:rPr>
                <w:color w:val="0000FF"/>
              </w:rPr>
            </w:pPr>
            <w:r w:rsidRPr="00D43213">
              <w:rPr>
                <w:b/>
                <w:bCs/>
                <w:color w:val="0000FF"/>
              </w:rPr>
              <w:t>Comment:</w:t>
            </w:r>
            <w:r w:rsidRPr="00D43213">
              <w:rPr>
                <w:color w:val="0000FF"/>
              </w:rPr>
              <w:t xml:space="preserve"> </w:t>
            </w:r>
          </w:p>
          <w:p w14:paraId="0FE078C1" w14:textId="59F9C94D" w:rsidR="00747E8C" w:rsidRDefault="00747E8C" w:rsidP="00464ED7">
            <w:pPr>
              <w:jc w:val="both"/>
              <w:rPr>
                <w:color w:val="0000FF"/>
              </w:rPr>
            </w:pPr>
            <w:r w:rsidRPr="00D43213">
              <w:rPr>
                <w:color w:val="0000FF"/>
              </w:rPr>
              <w:t xml:space="preserve">This paragraph authorises Member States’ licencing authorities to require, through a notification to exporters, an export authorisation for an item </w:t>
            </w:r>
            <w:r w:rsidRPr="00D43213">
              <w:rPr>
                <w:b/>
                <w:color w:val="0000FF"/>
              </w:rPr>
              <w:t>not listed in Annex I</w:t>
            </w:r>
            <w:r w:rsidRPr="00D43213">
              <w:rPr>
                <w:color w:val="0000FF"/>
              </w:rPr>
              <w:t xml:space="preserve"> of this Regulation. The mechanism of notification differs from one Member State to another. It varies from a general information note in the national Official Journal of a Member State to topical letters to concerned exporters (</w:t>
            </w:r>
            <w:r w:rsidRPr="00E64C08">
              <w:rPr>
                <w:b/>
                <w:color w:val="0000FF"/>
              </w:rPr>
              <w:t>Bulgaria</w:t>
            </w:r>
            <w:r w:rsidR="00F60ABC">
              <w:rPr>
                <w:b/>
                <w:color w:val="0000FF"/>
              </w:rPr>
              <w:fldChar w:fldCharType="begin"/>
            </w:r>
            <w:r w:rsidR="00F60ABC">
              <w:rPr>
                <w:b/>
                <w:color w:val="0000FF"/>
              </w:rPr>
              <w:instrText xml:space="preserve"> XE "</w:instrText>
            </w:r>
            <w:r w:rsidR="00F60ABC">
              <w:instrText>Bulgaria"</w:instrText>
            </w:r>
            <w:r w:rsidR="00F60ABC">
              <w:rPr>
                <w:b/>
                <w:color w:val="0000FF"/>
              </w:rPr>
              <w:instrText xml:space="preserve"> </w:instrText>
            </w:r>
            <w:r w:rsidR="00F60ABC">
              <w:rPr>
                <w:b/>
                <w:color w:val="0000FF"/>
              </w:rPr>
              <w:fldChar w:fldCharType="end"/>
            </w:r>
            <w:r w:rsidRPr="00E64C08">
              <w:rPr>
                <w:color w:val="0000FF"/>
              </w:rPr>
              <w:t xml:space="preserve">, </w:t>
            </w:r>
            <w:r w:rsidRPr="00E64C08">
              <w:rPr>
                <w:b/>
                <w:color w:val="0000FF"/>
              </w:rPr>
              <w:t>Croatia</w:t>
            </w:r>
            <w:r w:rsidR="00F60ABC">
              <w:rPr>
                <w:b/>
                <w:color w:val="0000FF"/>
              </w:rPr>
              <w:fldChar w:fldCharType="begin"/>
            </w:r>
            <w:r w:rsidR="00F60ABC">
              <w:rPr>
                <w:b/>
                <w:color w:val="0000FF"/>
              </w:rPr>
              <w:instrText xml:space="preserve"> XE "</w:instrText>
            </w:r>
            <w:r w:rsidR="00F60ABC">
              <w:instrText>Croatia"</w:instrText>
            </w:r>
            <w:r w:rsidR="00F60ABC">
              <w:rPr>
                <w:b/>
                <w:color w:val="0000FF"/>
              </w:rPr>
              <w:instrText xml:space="preserve"> </w:instrText>
            </w:r>
            <w:r w:rsidR="00F60ABC">
              <w:rPr>
                <w:b/>
                <w:color w:val="0000FF"/>
              </w:rPr>
              <w:fldChar w:fldCharType="end"/>
            </w:r>
            <w:r w:rsidRPr="00E64C08">
              <w:rPr>
                <w:color w:val="0000FF"/>
              </w:rPr>
              <w:t xml:space="preserve">, </w:t>
            </w:r>
            <w:r w:rsidRPr="00D32B2E">
              <w:rPr>
                <w:b/>
                <w:color w:val="0000FF"/>
              </w:rPr>
              <w:t>Estonia</w:t>
            </w:r>
            <w:r w:rsidR="00F60ABC">
              <w:rPr>
                <w:b/>
                <w:color w:val="0000FF"/>
              </w:rPr>
              <w:fldChar w:fldCharType="begin"/>
            </w:r>
            <w:r w:rsidR="00F60ABC">
              <w:rPr>
                <w:b/>
                <w:color w:val="0000FF"/>
              </w:rPr>
              <w:instrText xml:space="preserve"> XE "</w:instrText>
            </w:r>
            <w:r w:rsidR="00F60ABC">
              <w:instrText>Estonia"</w:instrText>
            </w:r>
            <w:r w:rsidR="00F60ABC">
              <w:rPr>
                <w:b/>
                <w:color w:val="0000FF"/>
              </w:rPr>
              <w:instrText xml:space="preserve"> </w:instrText>
            </w:r>
            <w:r w:rsidR="00F60ABC">
              <w:rPr>
                <w:b/>
                <w:color w:val="0000FF"/>
              </w:rPr>
              <w:fldChar w:fldCharType="end"/>
            </w:r>
            <w:r w:rsidRPr="00F43E43">
              <w:rPr>
                <w:color w:val="0000FF"/>
              </w:rPr>
              <w:t xml:space="preserve">, </w:t>
            </w:r>
            <w:r w:rsidRPr="00E10CD9">
              <w:rPr>
                <w:b/>
                <w:color w:val="0000FF"/>
              </w:rPr>
              <w:t>Finland</w:t>
            </w:r>
            <w:r w:rsidR="00F60ABC">
              <w:rPr>
                <w:b/>
                <w:color w:val="0000FF"/>
              </w:rPr>
              <w:fldChar w:fldCharType="begin"/>
            </w:r>
            <w:r w:rsidR="00F60ABC">
              <w:rPr>
                <w:b/>
                <w:color w:val="0000FF"/>
              </w:rPr>
              <w:instrText xml:space="preserve"> XE "</w:instrText>
            </w:r>
            <w:r w:rsidR="00F60ABC">
              <w:instrText>Finland"</w:instrText>
            </w:r>
            <w:r w:rsidR="00F60ABC">
              <w:rPr>
                <w:b/>
                <w:color w:val="0000FF"/>
              </w:rPr>
              <w:instrText xml:space="preserve"> </w:instrText>
            </w:r>
            <w:r w:rsidR="00F60ABC">
              <w:rPr>
                <w:b/>
                <w:color w:val="0000FF"/>
              </w:rPr>
              <w:fldChar w:fldCharType="end"/>
            </w:r>
            <w:r w:rsidRPr="00CD0D99">
              <w:rPr>
                <w:color w:val="0000FF"/>
              </w:rPr>
              <w:t xml:space="preserve">, </w:t>
            </w:r>
            <w:r w:rsidRPr="00E64C08">
              <w:rPr>
                <w:b/>
                <w:color w:val="0000FF"/>
              </w:rPr>
              <w:t>France</w:t>
            </w:r>
            <w:r w:rsidR="00F60ABC">
              <w:rPr>
                <w:b/>
                <w:color w:val="0000FF"/>
              </w:rPr>
              <w:fldChar w:fldCharType="begin"/>
            </w:r>
            <w:r w:rsidR="00F60ABC">
              <w:rPr>
                <w:b/>
                <w:color w:val="0000FF"/>
              </w:rPr>
              <w:instrText xml:space="preserve"> XE "</w:instrText>
            </w:r>
            <w:r w:rsidR="00F60ABC">
              <w:instrText>France"</w:instrText>
            </w:r>
            <w:r w:rsidR="00F60ABC">
              <w:rPr>
                <w:b/>
                <w:color w:val="0000FF"/>
              </w:rPr>
              <w:instrText xml:space="preserve"> </w:instrText>
            </w:r>
            <w:r w:rsidR="00F60ABC">
              <w:rPr>
                <w:b/>
                <w:color w:val="0000FF"/>
              </w:rPr>
              <w:fldChar w:fldCharType="end"/>
            </w:r>
            <w:r w:rsidRPr="00E64C08">
              <w:rPr>
                <w:color w:val="0000FF"/>
              </w:rPr>
              <w:t xml:space="preserve">, </w:t>
            </w:r>
            <w:r w:rsidRPr="00E64C08">
              <w:rPr>
                <w:b/>
                <w:color w:val="0000FF"/>
              </w:rPr>
              <w:t>Greece</w:t>
            </w:r>
            <w:r w:rsidR="00F60ABC">
              <w:rPr>
                <w:b/>
                <w:color w:val="0000FF"/>
              </w:rPr>
              <w:fldChar w:fldCharType="begin"/>
            </w:r>
            <w:r w:rsidR="00F60ABC">
              <w:rPr>
                <w:b/>
                <w:color w:val="0000FF"/>
              </w:rPr>
              <w:instrText xml:space="preserve"> XE "</w:instrText>
            </w:r>
            <w:r w:rsidR="00F60ABC">
              <w:instrText>Greece"</w:instrText>
            </w:r>
            <w:r w:rsidR="00F60ABC">
              <w:rPr>
                <w:b/>
                <w:color w:val="0000FF"/>
              </w:rPr>
              <w:instrText xml:space="preserve"> </w:instrText>
            </w:r>
            <w:r w:rsidR="00F60ABC">
              <w:rPr>
                <w:b/>
                <w:color w:val="0000FF"/>
              </w:rPr>
              <w:fldChar w:fldCharType="end"/>
            </w:r>
            <w:r w:rsidRPr="00E64C08">
              <w:rPr>
                <w:color w:val="0000FF"/>
              </w:rPr>
              <w:t xml:space="preserve">, </w:t>
            </w:r>
            <w:r w:rsidRPr="00E64C08">
              <w:rPr>
                <w:b/>
                <w:color w:val="0000FF"/>
              </w:rPr>
              <w:t>Latvia</w:t>
            </w:r>
            <w:r w:rsidR="00F60ABC">
              <w:rPr>
                <w:b/>
                <w:color w:val="0000FF"/>
              </w:rPr>
              <w:fldChar w:fldCharType="begin"/>
            </w:r>
            <w:r w:rsidR="00F60ABC">
              <w:rPr>
                <w:b/>
                <w:color w:val="0000FF"/>
              </w:rPr>
              <w:instrText xml:space="preserve"> XE "</w:instrText>
            </w:r>
            <w:r w:rsidR="00F60ABC">
              <w:instrText>Latvia"</w:instrText>
            </w:r>
            <w:r w:rsidR="00F60ABC">
              <w:rPr>
                <w:b/>
                <w:color w:val="0000FF"/>
              </w:rPr>
              <w:instrText xml:space="preserve"> </w:instrText>
            </w:r>
            <w:r w:rsidR="00F60ABC">
              <w:rPr>
                <w:b/>
                <w:color w:val="0000FF"/>
              </w:rPr>
              <w:fldChar w:fldCharType="end"/>
            </w:r>
            <w:r w:rsidRPr="00602461">
              <w:rPr>
                <w:color w:val="0000FF"/>
              </w:rPr>
              <w:t xml:space="preserve">, </w:t>
            </w:r>
            <w:r w:rsidRPr="00435751">
              <w:rPr>
                <w:b/>
                <w:color w:val="0000FF"/>
              </w:rPr>
              <w:t>Luxembourg</w:t>
            </w:r>
            <w:r w:rsidR="00F60ABC">
              <w:rPr>
                <w:b/>
                <w:color w:val="0000FF"/>
              </w:rPr>
              <w:fldChar w:fldCharType="begin"/>
            </w:r>
            <w:r w:rsidR="00F60ABC">
              <w:rPr>
                <w:b/>
                <w:color w:val="0000FF"/>
              </w:rPr>
              <w:instrText xml:space="preserve"> XE "</w:instrText>
            </w:r>
            <w:r w:rsidR="00F60ABC">
              <w:instrText>Luxembourg"</w:instrText>
            </w:r>
            <w:r w:rsidR="00F60ABC">
              <w:rPr>
                <w:b/>
                <w:color w:val="0000FF"/>
              </w:rPr>
              <w:instrText xml:space="preserve"> </w:instrText>
            </w:r>
            <w:r w:rsidR="00F60ABC">
              <w:rPr>
                <w:b/>
                <w:color w:val="0000FF"/>
              </w:rPr>
              <w:fldChar w:fldCharType="end"/>
            </w:r>
            <w:r>
              <w:rPr>
                <w:color w:val="0000FF"/>
              </w:rPr>
              <w:t xml:space="preserve">, </w:t>
            </w:r>
            <w:r w:rsidRPr="00E64C08">
              <w:rPr>
                <w:b/>
                <w:color w:val="0000FF"/>
              </w:rPr>
              <w:t>Slovakia</w:t>
            </w:r>
            <w:r w:rsidR="00F60ABC">
              <w:rPr>
                <w:b/>
                <w:color w:val="0000FF"/>
              </w:rPr>
              <w:fldChar w:fldCharType="begin"/>
            </w:r>
            <w:r w:rsidR="00F60ABC">
              <w:rPr>
                <w:b/>
                <w:color w:val="0000FF"/>
              </w:rPr>
              <w:instrText xml:space="preserve"> XE "</w:instrText>
            </w:r>
            <w:r w:rsidR="00F60ABC">
              <w:instrText>Slovakia"</w:instrText>
            </w:r>
            <w:r w:rsidR="00F60ABC">
              <w:rPr>
                <w:b/>
                <w:color w:val="0000FF"/>
              </w:rPr>
              <w:instrText xml:space="preserve"> </w:instrText>
            </w:r>
            <w:r w:rsidR="00F60ABC">
              <w:rPr>
                <w:b/>
                <w:color w:val="0000FF"/>
              </w:rPr>
              <w:fldChar w:fldCharType="end"/>
            </w:r>
            <w:r w:rsidRPr="00602461">
              <w:rPr>
                <w:color w:val="0000FF"/>
              </w:rPr>
              <w:t>,</w:t>
            </w:r>
            <w:r w:rsidRPr="00E64C08">
              <w:rPr>
                <w:b/>
                <w:color w:val="0000FF"/>
              </w:rPr>
              <w:t xml:space="preserve"> Slovenia</w:t>
            </w:r>
            <w:r w:rsidR="00F60ABC">
              <w:rPr>
                <w:b/>
                <w:color w:val="0000FF"/>
              </w:rPr>
              <w:fldChar w:fldCharType="begin"/>
            </w:r>
            <w:r w:rsidR="00F60ABC">
              <w:rPr>
                <w:b/>
                <w:color w:val="0000FF"/>
              </w:rPr>
              <w:instrText xml:space="preserve"> XE "</w:instrText>
            </w:r>
            <w:r w:rsidR="00F60ABC">
              <w:instrText>Slovenia"</w:instrText>
            </w:r>
            <w:r w:rsidR="00F60ABC">
              <w:rPr>
                <w:b/>
                <w:color w:val="0000FF"/>
              </w:rPr>
              <w:instrText xml:space="preserve"> </w:instrText>
            </w:r>
            <w:r w:rsidR="00F60ABC">
              <w:rPr>
                <w:b/>
                <w:color w:val="0000FF"/>
              </w:rPr>
              <w:fldChar w:fldCharType="end"/>
            </w:r>
            <w:r>
              <w:rPr>
                <w:b/>
                <w:color w:val="0000FF"/>
              </w:rPr>
              <w:t>, Sweden</w:t>
            </w:r>
            <w:r w:rsidR="00F60ABC">
              <w:rPr>
                <w:b/>
                <w:color w:val="0000FF"/>
              </w:rPr>
              <w:fldChar w:fldCharType="begin"/>
            </w:r>
            <w:r w:rsidR="00F60ABC">
              <w:rPr>
                <w:b/>
                <w:color w:val="0000FF"/>
              </w:rPr>
              <w:instrText xml:space="preserve"> XE "</w:instrText>
            </w:r>
            <w:r w:rsidR="00F60ABC">
              <w:instrText>Sweden"</w:instrText>
            </w:r>
            <w:r w:rsidR="00F60ABC">
              <w:rPr>
                <w:b/>
                <w:color w:val="0000FF"/>
              </w:rPr>
              <w:instrText xml:space="preserve"> </w:instrText>
            </w:r>
            <w:r w:rsidR="00F60ABC">
              <w:rPr>
                <w:b/>
                <w:color w:val="0000FF"/>
              </w:rPr>
              <w:fldChar w:fldCharType="end"/>
            </w:r>
            <w:r w:rsidRPr="00E64C08">
              <w:rPr>
                <w:b/>
                <w:color w:val="0000FF"/>
              </w:rPr>
              <w:t xml:space="preserve"> </w:t>
            </w:r>
            <w:r w:rsidRPr="00602461">
              <w:rPr>
                <w:color w:val="0000FF"/>
              </w:rPr>
              <w:t>and</w:t>
            </w:r>
            <w:r w:rsidRPr="00E64C08">
              <w:rPr>
                <w:b/>
                <w:color w:val="0000FF"/>
              </w:rPr>
              <w:t xml:space="preserve"> Spain</w:t>
            </w:r>
            <w:r w:rsidR="00F60ABC">
              <w:rPr>
                <w:b/>
                <w:color w:val="0000FF"/>
              </w:rPr>
              <w:fldChar w:fldCharType="begin"/>
            </w:r>
            <w:r w:rsidR="00F60ABC">
              <w:rPr>
                <w:b/>
                <w:color w:val="0000FF"/>
              </w:rPr>
              <w:instrText xml:space="preserve"> XE "</w:instrText>
            </w:r>
            <w:r w:rsidR="00F60ABC">
              <w:instrText>Spain"</w:instrText>
            </w:r>
            <w:r w:rsidR="00F60ABC">
              <w:rPr>
                <w:b/>
                <w:color w:val="0000FF"/>
              </w:rPr>
              <w:instrText xml:space="preserve"> </w:instrText>
            </w:r>
            <w:r w:rsidR="00F60ABC">
              <w:rPr>
                <w:b/>
                <w:color w:val="0000FF"/>
              </w:rPr>
              <w:fldChar w:fldCharType="end"/>
            </w:r>
            <w:r w:rsidRPr="00D43213">
              <w:rPr>
                <w:color w:val="0000FF"/>
              </w:rPr>
              <w:t>).</w:t>
            </w:r>
          </w:p>
          <w:p w14:paraId="31852D7A" w14:textId="3C8F170B" w:rsidR="00747E8C" w:rsidRDefault="00747E8C" w:rsidP="00464ED7">
            <w:pPr>
              <w:jc w:val="both"/>
              <w:rPr>
                <w:color w:val="0000FF"/>
              </w:rPr>
            </w:pPr>
            <w:r>
              <w:rPr>
                <w:b/>
                <w:color w:val="0000FF"/>
              </w:rPr>
              <w:t>Belgium</w:t>
            </w:r>
            <w:r w:rsidR="00F60ABC">
              <w:rPr>
                <w:b/>
                <w:color w:val="0000FF"/>
              </w:rPr>
              <w:fldChar w:fldCharType="begin"/>
            </w:r>
            <w:r w:rsidR="00F60ABC">
              <w:rPr>
                <w:b/>
                <w:color w:val="0000FF"/>
              </w:rPr>
              <w:instrText xml:space="preserve"> XE "</w:instrText>
            </w:r>
            <w:r w:rsidR="00F60ABC">
              <w:instrText>Belgium"</w:instrText>
            </w:r>
            <w:r w:rsidR="00F60ABC">
              <w:rPr>
                <w:b/>
                <w:color w:val="0000FF"/>
              </w:rPr>
              <w:instrText xml:space="preserve"> </w:instrText>
            </w:r>
            <w:r w:rsidR="00F60ABC">
              <w:rPr>
                <w:b/>
                <w:color w:val="0000FF"/>
              </w:rPr>
              <w:fldChar w:fldCharType="end"/>
            </w:r>
            <w:r>
              <w:rPr>
                <w:color w:val="0000FF"/>
              </w:rPr>
              <w:t xml:space="preserve"> (</w:t>
            </w:r>
            <w:r w:rsidRPr="00A90EE9">
              <w:rPr>
                <w:b/>
                <w:color w:val="0000FF"/>
              </w:rPr>
              <w:t>Wall</w:t>
            </w:r>
            <w:r>
              <w:rPr>
                <w:b/>
                <w:color w:val="0000FF"/>
              </w:rPr>
              <w:t>o</w:t>
            </w:r>
            <w:r w:rsidRPr="00A90EE9">
              <w:rPr>
                <w:b/>
                <w:color w:val="0000FF"/>
              </w:rPr>
              <w:t>on Region</w:t>
            </w:r>
            <w:r>
              <w:rPr>
                <w:color w:val="0000FF"/>
              </w:rPr>
              <w:t xml:space="preserve">) </w:t>
            </w:r>
            <w:r w:rsidRPr="00037C24">
              <w:rPr>
                <w:color w:val="0000FF"/>
              </w:rPr>
              <w:t xml:space="preserve">and </w:t>
            </w:r>
            <w:r w:rsidRPr="00944FD8">
              <w:rPr>
                <w:b/>
                <w:color w:val="0000FF"/>
              </w:rPr>
              <w:t>Poland</w:t>
            </w:r>
            <w:r w:rsidR="00F60ABC">
              <w:rPr>
                <w:b/>
                <w:color w:val="0000FF"/>
              </w:rPr>
              <w:fldChar w:fldCharType="begin"/>
            </w:r>
            <w:r w:rsidR="00F60ABC">
              <w:rPr>
                <w:b/>
                <w:color w:val="0000FF"/>
              </w:rPr>
              <w:instrText xml:space="preserve"> XE "</w:instrText>
            </w:r>
            <w:r w:rsidR="00F60ABC">
              <w:instrText>Poland"</w:instrText>
            </w:r>
            <w:r w:rsidR="00F60ABC">
              <w:rPr>
                <w:b/>
                <w:color w:val="0000FF"/>
              </w:rPr>
              <w:instrText xml:space="preserve"> </w:instrText>
            </w:r>
            <w:r w:rsidR="00F60ABC">
              <w:rPr>
                <w:b/>
                <w:color w:val="0000FF"/>
              </w:rPr>
              <w:fldChar w:fldCharType="end"/>
            </w:r>
            <w:r>
              <w:rPr>
                <w:color w:val="0000FF"/>
              </w:rPr>
              <w:t xml:space="preserve"> informs through individual and collective notification.</w:t>
            </w:r>
          </w:p>
          <w:p w14:paraId="5D2E5EFC" w14:textId="7B7A7CC7" w:rsidR="00747E8C" w:rsidRDefault="00747E8C" w:rsidP="00464ED7">
            <w:pPr>
              <w:jc w:val="both"/>
              <w:rPr>
                <w:color w:val="0000FF"/>
              </w:rPr>
            </w:pPr>
            <w:r w:rsidRPr="00D43213">
              <w:rPr>
                <w:color w:val="0000FF"/>
              </w:rPr>
              <w:t xml:space="preserve">In </w:t>
            </w:r>
            <w:r w:rsidRPr="001F49D4">
              <w:rPr>
                <w:b/>
                <w:color w:val="0000FF"/>
              </w:rPr>
              <w:t>Bulgaria</w:t>
            </w:r>
            <w:r w:rsidR="00F60ABC">
              <w:rPr>
                <w:b/>
                <w:color w:val="0000FF"/>
              </w:rPr>
              <w:fldChar w:fldCharType="begin"/>
            </w:r>
            <w:r w:rsidR="00F60ABC">
              <w:rPr>
                <w:b/>
                <w:color w:val="0000FF"/>
              </w:rPr>
              <w:instrText xml:space="preserve"> XE "</w:instrText>
            </w:r>
            <w:r w:rsidR="00F60ABC">
              <w:instrText>Bulgaria"</w:instrText>
            </w:r>
            <w:r w:rsidR="00F60ABC">
              <w:rPr>
                <w:b/>
                <w:color w:val="0000FF"/>
              </w:rPr>
              <w:instrText xml:space="preserve"> </w:instrText>
            </w:r>
            <w:r w:rsidR="00F60ABC">
              <w:rPr>
                <w:b/>
                <w:color w:val="0000FF"/>
              </w:rPr>
              <w:fldChar w:fldCharType="end"/>
            </w:r>
            <w:r w:rsidRPr="00D43213">
              <w:rPr>
                <w:color w:val="0000FF"/>
              </w:rPr>
              <w:t xml:space="preserve"> the information is also published in the specialised web page of the competent authority – </w:t>
            </w:r>
            <w:hyperlink r:id="rId30" w:history="1">
              <w:r w:rsidRPr="00DD56B6">
                <w:rPr>
                  <w:color w:val="0000FF"/>
                </w:rPr>
                <w:t>www.exportcontrol.bg</w:t>
              </w:r>
            </w:hyperlink>
            <w:r w:rsidRPr="00D43213">
              <w:rPr>
                <w:color w:val="0000FF"/>
              </w:rPr>
              <w:t>.</w:t>
            </w:r>
          </w:p>
          <w:p w14:paraId="56FED631" w14:textId="31E49F01" w:rsidR="00747E8C" w:rsidRDefault="00747E8C" w:rsidP="00464ED7">
            <w:pPr>
              <w:jc w:val="both"/>
              <w:rPr>
                <w:color w:val="0000FF"/>
              </w:rPr>
            </w:pPr>
            <w:r w:rsidRPr="00E11053">
              <w:rPr>
                <w:color w:val="0000FF"/>
              </w:rPr>
              <w:t xml:space="preserve">In </w:t>
            </w:r>
            <w:r w:rsidRPr="001F49D4">
              <w:rPr>
                <w:b/>
                <w:color w:val="0000FF"/>
              </w:rPr>
              <w:t>Hungary</w:t>
            </w:r>
            <w:r w:rsidR="00F60ABC">
              <w:rPr>
                <w:b/>
                <w:color w:val="0000FF"/>
              </w:rPr>
              <w:fldChar w:fldCharType="begin"/>
            </w:r>
            <w:r w:rsidR="00F60ABC">
              <w:rPr>
                <w:b/>
                <w:color w:val="0000FF"/>
              </w:rPr>
              <w:instrText xml:space="preserve"> XE "</w:instrText>
            </w:r>
            <w:r w:rsidR="00F60ABC">
              <w:instrText>Hungary"</w:instrText>
            </w:r>
            <w:r w:rsidR="00F60ABC">
              <w:rPr>
                <w:b/>
                <w:color w:val="0000FF"/>
              </w:rPr>
              <w:instrText xml:space="preserve"> </w:instrText>
            </w:r>
            <w:r w:rsidR="00F60ABC">
              <w:rPr>
                <w:b/>
                <w:color w:val="0000FF"/>
              </w:rPr>
              <w:fldChar w:fldCharType="end"/>
            </w:r>
            <w:r w:rsidRPr="00E11053">
              <w:rPr>
                <w:color w:val="0000FF"/>
              </w:rPr>
              <w:t xml:space="preserve"> there is a dedicated newsletter informs </w:t>
            </w:r>
            <w:r w:rsidRPr="001F49D4">
              <w:rPr>
                <w:color w:val="0000FF"/>
              </w:rPr>
              <w:t xml:space="preserve">the exporters on the nature of the </w:t>
            </w:r>
            <w:proofErr w:type="gramStart"/>
            <w:r w:rsidRPr="001F49D4">
              <w:rPr>
                <w:color w:val="0000FF"/>
              </w:rPr>
              <w:t>catch-all</w:t>
            </w:r>
            <w:proofErr w:type="gramEnd"/>
            <w:r w:rsidRPr="001F49D4">
              <w:rPr>
                <w:color w:val="0000FF"/>
              </w:rPr>
              <w:t xml:space="preserve"> clause, which includes general description on circumstances that might trigger the catch-all clause.</w:t>
            </w:r>
          </w:p>
          <w:p w14:paraId="096BFE2E" w14:textId="5826A259" w:rsidR="00747E8C" w:rsidRPr="00C37D9A" w:rsidRDefault="00747E8C" w:rsidP="00464ED7">
            <w:pPr>
              <w:jc w:val="both"/>
              <w:rPr>
                <w:color w:val="0000FF"/>
              </w:rPr>
            </w:pPr>
            <w:r w:rsidRPr="00507A22">
              <w:rPr>
                <w:b/>
                <w:color w:val="0000FF"/>
              </w:rPr>
              <w:t>Ireland</w:t>
            </w:r>
            <w:r w:rsidR="00F60ABC">
              <w:rPr>
                <w:b/>
                <w:color w:val="0000FF"/>
              </w:rPr>
              <w:fldChar w:fldCharType="begin"/>
            </w:r>
            <w:r w:rsidR="00F60ABC">
              <w:rPr>
                <w:b/>
                <w:color w:val="0000FF"/>
              </w:rPr>
              <w:instrText xml:space="preserve"> XE "</w:instrText>
            </w:r>
            <w:r w:rsidR="00F60ABC">
              <w:instrText>Ireland"</w:instrText>
            </w:r>
            <w:r w:rsidR="00F60ABC">
              <w:rPr>
                <w:b/>
                <w:color w:val="0000FF"/>
              </w:rPr>
              <w:instrText xml:space="preserve"> </w:instrText>
            </w:r>
            <w:r w:rsidR="00F60ABC">
              <w:rPr>
                <w:b/>
                <w:color w:val="0000FF"/>
              </w:rPr>
              <w:fldChar w:fldCharType="end"/>
            </w:r>
            <w:r>
              <w:rPr>
                <w:b/>
                <w:color w:val="0000FF"/>
              </w:rPr>
              <w:t xml:space="preserve"> </w:t>
            </w:r>
            <w:r>
              <w:rPr>
                <w:color w:val="0000FF"/>
              </w:rPr>
              <w:t>informs through i</w:t>
            </w:r>
            <w:r w:rsidRPr="00507A22">
              <w:rPr>
                <w:color w:val="0000FF"/>
              </w:rPr>
              <w:t xml:space="preserve">ndividual notification. Should </w:t>
            </w:r>
            <w:r>
              <w:rPr>
                <w:color w:val="0000FF"/>
              </w:rPr>
              <w:t>Ireland</w:t>
            </w:r>
            <w:r w:rsidRPr="00507A22">
              <w:rPr>
                <w:color w:val="0000FF"/>
              </w:rPr>
              <w:t xml:space="preserve"> become aware of a certain category of goods of concern being exported to a destination of concern</w:t>
            </w:r>
            <w:r>
              <w:rPr>
                <w:color w:val="0000FF"/>
              </w:rPr>
              <w:t>,</w:t>
            </w:r>
            <w:r w:rsidRPr="00507A22">
              <w:rPr>
                <w:color w:val="0000FF"/>
              </w:rPr>
              <w:t xml:space="preserve"> by more than one exporter</w:t>
            </w:r>
            <w:r>
              <w:rPr>
                <w:color w:val="0000FF"/>
              </w:rPr>
              <w:t>,</w:t>
            </w:r>
            <w:r w:rsidRPr="00507A22">
              <w:rPr>
                <w:color w:val="0000FF"/>
              </w:rPr>
              <w:t xml:space="preserve"> </w:t>
            </w:r>
            <w:r>
              <w:rPr>
                <w:color w:val="0000FF"/>
              </w:rPr>
              <w:t>Ireland licensing authority</w:t>
            </w:r>
            <w:r w:rsidRPr="00507A22">
              <w:rPr>
                <w:color w:val="0000FF"/>
              </w:rPr>
              <w:t xml:space="preserve"> would consider issuing a notice on </w:t>
            </w:r>
            <w:r>
              <w:rPr>
                <w:color w:val="0000FF"/>
              </w:rPr>
              <w:t>its</w:t>
            </w:r>
            <w:r w:rsidRPr="00507A22">
              <w:rPr>
                <w:color w:val="0000FF"/>
              </w:rPr>
              <w:t xml:space="preserve"> website and a notice to exporters.</w:t>
            </w:r>
          </w:p>
        </w:tc>
      </w:tr>
    </w:tbl>
    <w:p w14:paraId="7C38076D" w14:textId="77777777" w:rsidR="00747E8C" w:rsidRPr="00D43213" w:rsidRDefault="00747E8C" w:rsidP="00747E8C">
      <w:pPr>
        <w:jc w:val="both"/>
      </w:pPr>
    </w:p>
    <w:p w14:paraId="0C81D125" w14:textId="77777777" w:rsidR="00747E8C" w:rsidRPr="00D43213" w:rsidRDefault="00747E8C" w:rsidP="00747E8C">
      <w:pPr>
        <w:jc w:val="both"/>
      </w:pPr>
      <w:r w:rsidRPr="00D43213">
        <w:t xml:space="preserve">2. An authorisation shall also be required for the export of dual-use items not listed in Annex I if the purchasing country or country of destination is subject to an </w:t>
      </w:r>
      <w:r w:rsidRPr="00D43213">
        <w:rPr>
          <w:b/>
        </w:rPr>
        <w:t>arms embargo</w:t>
      </w:r>
      <w:r w:rsidRPr="00D43213">
        <w:t xml:space="preserve"> </w:t>
      </w:r>
      <w:r w:rsidRPr="00D43213">
        <w:rPr>
          <w:color w:val="008000"/>
        </w:rPr>
        <w:t>imposed by a decision or a common position</w:t>
      </w:r>
      <w:r w:rsidRPr="00D43213">
        <w:rPr>
          <w:color w:val="808080"/>
        </w:rPr>
        <w:t xml:space="preserve"> </w:t>
      </w:r>
      <w:r w:rsidRPr="00D43213">
        <w:t xml:space="preserve">adopted by the Council or a decision of the Organisation for Security and Cooperation in Europe (OSCE) or to an arms embargo imposed by a binding resolution of the Security Council of the United Nations and if the exporter has been informed by the authorities referred to in paragraph 1 that the items in question are or may be intended, in their entirety or </w:t>
      </w:r>
      <w:r w:rsidRPr="00D43213">
        <w:rPr>
          <w:b/>
        </w:rPr>
        <w:t>in part</w:t>
      </w:r>
      <w:r w:rsidRPr="00D43213">
        <w:t>, for a military end-use. For the purposes of this paragraph, "</w:t>
      </w:r>
      <w:r w:rsidRPr="00D43213">
        <w:rPr>
          <w:b/>
        </w:rPr>
        <w:t>military end-use</w:t>
      </w:r>
      <w:r w:rsidRPr="00D43213">
        <w:t>" shall mean:</w:t>
      </w:r>
    </w:p>
    <w:p w14:paraId="6B412552" w14:textId="77777777" w:rsidR="00747E8C" w:rsidRPr="00D43213" w:rsidRDefault="00747E8C" w:rsidP="00747E8C">
      <w:pPr>
        <w:jc w:val="both"/>
      </w:pPr>
    </w:p>
    <w:p w14:paraId="3D41B36D"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b/>
          <w:bCs/>
          <w:color w:val="0000FF"/>
        </w:rPr>
        <w:t>Comment:</w:t>
      </w:r>
      <w:r w:rsidRPr="00D43213">
        <w:rPr>
          <w:color w:val="0000FF"/>
        </w:rPr>
        <w:t xml:space="preserve"> </w:t>
      </w:r>
    </w:p>
    <w:p w14:paraId="1C8D2129"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This paragraph requires Member States’ Authorities to impose, through a notification to the exporters, an export authorisation for items not listed in Annex I when the final destination or the purchasing country is subject to an arms embargo decided by:</w:t>
      </w:r>
    </w:p>
    <w:p w14:paraId="6D3DDD16"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The EU Council of Ministers;</w:t>
      </w:r>
    </w:p>
    <w:p w14:paraId="795781DC"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The OSCE;</w:t>
      </w:r>
    </w:p>
    <w:p w14:paraId="2D1DD247"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The Security Council of the United Nations.</w:t>
      </w:r>
    </w:p>
    <w:p w14:paraId="6C18C349"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p>
    <w:p w14:paraId="0D08AB07"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Presently the list of countries under arms embargo includes: Belarus, China, Democratic Republic of Congo, Côte d’Ivoire, Eritrea, Guinea, Iran, Iraq, Libya, North Korea, Lebanon, Liberia, Myanmar (Burma), Syria, Somalia, South Sudan, Sudan, Zimbabwe</w:t>
      </w:r>
      <w:r w:rsidRPr="00D43213">
        <w:rPr>
          <w:rStyle w:val="Marquenotebasdepage"/>
          <w:rFonts w:eastAsiaTheme="majorEastAsia"/>
          <w:color w:val="0000FF"/>
        </w:rPr>
        <w:footnoteReference w:id="20"/>
      </w:r>
      <w:r w:rsidRPr="00D43213">
        <w:rPr>
          <w:color w:val="0000FF"/>
        </w:rPr>
        <w:t xml:space="preserve">. </w:t>
      </w:r>
    </w:p>
    <w:p w14:paraId="2095E76A" w14:textId="77777777" w:rsidR="00747E8C" w:rsidRPr="00DD56B6" w:rsidRDefault="00747E8C" w:rsidP="00747E8C">
      <w:pPr>
        <w:pBdr>
          <w:top w:val="single" w:sz="4" w:space="1" w:color="auto"/>
          <w:left w:val="single" w:sz="4" w:space="4" w:color="auto"/>
          <w:bottom w:val="single" w:sz="4" w:space="1" w:color="auto"/>
          <w:right w:val="single" w:sz="4" w:space="4" w:color="auto"/>
        </w:pBdr>
        <w:jc w:val="both"/>
        <w:rPr>
          <w:color w:val="0000FF"/>
        </w:rPr>
      </w:pPr>
    </w:p>
    <w:p w14:paraId="31DB8601" w14:textId="77777777" w:rsidR="00747E8C" w:rsidRPr="00C65BE2"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C37D9A">
        <w:rPr>
          <w:color w:val="0000FF"/>
        </w:rPr>
        <w:t xml:space="preserve">It shall be recalled that an export authorisation requested by Article 4(2) is submitted to </w:t>
      </w:r>
      <w:r w:rsidRPr="006348CF">
        <w:rPr>
          <w:color w:val="0000FF"/>
        </w:rPr>
        <w:t xml:space="preserve">the </w:t>
      </w:r>
      <w:r w:rsidRPr="00C65BE2">
        <w:rPr>
          <w:color w:val="0000FF"/>
        </w:rPr>
        <w:t>three following conditions:</w:t>
      </w:r>
    </w:p>
    <w:p w14:paraId="4DB0AC8E"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The end-user has to be established in a country subject to arms embargo as listed above</w:t>
      </w:r>
      <w:proofErr w:type="gramStart"/>
      <w:r w:rsidRPr="00D43213">
        <w:rPr>
          <w:color w:val="0000FF"/>
        </w:rPr>
        <w:t>;</w:t>
      </w:r>
      <w:proofErr w:type="gramEnd"/>
    </w:p>
    <w:p w14:paraId="0DD89569"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The items should or might be used for a military end use</w:t>
      </w:r>
      <w:proofErr w:type="gramStart"/>
      <w:r w:rsidRPr="00D43213">
        <w:rPr>
          <w:color w:val="0000FF"/>
        </w:rPr>
        <w:t>;</w:t>
      </w:r>
      <w:proofErr w:type="gramEnd"/>
    </w:p>
    <w:p w14:paraId="48E89E1B"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The </w:t>
      </w:r>
      <w:proofErr w:type="gramStart"/>
      <w:r w:rsidRPr="00D43213">
        <w:rPr>
          <w:color w:val="0000FF"/>
        </w:rPr>
        <w:t>exporter has been informed by the national authorities of the necessity to obtain an authorisation for such transaction</w:t>
      </w:r>
      <w:proofErr w:type="gramEnd"/>
      <w:r w:rsidRPr="00D43213">
        <w:rPr>
          <w:color w:val="0000FF"/>
        </w:rPr>
        <w:t>.</w:t>
      </w:r>
    </w:p>
    <w:p w14:paraId="1F065E28" w14:textId="77777777" w:rsidR="00747E8C" w:rsidRPr="00D43213" w:rsidRDefault="00747E8C" w:rsidP="00747E8C">
      <w:pPr>
        <w:jc w:val="both"/>
      </w:pPr>
    </w:p>
    <w:p w14:paraId="5256F108" w14:textId="77777777" w:rsidR="00747E8C" w:rsidRPr="00D43213" w:rsidRDefault="00747E8C" w:rsidP="00747E8C">
      <w:pPr>
        <w:jc w:val="both"/>
      </w:pPr>
      <w:r w:rsidRPr="00D43213">
        <w:t xml:space="preserve">(a) </w:t>
      </w:r>
      <w:proofErr w:type="gramStart"/>
      <w:r w:rsidRPr="00D43213">
        <w:rPr>
          <w:b/>
        </w:rPr>
        <w:t>incorporation</w:t>
      </w:r>
      <w:proofErr w:type="gramEnd"/>
      <w:r w:rsidRPr="00D43213">
        <w:t xml:space="preserve"> into military items listed in the military list of Member States; </w:t>
      </w:r>
    </w:p>
    <w:p w14:paraId="6C69AB34" w14:textId="77777777" w:rsidR="00747E8C" w:rsidRPr="00D43213" w:rsidRDefault="00747E8C" w:rsidP="00747E8C">
      <w:pPr>
        <w:jc w:val="both"/>
      </w:pPr>
    </w:p>
    <w:p w14:paraId="2CD9C7ED" w14:textId="77777777" w:rsidR="00747E8C" w:rsidRPr="00D43213" w:rsidRDefault="00747E8C" w:rsidP="00747E8C">
      <w:pPr>
        <w:pBdr>
          <w:top w:val="single" w:sz="6" w:space="1" w:color="auto"/>
          <w:left w:val="single" w:sz="6" w:space="4" w:color="auto"/>
          <w:bottom w:val="single" w:sz="6" w:space="0" w:color="auto"/>
          <w:right w:val="single" w:sz="6" w:space="4" w:color="auto"/>
        </w:pBdr>
        <w:jc w:val="both"/>
        <w:rPr>
          <w:b/>
          <w:iCs/>
          <w:color w:val="0000FF"/>
        </w:rPr>
      </w:pPr>
      <w:r w:rsidRPr="00D43213">
        <w:rPr>
          <w:b/>
          <w:iCs/>
          <w:color w:val="0000FF"/>
        </w:rPr>
        <w:t>Comment: “military items”</w:t>
      </w:r>
    </w:p>
    <w:p w14:paraId="39D7A770" w14:textId="77777777" w:rsidR="00747E8C" w:rsidRPr="006348CF" w:rsidRDefault="00747E8C" w:rsidP="00747E8C">
      <w:pPr>
        <w:pBdr>
          <w:top w:val="single" w:sz="6" w:space="1" w:color="auto"/>
          <w:left w:val="single" w:sz="6" w:space="4" w:color="auto"/>
          <w:bottom w:val="single" w:sz="6" w:space="0" w:color="auto"/>
          <w:right w:val="single" w:sz="6" w:space="4" w:color="auto"/>
        </w:pBdr>
        <w:jc w:val="both"/>
        <w:rPr>
          <w:color w:val="0000FF"/>
        </w:rPr>
      </w:pPr>
      <w:r w:rsidRPr="00D43213">
        <w:rPr>
          <w:color w:val="0000FF"/>
        </w:rPr>
        <w:t xml:space="preserve">In June 2000 the Member States have reached an agreement on a Common list of military equipment covered by the EU Code of Conduct on Arms Exports. This list has been regularly updated and the latest version is included in the Council Decision of </w:t>
      </w:r>
      <w:r w:rsidRPr="001F6EF8">
        <w:rPr>
          <w:color w:val="0000FF"/>
        </w:rPr>
        <w:t>17 March 2014</w:t>
      </w:r>
      <w:r w:rsidRPr="00D43213">
        <w:rPr>
          <w:color w:val="0000FF"/>
        </w:rPr>
        <w:t xml:space="preserve"> establishing a common list of military equipment covered by Council Common Position 200</w:t>
      </w:r>
      <w:r>
        <w:rPr>
          <w:color w:val="0000FF"/>
        </w:rPr>
        <w:t>8/944</w:t>
      </w:r>
      <w:r w:rsidRPr="00D43213">
        <w:rPr>
          <w:rStyle w:val="Marquenotebasdepage"/>
          <w:rFonts w:eastAsiaTheme="majorEastAsia"/>
          <w:color w:val="0000FF"/>
        </w:rPr>
        <w:footnoteReference w:id="21"/>
      </w:r>
      <w:r w:rsidRPr="00D43213">
        <w:rPr>
          <w:color w:val="0000FF"/>
        </w:rPr>
        <w:t>. This list is considered as the reference by certain Me</w:t>
      </w:r>
      <w:r w:rsidRPr="00DD56B6">
        <w:rPr>
          <w:color w:val="0000FF"/>
        </w:rPr>
        <w:t xml:space="preserve">mbers States when implementing </w:t>
      </w:r>
      <w:r w:rsidRPr="00C37D9A">
        <w:rPr>
          <w:color w:val="0000FF"/>
        </w:rPr>
        <w:t>A</w:t>
      </w:r>
      <w:r w:rsidRPr="006348CF">
        <w:rPr>
          <w:color w:val="0000FF"/>
        </w:rPr>
        <w:t xml:space="preserve">rticle 4(2). </w:t>
      </w:r>
    </w:p>
    <w:p w14:paraId="213F5373" w14:textId="77777777" w:rsidR="00747E8C" w:rsidRPr="00D43213" w:rsidRDefault="00747E8C" w:rsidP="00747E8C">
      <w:pPr>
        <w:jc w:val="both"/>
      </w:pPr>
      <w:r w:rsidRPr="00C65BE2">
        <w:br/>
        <w:t xml:space="preserve"> (b) </w:t>
      </w:r>
      <w:proofErr w:type="gramStart"/>
      <w:r w:rsidRPr="00C65BE2">
        <w:t>use</w:t>
      </w:r>
      <w:proofErr w:type="gramEnd"/>
      <w:r w:rsidRPr="00C65BE2">
        <w:t xml:space="preserve"> of production, test or analytical </w:t>
      </w:r>
      <w:r w:rsidRPr="00D43213">
        <w:rPr>
          <w:b/>
        </w:rPr>
        <w:t>equipment</w:t>
      </w:r>
      <w:r w:rsidRPr="00D43213">
        <w:t xml:space="preserve"> and components therefor, </w:t>
      </w:r>
      <w:r w:rsidRPr="00D43213">
        <w:rPr>
          <w:b/>
        </w:rPr>
        <w:t>for</w:t>
      </w:r>
      <w:r w:rsidRPr="00D43213">
        <w:t xml:space="preserve"> the development, production or maintenance of military items listed in the abovementioned list; </w:t>
      </w:r>
    </w:p>
    <w:p w14:paraId="15711B80" w14:textId="77777777" w:rsidR="00747E8C" w:rsidRPr="00D43213" w:rsidRDefault="00747E8C" w:rsidP="00747E8C">
      <w:pPr>
        <w:jc w:val="both"/>
      </w:pPr>
    </w:p>
    <w:p w14:paraId="2F38C43C"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 xml:space="preserve">Comment: </w:t>
      </w:r>
    </w:p>
    <w:p w14:paraId="2FCCF742"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wording “</w:t>
      </w:r>
      <w:r w:rsidRPr="00D43213">
        <w:rPr>
          <w:b/>
          <w:color w:val="0000FF"/>
        </w:rPr>
        <w:t>equipment … for</w:t>
      </w:r>
      <w:r w:rsidRPr="00D43213">
        <w:rPr>
          <w:color w:val="0000FF"/>
        </w:rPr>
        <w:t xml:space="preserve">” should be interpreted as covering only items making a </w:t>
      </w:r>
      <w:r w:rsidRPr="00D43213">
        <w:rPr>
          <w:b/>
          <w:bCs/>
          <w:color w:val="0000FF"/>
        </w:rPr>
        <w:t>functional contribution</w:t>
      </w:r>
      <w:r w:rsidRPr="00D43213">
        <w:rPr>
          <w:color w:val="0000FF"/>
        </w:rPr>
        <w:t xml:space="preserve"> to the development, production or maintenance of military items. This paragraph does not affect items that have no essential influence on the respective process, notably items with a wide range of applications, </w:t>
      </w:r>
      <w:r w:rsidRPr="00D43213">
        <w:rPr>
          <w:i/>
          <w:color w:val="0000FF"/>
        </w:rPr>
        <w:t>e.g.</w:t>
      </w:r>
      <w:r w:rsidRPr="00D43213">
        <w:rPr>
          <w:color w:val="0000FF"/>
        </w:rPr>
        <w:t xml:space="preserve"> consumer goods (lubricants and auxiliary agents for maintaining operability, tools with use-related fast wear and tear) or electric wiring material.</w:t>
      </w:r>
    </w:p>
    <w:p w14:paraId="65366110" w14:textId="77777777" w:rsidR="00747E8C" w:rsidRPr="00D43213" w:rsidRDefault="00747E8C" w:rsidP="00747E8C">
      <w:pPr>
        <w:jc w:val="both"/>
      </w:pPr>
    </w:p>
    <w:p w14:paraId="72368497" w14:textId="77777777" w:rsidR="00747E8C" w:rsidRPr="00D43213" w:rsidRDefault="00747E8C" w:rsidP="00747E8C">
      <w:pPr>
        <w:jc w:val="both"/>
      </w:pPr>
      <w:r w:rsidRPr="00D43213">
        <w:t xml:space="preserve">(c) </w:t>
      </w:r>
      <w:proofErr w:type="gramStart"/>
      <w:r w:rsidRPr="00D43213">
        <w:t>use</w:t>
      </w:r>
      <w:proofErr w:type="gramEnd"/>
      <w:r w:rsidRPr="00D43213">
        <w:t xml:space="preserve"> of any </w:t>
      </w:r>
      <w:r w:rsidRPr="00D43213">
        <w:rPr>
          <w:bCs/>
        </w:rPr>
        <w:t>unfinished products</w:t>
      </w:r>
      <w:r w:rsidRPr="00D43213">
        <w:t xml:space="preserve"> in a </w:t>
      </w:r>
      <w:r w:rsidRPr="00D43213">
        <w:rPr>
          <w:b/>
        </w:rPr>
        <w:t>plant</w:t>
      </w:r>
      <w:r w:rsidRPr="00D43213">
        <w:t xml:space="preserve"> for the production of military items listed in the abovementioned list.</w:t>
      </w:r>
    </w:p>
    <w:p w14:paraId="308996A2" w14:textId="77777777" w:rsidR="00747E8C" w:rsidRPr="00D43213" w:rsidRDefault="00747E8C" w:rsidP="00747E8C">
      <w:pPr>
        <w:jc w:val="both"/>
      </w:pPr>
    </w:p>
    <w:p w14:paraId="29648F68"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 xml:space="preserve">Comment: </w:t>
      </w:r>
    </w:p>
    <w:p w14:paraId="11DE585C"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term “</w:t>
      </w:r>
      <w:r w:rsidRPr="00D43213">
        <w:rPr>
          <w:b/>
          <w:color w:val="0000FF"/>
        </w:rPr>
        <w:t>plant</w:t>
      </w:r>
      <w:r w:rsidRPr="00D43213">
        <w:rPr>
          <w:color w:val="0000FF"/>
        </w:rPr>
        <w:t xml:space="preserve">” used in present provision and in Annex I should be interpreted as production facilities serving, in their entirety or in part, the production of military items. Plants could include a number of facilities, machines, and equipment forming a unity. </w:t>
      </w:r>
    </w:p>
    <w:p w14:paraId="19F07127" w14:textId="77777777" w:rsidR="00747E8C" w:rsidRPr="00D43213" w:rsidRDefault="00747E8C" w:rsidP="00747E8C">
      <w:pPr>
        <w:pBdr>
          <w:top w:val="single" w:sz="4" w:space="1" w:color="auto"/>
          <w:left w:val="single" w:sz="4" w:space="4" w:color="auto"/>
          <w:bottom w:val="single" w:sz="4" w:space="1" w:color="auto"/>
          <w:right w:val="single" w:sz="4" w:space="4" w:color="auto"/>
        </w:pBdr>
        <w:jc w:val="both"/>
      </w:pPr>
      <w:r w:rsidRPr="00D43213">
        <w:rPr>
          <w:color w:val="0000FF"/>
        </w:rPr>
        <w:t xml:space="preserve">In order to be covered by the present </w:t>
      </w:r>
      <w:proofErr w:type="gramStart"/>
      <w:r w:rsidRPr="00D43213">
        <w:rPr>
          <w:color w:val="0000FF"/>
        </w:rPr>
        <w:t>catch-all</w:t>
      </w:r>
      <w:proofErr w:type="gramEnd"/>
      <w:r w:rsidRPr="00D43213">
        <w:rPr>
          <w:color w:val="0000FF"/>
        </w:rPr>
        <w:t xml:space="preserve"> clause, it is enough that an entire plant partially produces military items. This will also apply if only one part of these (primary) products is used for the final production of military items.</w:t>
      </w:r>
      <w:r w:rsidRPr="00D43213">
        <w:t xml:space="preserve"> </w:t>
      </w:r>
    </w:p>
    <w:p w14:paraId="3831B3B2" w14:textId="77777777" w:rsidR="00747E8C" w:rsidRPr="00D43213" w:rsidRDefault="00747E8C" w:rsidP="00747E8C">
      <w:pPr>
        <w:jc w:val="both"/>
      </w:pPr>
    </w:p>
    <w:p w14:paraId="65C774ED" w14:textId="77777777" w:rsidR="00747E8C" w:rsidRPr="00D43213" w:rsidRDefault="00747E8C" w:rsidP="00747E8C">
      <w:pPr>
        <w:jc w:val="both"/>
      </w:pPr>
      <w:r w:rsidRPr="00D43213">
        <w:t xml:space="preserve">3. An authorisation shall also be required for the export of dual-use items not listed in Annex I if the exporter </w:t>
      </w:r>
      <w:r w:rsidRPr="00D43213">
        <w:rPr>
          <w:b/>
        </w:rPr>
        <w:t>has been informed</w:t>
      </w:r>
      <w:r w:rsidRPr="00D43213">
        <w:t xml:space="preserve"> by the authorities referred to in paragraph 1 that the items in question are or may be intended, in their entirety or in part, </w:t>
      </w:r>
      <w:r w:rsidRPr="00D43213">
        <w:rPr>
          <w:b/>
        </w:rPr>
        <w:t>for use as parts or components</w:t>
      </w:r>
      <w:r w:rsidRPr="00D43213">
        <w:t xml:space="preserve"> of military items listed in the national military list that </w:t>
      </w:r>
      <w:r w:rsidRPr="00D43213">
        <w:rPr>
          <w:b/>
        </w:rPr>
        <w:t xml:space="preserve">have been exported from the territory </w:t>
      </w:r>
      <w:r w:rsidRPr="00D43213">
        <w:t xml:space="preserve">of that Member State </w:t>
      </w:r>
      <w:r w:rsidRPr="00D43213">
        <w:rPr>
          <w:b/>
        </w:rPr>
        <w:t>without authorisation or in violation</w:t>
      </w:r>
      <w:r w:rsidRPr="00D43213">
        <w:t xml:space="preserve"> of an authorisation prescribed by national legislation of that Member State.</w:t>
      </w:r>
    </w:p>
    <w:p w14:paraId="2FDD89F5" w14:textId="77777777" w:rsidR="00747E8C" w:rsidRPr="00D43213" w:rsidRDefault="00747E8C" w:rsidP="00747E8C">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47E8C" w:rsidRPr="00D43213" w14:paraId="0CB9CAFD" w14:textId="77777777" w:rsidTr="00464ED7">
        <w:tc>
          <w:tcPr>
            <w:tcW w:w="9544" w:type="dxa"/>
          </w:tcPr>
          <w:p w14:paraId="61023805" w14:textId="77777777" w:rsidR="00747E8C" w:rsidRPr="00D43213" w:rsidRDefault="00747E8C" w:rsidP="00464ED7">
            <w:pPr>
              <w:jc w:val="both"/>
              <w:rPr>
                <w:color w:val="0000FF"/>
              </w:rPr>
            </w:pPr>
            <w:r w:rsidRPr="00D43213">
              <w:rPr>
                <w:b/>
                <w:color w:val="0000FF"/>
              </w:rPr>
              <w:t>Comment:</w:t>
            </w:r>
            <w:r w:rsidRPr="00D43213">
              <w:rPr>
                <w:color w:val="0000FF"/>
              </w:rPr>
              <w:t xml:space="preserve"> </w:t>
            </w:r>
          </w:p>
          <w:p w14:paraId="2D2C049D" w14:textId="77777777" w:rsidR="00747E8C" w:rsidRPr="00D43213" w:rsidRDefault="00747E8C" w:rsidP="00464ED7">
            <w:pPr>
              <w:jc w:val="both"/>
            </w:pPr>
            <w:r w:rsidRPr="00D43213">
              <w:rPr>
                <w:color w:val="0000FF"/>
              </w:rPr>
              <w:t>The notion of “</w:t>
            </w:r>
            <w:r w:rsidRPr="00D43213">
              <w:rPr>
                <w:b/>
                <w:color w:val="0000FF"/>
              </w:rPr>
              <w:t>being informed</w:t>
            </w:r>
            <w:r w:rsidRPr="00D43213">
              <w:rPr>
                <w:color w:val="0000FF"/>
              </w:rPr>
              <w:t xml:space="preserve">” is not defined by this Regulation. Nevertheless, some Member States, as for instance the national authority of the </w:t>
            </w:r>
            <w:r w:rsidRPr="00507A22">
              <w:rPr>
                <w:b/>
                <w:color w:val="0000FF"/>
              </w:rPr>
              <w:t>United Kingdom</w:t>
            </w:r>
            <w:r w:rsidRPr="00507A22">
              <w:rPr>
                <w:b/>
                <w:color w:val="0000FF"/>
              </w:rPr>
              <w:fldChar w:fldCharType="begin"/>
            </w:r>
            <w:r w:rsidRPr="00507A22">
              <w:rPr>
                <w:b/>
                <w:color w:val="0000FF"/>
              </w:rPr>
              <w:instrText xml:space="preserve"> XE "</w:instrText>
            </w:r>
            <w:r w:rsidRPr="00507A22">
              <w:rPr>
                <w:b/>
              </w:rPr>
              <w:instrText>United Kingdom"</w:instrText>
            </w:r>
            <w:r w:rsidRPr="00507A22">
              <w:rPr>
                <w:b/>
                <w:color w:val="0000FF"/>
              </w:rPr>
              <w:instrText xml:space="preserve"> </w:instrText>
            </w:r>
            <w:r w:rsidRPr="00507A22">
              <w:rPr>
                <w:b/>
                <w:color w:val="0000FF"/>
              </w:rPr>
              <w:fldChar w:fldCharType="end"/>
            </w:r>
            <w:r w:rsidRPr="00D43213">
              <w:rPr>
                <w:color w:val="0000FF"/>
              </w:rPr>
              <w:t xml:space="preserve"> responsible for export control policies</w:t>
            </w:r>
            <w:r w:rsidRPr="00DD56B6">
              <w:rPr>
                <w:color w:val="0000FF"/>
              </w:rPr>
              <w:t xml:space="preserve"> -</w:t>
            </w:r>
            <w:r w:rsidRPr="00C37D9A">
              <w:rPr>
                <w:color w:val="0000FF"/>
              </w:rPr>
              <w:t xml:space="preserve"> Department for Business, Innovation and Skills</w:t>
            </w:r>
            <w:r w:rsidRPr="006348CF">
              <w:rPr>
                <w:color w:val="0000FF"/>
              </w:rPr>
              <w:t xml:space="preserve"> -</w:t>
            </w:r>
            <w:r w:rsidRPr="00C65BE2">
              <w:rPr>
                <w:color w:val="0000FF"/>
              </w:rPr>
              <w:t xml:space="preserve"> give </w:t>
            </w:r>
            <w:r w:rsidRPr="00D43213">
              <w:rPr>
                <w:color w:val="0000FF"/>
              </w:rPr>
              <w:t xml:space="preserve">their own understanding of this concept as concerns brokering services of dual-use items listed in Annex I (see comment relative to Article 5(1) of this Regulation). </w:t>
            </w:r>
          </w:p>
        </w:tc>
      </w:tr>
    </w:tbl>
    <w:p w14:paraId="4EACF81E" w14:textId="77777777" w:rsidR="00747E8C" w:rsidRPr="00D43213" w:rsidRDefault="00747E8C" w:rsidP="00747E8C">
      <w:pPr>
        <w:jc w:val="both"/>
      </w:pPr>
    </w:p>
    <w:p w14:paraId="5CB7772E" w14:textId="77777777" w:rsidR="00747E8C" w:rsidRPr="00D43213" w:rsidRDefault="00747E8C" w:rsidP="00747E8C">
      <w:pPr>
        <w:tabs>
          <w:tab w:val="left" w:pos="0"/>
        </w:tabs>
        <w:autoSpaceDE w:val="0"/>
        <w:autoSpaceDN w:val="0"/>
        <w:adjustRightInd w:val="0"/>
        <w:outlineLvl w:val="0"/>
        <w:rPr>
          <w:color w:val="000000"/>
        </w:rPr>
      </w:pPr>
      <w:r w:rsidRPr="00D43213">
        <w:t xml:space="preserve">4. If an exporter is </w:t>
      </w:r>
      <w:r w:rsidRPr="00D43213">
        <w:rPr>
          <w:b/>
        </w:rPr>
        <w:t>aware</w:t>
      </w:r>
      <w:r w:rsidRPr="00D43213">
        <w:t xml:space="preserve"> that dual-use items which he proposes to export, not listed in Annex I, are intended, in their entirety or in part, for any of the uses referred to in paragraphs 1, 2 and 3, he must notify the authorities referred to in paragraph 1, which will decide whether or not it is expedient to make the export concerned subject to authorisation</w:t>
      </w:r>
      <w:r w:rsidRPr="00D43213">
        <w:rPr>
          <w:color w:val="000000"/>
        </w:rPr>
        <w:t>.</w:t>
      </w:r>
    </w:p>
    <w:p w14:paraId="05640937" w14:textId="77777777" w:rsidR="00747E8C" w:rsidRPr="00D43213" w:rsidRDefault="00747E8C" w:rsidP="00747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747E8C" w:rsidRPr="00D43213" w14:paraId="5E6F90D7" w14:textId="77777777" w:rsidTr="00464ED7">
        <w:tc>
          <w:tcPr>
            <w:tcW w:w="9544" w:type="dxa"/>
          </w:tcPr>
          <w:p w14:paraId="69C22CDD" w14:textId="77777777" w:rsidR="00747E8C" w:rsidRPr="00D43213" w:rsidRDefault="00747E8C" w:rsidP="00464ED7">
            <w:pPr>
              <w:jc w:val="both"/>
              <w:rPr>
                <w:color w:val="0000FF"/>
              </w:rPr>
            </w:pPr>
            <w:r w:rsidRPr="00D43213">
              <w:rPr>
                <w:b/>
                <w:bCs/>
                <w:color w:val="0000FF"/>
              </w:rPr>
              <w:t>Comment:</w:t>
            </w:r>
            <w:r w:rsidRPr="00D43213">
              <w:rPr>
                <w:color w:val="0000FF"/>
              </w:rPr>
              <w:t xml:space="preserve"> </w:t>
            </w:r>
          </w:p>
          <w:p w14:paraId="594008BA" w14:textId="77777777" w:rsidR="00747E8C" w:rsidRPr="00D43213" w:rsidRDefault="00747E8C" w:rsidP="00464ED7">
            <w:pPr>
              <w:jc w:val="both"/>
              <w:rPr>
                <w:color w:val="0000FF"/>
              </w:rPr>
            </w:pPr>
            <w:r w:rsidRPr="00D43213">
              <w:rPr>
                <w:color w:val="0000FF"/>
              </w:rPr>
              <w:t xml:space="preserve">This paragraph establishes an obligation for an exporter to </w:t>
            </w:r>
            <w:r w:rsidRPr="00D43213">
              <w:rPr>
                <w:b/>
                <w:bCs/>
                <w:color w:val="0000FF"/>
              </w:rPr>
              <w:t>notify</w:t>
            </w:r>
            <w:r w:rsidRPr="00D43213">
              <w:rPr>
                <w:color w:val="0000FF"/>
              </w:rPr>
              <w:t xml:space="preserve"> to his national authorities if he is aware that the dual-use item not listed in Annex I,</w:t>
            </w:r>
            <w:r>
              <w:rPr>
                <w:color w:val="0000FF"/>
              </w:rPr>
              <w:t xml:space="preserve"> h</w:t>
            </w:r>
            <w:r w:rsidRPr="00D43213">
              <w:rPr>
                <w:color w:val="0000FF"/>
              </w:rPr>
              <w:t xml:space="preserve">e intends to export will contribute to the elaboration of weapons of mass destruction or military items listed in the EU Military List. Conversely to the provisions of the first three paragraphs of Article 4, the </w:t>
            </w:r>
            <w:r w:rsidRPr="00D43213">
              <w:rPr>
                <w:b/>
                <w:bCs/>
                <w:color w:val="0000FF"/>
              </w:rPr>
              <w:t>responsibility to estimate the possible diversion lies with the exporter</w:t>
            </w:r>
            <w:r w:rsidRPr="00D43213">
              <w:rPr>
                <w:color w:val="0000FF"/>
              </w:rPr>
              <w:t xml:space="preserve">. After being informed, the national authorities might decide to submit such export to authorisation. </w:t>
            </w:r>
          </w:p>
          <w:p w14:paraId="089BBDBC" w14:textId="77777777" w:rsidR="00747E8C" w:rsidRPr="00D43213" w:rsidRDefault="00747E8C" w:rsidP="00464ED7">
            <w:pPr>
              <w:jc w:val="both"/>
              <w:rPr>
                <w:color w:val="0000FF"/>
              </w:rPr>
            </w:pPr>
            <w:r w:rsidRPr="00D43213">
              <w:rPr>
                <w:color w:val="0000FF"/>
              </w:rPr>
              <w:t xml:space="preserve">If an exporter, intentionally or by negligence, omits to inform the national authorities, his responsibility could be engaged and administrative and/or criminal penalties could be applied.  </w:t>
            </w:r>
          </w:p>
          <w:p w14:paraId="59CA99EE" w14:textId="77777777" w:rsidR="00747E8C" w:rsidRPr="00D43213" w:rsidRDefault="00747E8C" w:rsidP="00464ED7">
            <w:pPr>
              <w:jc w:val="both"/>
              <w:rPr>
                <w:color w:val="0000FF"/>
              </w:rPr>
            </w:pPr>
            <w:r w:rsidRPr="00D43213">
              <w:rPr>
                <w:color w:val="0000FF"/>
              </w:rPr>
              <w:t>To engage the exporter’s responsibility, the authorities will have to prove, on one hand, that the end-user was involved in a WMD programme and, on the other hand, that the exporter was aware of these facts.</w:t>
            </w:r>
          </w:p>
          <w:p w14:paraId="4C8027FC" w14:textId="77777777" w:rsidR="00747E8C" w:rsidRPr="00D43213" w:rsidRDefault="00747E8C" w:rsidP="00464ED7">
            <w:pPr>
              <w:jc w:val="both"/>
              <w:rPr>
                <w:color w:val="0000FF"/>
              </w:rPr>
            </w:pPr>
          </w:p>
          <w:p w14:paraId="6B8AD74B" w14:textId="77777777" w:rsidR="00747E8C" w:rsidRPr="00D43213" w:rsidRDefault="00747E8C" w:rsidP="00464ED7">
            <w:pPr>
              <w:jc w:val="both"/>
              <w:rPr>
                <w:color w:val="0000FF"/>
              </w:rPr>
            </w:pPr>
            <w:r w:rsidRPr="00D43213">
              <w:rPr>
                <w:color w:val="0000FF"/>
              </w:rPr>
              <w:t>The term of “</w:t>
            </w:r>
            <w:r w:rsidRPr="00D43213">
              <w:rPr>
                <w:b/>
                <w:color w:val="0000FF"/>
              </w:rPr>
              <w:t>being</w:t>
            </w:r>
            <w:r w:rsidRPr="00D43213">
              <w:rPr>
                <w:color w:val="0000FF"/>
              </w:rPr>
              <w:t xml:space="preserve"> </w:t>
            </w:r>
            <w:r w:rsidRPr="00D43213">
              <w:rPr>
                <w:b/>
                <w:color w:val="0000FF"/>
              </w:rPr>
              <w:t>aware</w:t>
            </w:r>
            <w:r w:rsidRPr="00D43213">
              <w:rPr>
                <w:color w:val="0000FF"/>
              </w:rPr>
              <w:t>” is not formally defined by this Regulation. It shall be understood as evidences based on information received directly or indirectly by the exporter that the items will not be used for their usual application but will contribute to the elaboration of weapons of mass destruction or military items listed in the EU Military List.</w:t>
            </w:r>
          </w:p>
          <w:p w14:paraId="487255E7" w14:textId="77777777" w:rsidR="00747E8C" w:rsidRPr="00DD56B6" w:rsidRDefault="00747E8C" w:rsidP="00464ED7">
            <w:pPr>
              <w:jc w:val="both"/>
              <w:rPr>
                <w:color w:val="0000FF"/>
              </w:rPr>
            </w:pPr>
            <w:r w:rsidRPr="00D43213">
              <w:rPr>
                <w:color w:val="0000FF"/>
              </w:rPr>
              <w:t>Some Member States, as for example the United Kingdom</w:t>
            </w:r>
            <w:r w:rsidRPr="00D43213">
              <w:rPr>
                <w:color w:val="0000FF"/>
              </w:rPr>
              <w:fldChar w:fldCharType="begin"/>
            </w:r>
            <w:r w:rsidRPr="00D43213">
              <w:rPr>
                <w:color w:val="0000FF"/>
              </w:rPr>
              <w:instrText xml:space="preserve"> XE "</w:instrText>
            </w:r>
            <w:r w:rsidRPr="00DD56B6">
              <w:instrText>United Kingdom"</w:instrText>
            </w:r>
            <w:r w:rsidRPr="00C37D9A">
              <w:rPr>
                <w:color w:val="0000FF"/>
              </w:rPr>
              <w:instrText xml:space="preserve"> </w:instrText>
            </w:r>
            <w:r w:rsidRPr="00D43213">
              <w:rPr>
                <w:color w:val="0000FF"/>
              </w:rPr>
              <w:fldChar w:fldCharType="end"/>
            </w:r>
            <w:r w:rsidRPr="00D43213">
              <w:rPr>
                <w:color w:val="0000FF"/>
              </w:rPr>
              <w:t>, gi</w:t>
            </w:r>
            <w:r w:rsidRPr="00DD56B6">
              <w:rPr>
                <w:color w:val="0000FF"/>
              </w:rPr>
              <w:t xml:space="preserve">ve their own understanding of this concept (see comment on Article 5(1)). </w:t>
            </w:r>
          </w:p>
          <w:p w14:paraId="655649EB" w14:textId="77777777" w:rsidR="00747E8C" w:rsidRPr="00C37D9A" w:rsidRDefault="00747E8C" w:rsidP="00464ED7">
            <w:pPr>
              <w:jc w:val="both"/>
              <w:rPr>
                <w:color w:val="0000FF"/>
              </w:rPr>
            </w:pPr>
          </w:p>
          <w:p w14:paraId="3A5EB5C1" w14:textId="77777777" w:rsidR="00747E8C" w:rsidRPr="00D43213" w:rsidRDefault="00747E8C" w:rsidP="00464ED7">
            <w:pPr>
              <w:jc w:val="both"/>
            </w:pPr>
            <w:r w:rsidRPr="006348CF">
              <w:rPr>
                <w:color w:val="0000FF"/>
              </w:rPr>
              <w:t>The initial Commission</w:t>
            </w:r>
            <w:r w:rsidRPr="00C65BE2">
              <w:rPr>
                <w:color w:val="0000FF"/>
              </w:rPr>
              <w:t>’s</w:t>
            </w:r>
            <w:r w:rsidRPr="00D43213">
              <w:rPr>
                <w:color w:val="0000FF"/>
              </w:rPr>
              <w:t xml:space="preserve"> proposal included the provision that constrained Member States’ authorities to reply within a delay of 20 working days from the presentation of a complete request by the exporter. Such proposal did not obtain the necessary majority within the Council to be adopted. The initial proposal of the Commission included also an obligation for the Member States to inform the Commission of such delays which had to be published in the </w:t>
            </w:r>
            <w:r w:rsidRPr="00905B58">
              <w:rPr>
                <w:i/>
                <w:color w:val="0000FF"/>
              </w:rPr>
              <w:t>Official Journal of the European Union</w:t>
            </w:r>
            <w:r w:rsidRPr="00D43213">
              <w:rPr>
                <w:color w:val="0000FF"/>
              </w:rPr>
              <w:t>. The Member States did not support this proposal either.</w:t>
            </w:r>
          </w:p>
        </w:tc>
      </w:tr>
    </w:tbl>
    <w:p w14:paraId="79147F3D" w14:textId="77777777" w:rsidR="00747E8C" w:rsidRPr="00D43213" w:rsidRDefault="00747E8C" w:rsidP="00747E8C">
      <w:pPr>
        <w:jc w:val="both"/>
      </w:pPr>
    </w:p>
    <w:p w14:paraId="22624006" w14:textId="77777777" w:rsidR="00747E8C" w:rsidRPr="00D43213" w:rsidRDefault="00747E8C" w:rsidP="00747E8C">
      <w:pPr>
        <w:jc w:val="both"/>
      </w:pPr>
      <w:r w:rsidRPr="00D43213">
        <w:t xml:space="preserve">5. A Member State may adopt or maintain national legislation imposing an authorisation requirement on the export of dual-use items not listed in Annex I if the exporter </w:t>
      </w:r>
      <w:r w:rsidRPr="00D43213">
        <w:rPr>
          <w:b/>
        </w:rPr>
        <w:t>has grounds for suspecting</w:t>
      </w:r>
      <w:r w:rsidRPr="00D43213">
        <w:t xml:space="preserve"> that those items are or may be intended, in their entirety or in part, for any of the uses referred to in paragraph 1.</w:t>
      </w:r>
    </w:p>
    <w:p w14:paraId="2E3ED935" w14:textId="77777777" w:rsidR="00747E8C" w:rsidRPr="00D43213" w:rsidRDefault="00747E8C" w:rsidP="00747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747E8C" w:rsidRPr="00D43213" w14:paraId="7B587EB8" w14:textId="77777777" w:rsidTr="00464ED7">
        <w:tc>
          <w:tcPr>
            <w:tcW w:w="9544" w:type="dxa"/>
          </w:tcPr>
          <w:p w14:paraId="3C1F947B" w14:textId="77777777" w:rsidR="00747E8C" w:rsidRPr="00D43213" w:rsidRDefault="00747E8C" w:rsidP="00464ED7">
            <w:pPr>
              <w:jc w:val="both"/>
              <w:rPr>
                <w:color w:val="0000FF"/>
              </w:rPr>
            </w:pPr>
            <w:r w:rsidRPr="00D43213">
              <w:rPr>
                <w:b/>
                <w:bCs/>
                <w:color w:val="0000FF"/>
              </w:rPr>
              <w:t>Comment</w:t>
            </w:r>
            <w:r w:rsidRPr="00D43213">
              <w:rPr>
                <w:b/>
                <w:color w:val="0000FF"/>
              </w:rPr>
              <w:t>:</w:t>
            </w:r>
            <w:r w:rsidRPr="00D43213">
              <w:rPr>
                <w:color w:val="0000FF"/>
              </w:rPr>
              <w:t xml:space="preserve"> </w:t>
            </w:r>
          </w:p>
          <w:p w14:paraId="228FFE70" w14:textId="77777777" w:rsidR="00747E8C" w:rsidRPr="00D43213" w:rsidRDefault="00747E8C" w:rsidP="00464ED7">
            <w:pPr>
              <w:jc w:val="both"/>
              <w:rPr>
                <w:color w:val="0000FF"/>
              </w:rPr>
            </w:pPr>
            <w:r w:rsidRPr="00D43213">
              <w:rPr>
                <w:color w:val="0000FF"/>
              </w:rPr>
              <w:t xml:space="preserve">This provision also known as the “suspicion clause” establishes the possibility for a Member State to impose an export authorisation if an exporter has grounds for suspecting that the dual-use item not listed in Annex I, he or she intends to export will contribute to the elaboration of a weapon of mass destruction or military items listed in the EU Military List. The responsibility to appreciate the </w:t>
            </w:r>
            <w:r w:rsidRPr="00D43213">
              <w:rPr>
                <w:b/>
                <w:bCs/>
                <w:color w:val="0000FF"/>
              </w:rPr>
              <w:t>risk,</w:t>
            </w:r>
            <w:r w:rsidRPr="00D43213">
              <w:rPr>
                <w:color w:val="0000FF"/>
              </w:rPr>
              <w:t xml:space="preserve"> and not only the possibility of diversion as imposed by paragraph 4, lies with an exporter. </w:t>
            </w:r>
          </w:p>
          <w:p w14:paraId="0920DAAB" w14:textId="77777777" w:rsidR="00747E8C" w:rsidRPr="00D43213" w:rsidRDefault="00747E8C" w:rsidP="00464ED7">
            <w:pPr>
              <w:jc w:val="both"/>
              <w:rPr>
                <w:color w:val="0000FF"/>
              </w:rPr>
            </w:pPr>
            <w:r w:rsidRPr="00D43213">
              <w:rPr>
                <w:color w:val="0000FF"/>
              </w:rPr>
              <w:t>If an exporter, intentionally or by negligence omits to apply for an export authorisation, his or her responsibility could be engaged and administrative and/or criminal sanctions could be applied.</w:t>
            </w:r>
          </w:p>
          <w:p w14:paraId="4C718CA4" w14:textId="77777777" w:rsidR="00747E8C" w:rsidRPr="00D43213" w:rsidRDefault="00747E8C" w:rsidP="00464ED7">
            <w:pPr>
              <w:jc w:val="both"/>
              <w:rPr>
                <w:color w:val="0000FF"/>
              </w:rPr>
            </w:pPr>
          </w:p>
          <w:p w14:paraId="3B2D4419" w14:textId="6BB2B602" w:rsidR="00747E8C" w:rsidRPr="00A90EE9" w:rsidRDefault="00747E8C" w:rsidP="00464ED7">
            <w:pPr>
              <w:jc w:val="both"/>
              <w:rPr>
                <w:b/>
                <w:color w:val="0000FF"/>
              </w:rPr>
            </w:pPr>
            <w:r w:rsidRPr="00D43213">
              <w:rPr>
                <w:color w:val="0000FF"/>
              </w:rPr>
              <w:t xml:space="preserve">The suspicion clause is </w:t>
            </w:r>
            <w:r w:rsidRPr="00D43213">
              <w:rPr>
                <w:b/>
                <w:bCs/>
                <w:color w:val="0000FF"/>
              </w:rPr>
              <w:t xml:space="preserve">optional. </w:t>
            </w:r>
            <w:r w:rsidRPr="00D43213">
              <w:rPr>
                <w:bCs/>
                <w:color w:val="0000FF"/>
              </w:rPr>
              <w:t>The</w:t>
            </w:r>
            <w:r w:rsidRPr="00D43213">
              <w:rPr>
                <w:b/>
                <w:bCs/>
                <w:color w:val="0000FF"/>
              </w:rPr>
              <w:t xml:space="preserve"> </w:t>
            </w:r>
            <w:r w:rsidRPr="00D43213">
              <w:rPr>
                <w:color w:val="0000FF"/>
              </w:rPr>
              <w:t xml:space="preserve">following Member States have introduced such clause in their national export control regime: </w:t>
            </w:r>
            <w:r w:rsidRPr="00A90EE9">
              <w:rPr>
                <w:b/>
                <w:color w:val="0000FF"/>
              </w:rPr>
              <w:t>Austria</w:t>
            </w:r>
            <w:r w:rsidRPr="00696A1B">
              <w:rPr>
                <w:color w:val="0000FF"/>
              </w:rPr>
              <w:fldChar w:fldCharType="begin"/>
            </w:r>
            <w:r w:rsidRPr="00696A1B">
              <w:rPr>
                <w:color w:val="0000FF"/>
              </w:rPr>
              <w:instrText xml:space="preserve"> XE "</w:instrText>
            </w:r>
            <w:r w:rsidRPr="00696A1B">
              <w:instrText>Austria"</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w:t>
            </w:r>
            <w:r>
              <w:rPr>
                <w:b/>
                <w:color w:val="0000FF"/>
              </w:rPr>
              <w:t>Belgium</w:t>
            </w:r>
            <w:r w:rsidR="00F60ABC">
              <w:rPr>
                <w:b/>
                <w:color w:val="0000FF"/>
              </w:rPr>
              <w:fldChar w:fldCharType="begin"/>
            </w:r>
            <w:r w:rsidR="00F60ABC">
              <w:rPr>
                <w:b/>
                <w:color w:val="0000FF"/>
              </w:rPr>
              <w:instrText xml:space="preserve"> XE "</w:instrText>
            </w:r>
            <w:r w:rsidR="00F60ABC">
              <w:instrText>Belgium"</w:instrText>
            </w:r>
            <w:r w:rsidR="00F60ABC">
              <w:rPr>
                <w:b/>
                <w:color w:val="0000FF"/>
              </w:rPr>
              <w:instrText xml:space="preserve"> </w:instrText>
            </w:r>
            <w:r w:rsidR="00F60ABC">
              <w:rPr>
                <w:b/>
                <w:color w:val="0000FF"/>
              </w:rPr>
              <w:fldChar w:fldCharType="end"/>
            </w:r>
            <w:r>
              <w:rPr>
                <w:b/>
                <w:color w:val="0000FF"/>
              </w:rPr>
              <w:t xml:space="preserve"> </w:t>
            </w:r>
            <w:r w:rsidRPr="00A90EE9">
              <w:rPr>
                <w:color w:val="0000FF"/>
              </w:rPr>
              <w:t>(</w:t>
            </w:r>
            <w:r>
              <w:rPr>
                <w:b/>
                <w:color w:val="0000FF"/>
              </w:rPr>
              <w:t>Walloon Region</w:t>
            </w:r>
            <w:r w:rsidRPr="00A90EE9">
              <w:rPr>
                <w:color w:val="0000FF"/>
              </w:rPr>
              <w:t>),</w:t>
            </w:r>
            <w:r>
              <w:rPr>
                <w:b/>
                <w:color w:val="0000FF"/>
              </w:rPr>
              <w:t xml:space="preserve"> </w:t>
            </w:r>
            <w:r w:rsidRPr="00A90EE9">
              <w:rPr>
                <w:b/>
                <w:color w:val="0000FF"/>
              </w:rPr>
              <w:t>Bulgaria</w:t>
            </w:r>
            <w:r w:rsidR="00F60ABC">
              <w:rPr>
                <w:b/>
                <w:color w:val="0000FF"/>
              </w:rPr>
              <w:fldChar w:fldCharType="begin"/>
            </w:r>
            <w:r w:rsidR="00F60ABC">
              <w:rPr>
                <w:b/>
                <w:color w:val="0000FF"/>
              </w:rPr>
              <w:instrText xml:space="preserve"> XE "</w:instrText>
            </w:r>
            <w:r w:rsidR="00F60ABC">
              <w:instrText>Bulgaria"</w:instrText>
            </w:r>
            <w:r w:rsidR="00F60ABC">
              <w:rPr>
                <w:b/>
                <w:color w:val="0000FF"/>
              </w:rPr>
              <w:instrText xml:space="preserve"> </w:instrText>
            </w:r>
            <w:r w:rsidR="00F60ABC">
              <w:rPr>
                <w:b/>
                <w:color w:val="0000FF"/>
              </w:rPr>
              <w:fldChar w:fldCharType="end"/>
            </w:r>
            <w:r w:rsidRPr="00696A1B">
              <w:rPr>
                <w:color w:val="0000FF"/>
              </w:rPr>
              <w:t>,</w:t>
            </w:r>
            <w:r w:rsidRPr="00A90EE9">
              <w:rPr>
                <w:b/>
                <w:color w:val="0000FF"/>
              </w:rPr>
              <w:t xml:space="preserve"> Croatia</w:t>
            </w:r>
            <w:r w:rsidRPr="00696A1B">
              <w:rPr>
                <w:color w:val="0000FF"/>
              </w:rPr>
              <w:fldChar w:fldCharType="begin"/>
            </w:r>
            <w:r w:rsidRPr="00696A1B">
              <w:rPr>
                <w:color w:val="0000FF"/>
              </w:rPr>
              <w:instrText xml:space="preserve"> XE "</w:instrText>
            </w:r>
            <w:r w:rsidRPr="00696A1B">
              <w:instrText>Croatia"</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Cyprus</w:t>
            </w:r>
            <w:r w:rsidRPr="00696A1B">
              <w:rPr>
                <w:color w:val="0000FF"/>
              </w:rPr>
              <w:fldChar w:fldCharType="begin"/>
            </w:r>
            <w:r w:rsidRPr="00696A1B">
              <w:rPr>
                <w:color w:val="0000FF"/>
              </w:rPr>
              <w:instrText xml:space="preserve"> XE "</w:instrText>
            </w:r>
            <w:r w:rsidRPr="00696A1B">
              <w:instrText>Cyprus"</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Czech Republic</w:t>
            </w:r>
            <w:r w:rsidRPr="00696A1B">
              <w:rPr>
                <w:color w:val="0000FF"/>
              </w:rPr>
              <w:fldChar w:fldCharType="begin"/>
            </w:r>
            <w:r w:rsidRPr="00696A1B">
              <w:rPr>
                <w:color w:val="0000FF"/>
              </w:rPr>
              <w:instrText xml:space="preserve"> XE "</w:instrText>
            </w:r>
            <w:r w:rsidRPr="00696A1B">
              <w:instrText>Czech Republic"</w:instrText>
            </w:r>
            <w:r w:rsidRPr="00696A1B">
              <w:rPr>
                <w:color w:val="0000FF"/>
              </w:rPr>
              <w:instrText xml:space="preserve"> </w:instrText>
            </w:r>
            <w:r w:rsidRPr="00696A1B">
              <w:rPr>
                <w:color w:val="0000FF"/>
              </w:rPr>
              <w:fldChar w:fldCharType="end"/>
            </w:r>
            <w:r w:rsidRPr="00696A1B">
              <w:rPr>
                <w:color w:val="0000FF"/>
              </w:rPr>
              <w:t xml:space="preserve">, </w:t>
            </w:r>
            <w:r w:rsidRPr="00A90EE9">
              <w:rPr>
                <w:b/>
                <w:color w:val="0000FF"/>
              </w:rPr>
              <w:t>Denmark</w:t>
            </w:r>
            <w:r w:rsidRPr="00696A1B">
              <w:rPr>
                <w:color w:val="0000FF"/>
              </w:rPr>
              <w:fldChar w:fldCharType="begin"/>
            </w:r>
            <w:r w:rsidRPr="00696A1B">
              <w:rPr>
                <w:color w:val="0000FF"/>
              </w:rPr>
              <w:instrText xml:space="preserve"> XE "</w:instrText>
            </w:r>
            <w:r w:rsidRPr="00696A1B">
              <w:instrText>Denmark"</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Finland</w:t>
            </w:r>
            <w:r w:rsidRPr="00696A1B">
              <w:rPr>
                <w:color w:val="0000FF"/>
              </w:rPr>
              <w:fldChar w:fldCharType="begin"/>
            </w:r>
            <w:r w:rsidRPr="00696A1B">
              <w:rPr>
                <w:color w:val="0000FF"/>
              </w:rPr>
              <w:instrText xml:space="preserve"> XE "</w:instrText>
            </w:r>
            <w:r w:rsidRPr="00696A1B">
              <w:instrText>Finland"</w:instrText>
            </w:r>
            <w:r w:rsidRPr="00696A1B">
              <w:rPr>
                <w:color w:val="0000FF"/>
              </w:rPr>
              <w:instrText xml:space="preserve"> </w:instrText>
            </w:r>
            <w:r w:rsidRPr="00696A1B">
              <w:rPr>
                <w:color w:val="0000FF"/>
              </w:rPr>
              <w:fldChar w:fldCharType="end"/>
            </w:r>
            <w:r w:rsidRPr="00696A1B">
              <w:rPr>
                <w:color w:val="0000FF"/>
              </w:rPr>
              <w:t>,</w:t>
            </w:r>
            <w:r w:rsidRPr="00A90EE9">
              <w:rPr>
                <w:color w:val="0000FF"/>
              </w:rPr>
              <w:t xml:space="preserve"> </w:t>
            </w:r>
            <w:r w:rsidRPr="00A90EE9">
              <w:rPr>
                <w:b/>
                <w:color w:val="0000FF"/>
              </w:rPr>
              <w:t>Hungary</w:t>
            </w:r>
            <w:r w:rsidRPr="00696A1B">
              <w:rPr>
                <w:color w:val="0000FF"/>
              </w:rPr>
              <w:fldChar w:fldCharType="begin"/>
            </w:r>
            <w:r w:rsidRPr="00696A1B">
              <w:rPr>
                <w:color w:val="0000FF"/>
              </w:rPr>
              <w:instrText xml:space="preserve"> XE "</w:instrText>
            </w:r>
            <w:r w:rsidRPr="00696A1B">
              <w:instrText>Hungary"</w:instrText>
            </w:r>
            <w:r w:rsidRPr="00696A1B">
              <w:rPr>
                <w:color w:val="0000FF"/>
              </w:rPr>
              <w:instrText xml:space="preserve"> </w:instrText>
            </w:r>
            <w:r w:rsidRPr="00696A1B">
              <w:rPr>
                <w:color w:val="0000FF"/>
              </w:rPr>
              <w:fldChar w:fldCharType="end"/>
            </w:r>
            <w:r w:rsidRPr="00696A1B">
              <w:rPr>
                <w:color w:val="0000FF"/>
              </w:rPr>
              <w:t>,</w:t>
            </w:r>
            <w:r>
              <w:rPr>
                <w:color w:val="0000FF"/>
              </w:rPr>
              <w:t xml:space="preserve"> </w:t>
            </w:r>
            <w:r w:rsidRPr="00507A22">
              <w:rPr>
                <w:b/>
                <w:color w:val="0000FF"/>
              </w:rPr>
              <w:t>Ireland</w:t>
            </w:r>
            <w:r w:rsidR="00F60ABC">
              <w:rPr>
                <w:b/>
                <w:color w:val="0000FF"/>
              </w:rPr>
              <w:fldChar w:fldCharType="begin"/>
            </w:r>
            <w:r w:rsidR="00F60ABC">
              <w:rPr>
                <w:b/>
                <w:color w:val="0000FF"/>
              </w:rPr>
              <w:instrText xml:space="preserve"> XE "</w:instrText>
            </w:r>
            <w:r w:rsidR="00F60ABC">
              <w:instrText>Ireland"</w:instrText>
            </w:r>
            <w:r w:rsidR="00F60ABC">
              <w:rPr>
                <w:b/>
                <w:color w:val="0000FF"/>
              </w:rPr>
              <w:instrText xml:space="preserve"> </w:instrText>
            </w:r>
            <w:r w:rsidR="00F60ABC">
              <w:rPr>
                <w:b/>
                <w:color w:val="0000FF"/>
              </w:rPr>
              <w:fldChar w:fldCharType="end"/>
            </w:r>
            <w:r>
              <w:rPr>
                <w:color w:val="0000FF"/>
              </w:rPr>
              <w:t>,</w:t>
            </w:r>
            <w:r w:rsidRPr="00A90EE9">
              <w:rPr>
                <w:b/>
                <w:color w:val="0000FF"/>
              </w:rPr>
              <w:t xml:space="preserve"> Luxembourg</w:t>
            </w:r>
            <w:r w:rsidRPr="00696A1B">
              <w:rPr>
                <w:color w:val="0000FF"/>
              </w:rPr>
              <w:fldChar w:fldCharType="begin"/>
            </w:r>
            <w:r w:rsidRPr="00696A1B">
              <w:rPr>
                <w:color w:val="0000FF"/>
              </w:rPr>
              <w:instrText xml:space="preserve"> XE "</w:instrText>
            </w:r>
            <w:r w:rsidRPr="00696A1B">
              <w:instrText>Luxembourg"</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Malta</w:t>
            </w:r>
            <w:r w:rsidRPr="00696A1B">
              <w:rPr>
                <w:color w:val="0000FF"/>
              </w:rPr>
              <w:fldChar w:fldCharType="begin"/>
            </w:r>
            <w:r w:rsidRPr="00696A1B">
              <w:rPr>
                <w:color w:val="0000FF"/>
              </w:rPr>
              <w:instrText xml:space="preserve"> XE "</w:instrText>
            </w:r>
            <w:r w:rsidRPr="00696A1B">
              <w:instrText>Malta"</w:instrText>
            </w:r>
            <w:r w:rsidRPr="00696A1B">
              <w:rPr>
                <w:color w:val="0000FF"/>
              </w:rPr>
              <w:instrText xml:space="preserve"> </w:instrText>
            </w:r>
            <w:r w:rsidRPr="00696A1B">
              <w:rPr>
                <w:color w:val="0000FF"/>
              </w:rPr>
              <w:fldChar w:fldCharType="end"/>
            </w:r>
            <w:r w:rsidRPr="00696A1B">
              <w:rPr>
                <w:color w:val="0000FF"/>
              </w:rPr>
              <w:t>,</w:t>
            </w:r>
            <w:r w:rsidRPr="00A90EE9">
              <w:rPr>
                <w:b/>
                <w:color w:val="0000FF"/>
              </w:rPr>
              <w:t xml:space="preserve"> Poland</w:t>
            </w:r>
            <w:r w:rsidRPr="00696A1B">
              <w:rPr>
                <w:color w:val="0000FF"/>
              </w:rPr>
              <w:fldChar w:fldCharType="begin"/>
            </w:r>
            <w:r w:rsidRPr="00696A1B">
              <w:rPr>
                <w:color w:val="0000FF"/>
              </w:rPr>
              <w:instrText xml:space="preserve"> XE "</w:instrText>
            </w:r>
            <w:r w:rsidRPr="00696A1B">
              <w:instrText>Poland"</w:instrText>
            </w:r>
            <w:r w:rsidRPr="00696A1B">
              <w:rPr>
                <w:color w:val="0000FF"/>
              </w:rPr>
              <w:instrText xml:space="preserve"> </w:instrText>
            </w:r>
            <w:r w:rsidRPr="00696A1B">
              <w:rPr>
                <w:color w:val="0000FF"/>
              </w:rPr>
              <w:fldChar w:fldCharType="end"/>
            </w:r>
            <w:r w:rsidRPr="00696A1B">
              <w:rPr>
                <w:color w:val="0000FF"/>
              </w:rPr>
              <w:t xml:space="preserve">, </w:t>
            </w:r>
            <w:r w:rsidRPr="00A90EE9">
              <w:rPr>
                <w:b/>
                <w:color w:val="0000FF"/>
              </w:rPr>
              <w:t>Slovakia</w:t>
            </w:r>
            <w:r>
              <w:rPr>
                <w:b/>
                <w:color w:val="0000FF"/>
              </w:rPr>
              <w:t>,</w:t>
            </w:r>
            <w:r w:rsidRPr="00A90EE9">
              <w:rPr>
                <w:b/>
                <w:color w:val="0000FF"/>
              </w:rPr>
              <w:fldChar w:fldCharType="begin"/>
            </w:r>
            <w:r w:rsidRPr="00A90EE9">
              <w:rPr>
                <w:b/>
                <w:color w:val="0000FF"/>
              </w:rPr>
              <w:instrText xml:space="preserve"> XE "</w:instrText>
            </w:r>
            <w:r w:rsidRPr="00A90EE9">
              <w:rPr>
                <w:b/>
              </w:rPr>
              <w:instrText>Slovakia"</w:instrText>
            </w:r>
            <w:r w:rsidRPr="00A90EE9">
              <w:rPr>
                <w:b/>
                <w:color w:val="0000FF"/>
              </w:rPr>
              <w:instrText xml:space="preserve"> </w:instrText>
            </w:r>
            <w:r w:rsidRPr="00A90EE9">
              <w:rPr>
                <w:b/>
                <w:color w:val="0000FF"/>
              </w:rPr>
              <w:fldChar w:fldCharType="end"/>
            </w:r>
            <w:r w:rsidRPr="00A90EE9">
              <w:rPr>
                <w:b/>
                <w:color w:val="0000FF"/>
              </w:rPr>
              <w:t xml:space="preserve"> Spain</w:t>
            </w:r>
            <w:r w:rsidRPr="00A90EE9">
              <w:rPr>
                <w:b/>
                <w:color w:val="0000FF"/>
              </w:rPr>
              <w:fldChar w:fldCharType="begin"/>
            </w:r>
            <w:r w:rsidRPr="00A90EE9">
              <w:rPr>
                <w:b/>
                <w:color w:val="0000FF"/>
              </w:rPr>
              <w:instrText xml:space="preserve"> XE "</w:instrText>
            </w:r>
            <w:r w:rsidRPr="00A90EE9">
              <w:rPr>
                <w:b/>
              </w:rPr>
              <w:instrText>Spain"</w:instrText>
            </w:r>
            <w:r w:rsidRPr="00A90EE9">
              <w:rPr>
                <w:b/>
                <w:color w:val="0000FF"/>
              </w:rPr>
              <w:instrText xml:space="preserve"> </w:instrText>
            </w:r>
            <w:r w:rsidRPr="00A90EE9">
              <w:rPr>
                <w:b/>
                <w:color w:val="0000FF"/>
              </w:rPr>
              <w:fldChar w:fldCharType="end"/>
            </w:r>
            <w:r w:rsidRPr="00A90EE9">
              <w:rPr>
                <w:b/>
                <w:color w:val="0000FF"/>
              </w:rPr>
              <w:t xml:space="preserve"> and the United Kingdom</w:t>
            </w:r>
            <w:r w:rsidRPr="00696A1B">
              <w:rPr>
                <w:color w:val="0000FF"/>
              </w:rPr>
              <w:fldChar w:fldCharType="begin"/>
            </w:r>
            <w:r w:rsidRPr="00696A1B">
              <w:rPr>
                <w:color w:val="0000FF"/>
              </w:rPr>
              <w:instrText xml:space="preserve"> XE "</w:instrText>
            </w:r>
            <w:r w:rsidRPr="00696A1B">
              <w:instrText>United Kingdom"</w:instrText>
            </w:r>
            <w:r w:rsidRPr="00696A1B">
              <w:rPr>
                <w:color w:val="0000FF"/>
              </w:rPr>
              <w:instrText xml:space="preserve"> </w:instrText>
            </w:r>
            <w:r w:rsidRPr="00696A1B">
              <w:rPr>
                <w:color w:val="0000FF"/>
              </w:rPr>
              <w:fldChar w:fldCharType="end"/>
            </w:r>
            <w:r w:rsidRPr="00696A1B">
              <w:rPr>
                <w:color w:val="0000FF"/>
              </w:rPr>
              <w:t>.</w:t>
            </w:r>
          </w:p>
          <w:p w14:paraId="529A48B9" w14:textId="77777777" w:rsidR="00747E8C" w:rsidRPr="00DD56B6" w:rsidRDefault="00747E8C" w:rsidP="00464ED7">
            <w:pPr>
              <w:jc w:val="both"/>
              <w:rPr>
                <w:color w:val="0000FF"/>
              </w:rPr>
            </w:pPr>
          </w:p>
          <w:p w14:paraId="03E4D2A7" w14:textId="77777777" w:rsidR="00747E8C" w:rsidRPr="00D43213" w:rsidRDefault="00747E8C" w:rsidP="00464ED7">
            <w:pPr>
              <w:jc w:val="both"/>
              <w:rPr>
                <w:color w:val="0000FF"/>
              </w:rPr>
            </w:pPr>
            <w:r w:rsidRPr="00C37D9A">
              <w:rPr>
                <w:color w:val="0000FF"/>
              </w:rPr>
              <w:t xml:space="preserve">In his </w:t>
            </w:r>
            <w:r w:rsidRPr="006348CF">
              <w:rPr>
                <w:b/>
                <w:bCs/>
                <w:color w:val="0000FF"/>
              </w:rPr>
              <w:t>evaluation</w:t>
            </w:r>
            <w:r w:rsidRPr="00C65BE2">
              <w:rPr>
                <w:color w:val="0000FF"/>
              </w:rPr>
              <w:t xml:space="preserve"> of a risk of diversion and grounds for suspecting such diversion, the exporter </w:t>
            </w:r>
            <w:r w:rsidRPr="00D43213">
              <w:rPr>
                <w:color w:val="0000FF"/>
              </w:rPr>
              <w:t>may review the following elements/questions</w:t>
            </w:r>
            <w:r w:rsidRPr="00D43213">
              <w:rPr>
                <w:rStyle w:val="Marquenotebasdepage"/>
                <w:rFonts w:eastAsiaTheme="majorEastAsia"/>
                <w:color w:val="0000FF"/>
              </w:rPr>
              <w:footnoteReference w:id="22"/>
            </w:r>
            <w:r w:rsidRPr="00D43213">
              <w:rPr>
                <w:color w:val="0000FF"/>
              </w:rPr>
              <w:t>:</w:t>
            </w:r>
          </w:p>
          <w:p w14:paraId="7C72044A" w14:textId="77777777" w:rsidR="00747E8C" w:rsidRPr="00DD56B6" w:rsidRDefault="00747E8C" w:rsidP="00747E8C">
            <w:pPr>
              <w:numPr>
                <w:ilvl w:val="0"/>
                <w:numId w:val="4"/>
              </w:numPr>
              <w:overflowPunct w:val="0"/>
              <w:autoSpaceDE w:val="0"/>
              <w:autoSpaceDN w:val="0"/>
              <w:adjustRightInd w:val="0"/>
              <w:jc w:val="both"/>
              <w:textAlignment w:val="baseline"/>
              <w:rPr>
                <w:color w:val="0000FF"/>
              </w:rPr>
            </w:pPr>
            <w:r w:rsidRPr="00DD56B6">
              <w:rPr>
                <w:color w:val="0000FF"/>
              </w:rPr>
              <w:t>Do you know your customer? If not, is it difficult to find information about him/her?</w:t>
            </w:r>
          </w:p>
          <w:p w14:paraId="3D1B90DB" w14:textId="77777777" w:rsidR="00747E8C" w:rsidRPr="00C37D9A" w:rsidRDefault="00747E8C" w:rsidP="00747E8C">
            <w:pPr>
              <w:numPr>
                <w:ilvl w:val="0"/>
                <w:numId w:val="4"/>
              </w:numPr>
              <w:overflowPunct w:val="0"/>
              <w:autoSpaceDE w:val="0"/>
              <w:autoSpaceDN w:val="0"/>
              <w:adjustRightInd w:val="0"/>
              <w:jc w:val="both"/>
              <w:textAlignment w:val="baseline"/>
              <w:rPr>
                <w:color w:val="0000FF"/>
              </w:rPr>
            </w:pPr>
            <w:r w:rsidRPr="00C37D9A">
              <w:rPr>
                <w:color w:val="0000FF"/>
              </w:rPr>
              <w:t>Is the customer or the end-user tied to the military or the defence industry?</w:t>
            </w:r>
          </w:p>
          <w:p w14:paraId="6590F2B4" w14:textId="77777777" w:rsidR="00747E8C" w:rsidRPr="00C65BE2" w:rsidRDefault="00747E8C" w:rsidP="00747E8C">
            <w:pPr>
              <w:numPr>
                <w:ilvl w:val="0"/>
                <w:numId w:val="4"/>
              </w:numPr>
              <w:overflowPunct w:val="0"/>
              <w:autoSpaceDE w:val="0"/>
              <w:autoSpaceDN w:val="0"/>
              <w:adjustRightInd w:val="0"/>
              <w:jc w:val="both"/>
              <w:textAlignment w:val="baseline"/>
              <w:rPr>
                <w:color w:val="0000FF"/>
              </w:rPr>
            </w:pPr>
            <w:r w:rsidRPr="006348CF">
              <w:rPr>
                <w:color w:val="0000FF"/>
              </w:rPr>
              <w:t>Is the customer or the end-user tied to any military or governmental research b</w:t>
            </w:r>
            <w:r w:rsidRPr="00C65BE2">
              <w:rPr>
                <w:color w:val="0000FF"/>
              </w:rPr>
              <w:t>ody?</w:t>
            </w:r>
          </w:p>
          <w:p w14:paraId="04BBD8BB"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If you have done business with the customer before - is this a usual request for them to make? Does the product fit the business profile?</w:t>
            </w:r>
          </w:p>
          <w:p w14:paraId="357642A5"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Does the customer seem familiar with the product and its performance characteristics or is there an obvious lack of technical knowledge?</w:t>
            </w:r>
          </w:p>
          <w:p w14:paraId="14E77D13"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Is the customer reluctant to provide an end-use statement or is the information insufficient compared to other negotiations?</w:t>
            </w:r>
          </w:p>
          <w:p w14:paraId="0FB6002C"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Does the customer reject the customary installation, training or maintenance services provided?</w:t>
            </w:r>
          </w:p>
          <w:p w14:paraId="54314949"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Is unusual packaging and labelling required?</w:t>
            </w:r>
          </w:p>
          <w:p w14:paraId="01D5634B"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Is the shipping route unusual?</w:t>
            </w:r>
          </w:p>
          <w:p w14:paraId="724EEBB1"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Does the customer order an excessive amount of spare parts or other items that are related to the product, but not to the stated end-use?</w:t>
            </w:r>
          </w:p>
          <w:p w14:paraId="58B4CF07"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 xml:space="preserve">Is the customer offering unusually profitable payment terms, such as a much higher price? </w:t>
            </w:r>
          </w:p>
          <w:p w14:paraId="2B771556" w14:textId="77777777" w:rsidR="00747E8C" w:rsidRPr="00D43213" w:rsidRDefault="00747E8C" w:rsidP="00747E8C">
            <w:pPr>
              <w:numPr>
                <w:ilvl w:val="0"/>
                <w:numId w:val="4"/>
              </w:numPr>
              <w:overflowPunct w:val="0"/>
              <w:autoSpaceDE w:val="0"/>
              <w:autoSpaceDN w:val="0"/>
              <w:adjustRightInd w:val="0"/>
              <w:jc w:val="both"/>
              <w:textAlignment w:val="baseline"/>
              <w:rPr>
                <w:color w:val="0000FF"/>
              </w:rPr>
            </w:pPr>
            <w:r w:rsidRPr="00D43213">
              <w:rPr>
                <w:color w:val="0000FF"/>
              </w:rPr>
              <w:t>Is the customer offering to pay in cash?</w:t>
            </w:r>
          </w:p>
          <w:p w14:paraId="127A5D43" w14:textId="77777777" w:rsidR="00747E8C" w:rsidRPr="00D43213" w:rsidRDefault="00747E8C" w:rsidP="00464ED7">
            <w:pPr>
              <w:overflowPunct w:val="0"/>
              <w:autoSpaceDE w:val="0"/>
              <w:autoSpaceDN w:val="0"/>
              <w:adjustRightInd w:val="0"/>
              <w:jc w:val="both"/>
              <w:textAlignment w:val="baseline"/>
              <w:rPr>
                <w:color w:val="0000FF"/>
              </w:rPr>
            </w:pPr>
          </w:p>
        </w:tc>
      </w:tr>
    </w:tbl>
    <w:p w14:paraId="0D025F91" w14:textId="77777777" w:rsidR="00747E8C" w:rsidRPr="00D43213" w:rsidRDefault="00747E8C" w:rsidP="00747E8C">
      <w:pPr>
        <w:jc w:val="both"/>
      </w:pPr>
    </w:p>
    <w:p w14:paraId="2F1907EE" w14:textId="77777777" w:rsidR="00747E8C" w:rsidRPr="00D43213" w:rsidRDefault="00747E8C" w:rsidP="00747E8C">
      <w:pPr>
        <w:jc w:val="both"/>
      </w:pPr>
      <w:r w:rsidRPr="00D43213">
        <w:t xml:space="preserve">6. A Member State which imposes an authorisation requirement, in application of paragraphs 1 to 5, on the export of a dual-use item not listed in Annex I, shall, where appropriate, </w:t>
      </w:r>
      <w:r w:rsidRPr="00D43213">
        <w:rPr>
          <w:b/>
        </w:rPr>
        <w:t>inform</w:t>
      </w:r>
      <w:r w:rsidRPr="00D43213">
        <w:t xml:space="preserve"> the other Member States and the Commission. The other Member States shall give all due consideration to this information and shall inform their customs administration and other relevant national authorities.</w:t>
      </w:r>
    </w:p>
    <w:p w14:paraId="6E520F86" w14:textId="77777777" w:rsidR="00747E8C" w:rsidRPr="00D43213" w:rsidRDefault="00747E8C" w:rsidP="00747E8C">
      <w:pPr>
        <w:jc w:val="both"/>
      </w:pPr>
    </w:p>
    <w:p w14:paraId="5D2A6E41" w14:textId="77777777" w:rsidR="00747E8C" w:rsidRPr="00D43213" w:rsidRDefault="00747E8C" w:rsidP="00747E8C">
      <w:pPr>
        <w:jc w:val="both"/>
      </w:pPr>
      <w:r w:rsidRPr="00D43213">
        <w:t>7. The provisions of Article 13(1), (2) and (5) to (7) shall apply to cases concerning dual-use items not listed in Annex I.</w:t>
      </w:r>
    </w:p>
    <w:p w14:paraId="3FD4A714" w14:textId="77777777" w:rsidR="00747E8C" w:rsidRPr="00D43213" w:rsidRDefault="00747E8C" w:rsidP="00747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747E8C" w:rsidRPr="00D43213" w14:paraId="49903807" w14:textId="77777777" w:rsidTr="00464ED7">
        <w:tc>
          <w:tcPr>
            <w:tcW w:w="9544" w:type="dxa"/>
          </w:tcPr>
          <w:p w14:paraId="5C1A8095" w14:textId="77777777" w:rsidR="00747E8C" w:rsidRPr="00D43213" w:rsidRDefault="00747E8C" w:rsidP="00464ED7">
            <w:pPr>
              <w:rPr>
                <w:color w:val="0000FF"/>
              </w:rPr>
            </w:pPr>
            <w:r w:rsidRPr="00D43213">
              <w:rPr>
                <w:b/>
                <w:bCs/>
                <w:color w:val="0000FF"/>
              </w:rPr>
              <w:t>Comment:</w:t>
            </w:r>
            <w:r w:rsidRPr="00D43213">
              <w:rPr>
                <w:color w:val="0000FF"/>
              </w:rPr>
              <w:t xml:space="preserve"> </w:t>
            </w:r>
          </w:p>
          <w:p w14:paraId="7FC3B78E" w14:textId="77777777" w:rsidR="00747E8C" w:rsidRPr="00D43213" w:rsidRDefault="00747E8C" w:rsidP="00464ED7">
            <w:pPr>
              <w:rPr>
                <w:bCs/>
                <w:color w:val="0000FF"/>
              </w:rPr>
            </w:pPr>
            <w:r w:rsidRPr="00D43213">
              <w:rPr>
                <w:color w:val="0000FF"/>
              </w:rPr>
              <w:t xml:space="preserve">-  </w:t>
            </w:r>
            <w:r w:rsidRPr="00D43213">
              <w:rPr>
                <w:bCs/>
                <w:color w:val="0000FF"/>
              </w:rPr>
              <w:t xml:space="preserve">Article 13(1) requires from the Member States to notify to other Member States and the Commission their decision to refuse, annul, suspend, substantially limit or revoke an export authorisation. </w:t>
            </w:r>
          </w:p>
          <w:p w14:paraId="1265C437" w14:textId="77777777" w:rsidR="00747E8C" w:rsidRPr="00D43213" w:rsidRDefault="00747E8C" w:rsidP="00464ED7">
            <w:pPr>
              <w:rPr>
                <w:color w:val="0000FF"/>
              </w:rPr>
            </w:pPr>
            <w:r w:rsidRPr="00D43213">
              <w:rPr>
                <w:bCs/>
                <w:color w:val="0000FF"/>
              </w:rPr>
              <w:t>-  Article 13(2) establishes an obligation for the national licencing authorities of the Member States to review their denials every three years in order to evaluate if they have to be maintained,</w:t>
            </w:r>
            <w:r w:rsidRPr="00D43213">
              <w:rPr>
                <w:color w:val="0000FF"/>
              </w:rPr>
              <w:t xml:space="preserve"> amended or renewed. </w:t>
            </w:r>
          </w:p>
          <w:p w14:paraId="65252EBF" w14:textId="77777777" w:rsidR="00747E8C" w:rsidRPr="00D43213" w:rsidRDefault="00747E8C" w:rsidP="00464ED7">
            <w:pPr>
              <w:rPr>
                <w:color w:val="0000FF"/>
              </w:rPr>
            </w:pPr>
            <w:r w:rsidRPr="00D43213">
              <w:rPr>
                <w:color w:val="0000FF"/>
              </w:rPr>
              <w:t xml:space="preserve">-  Article 13(5) provides that before granting an authorisation for export, transit or brokering services a Member State shall consult all valid denials regarding items </w:t>
            </w:r>
            <w:r w:rsidRPr="00D43213">
              <w:rPr>
                <w:b/>
                <w:color w:val="0000FF"/>
              </w:rPr>
              <w:t>listed in Annex I.</w:t>
            </w:r>
            <w:r w:rsidRPr="00D43213">
              <w:rPr>
                <w:color w:val="0000FF"/>
              </w:rPr>
              <w:t xml:space="preserve"> In case that an </w:t>
            </w:r>
            <w:r w:rsidRPr="00D43213">
              <w:rPr>
                <w:b/>
                <w:color w:val="0000FF"/>
              </w:rPr>
              <w:t>essentially identical transaction</w:t>
            </w:r>
            <w:r w:rsidRPr="00D43213">
              <w:rPr>
                <w:color w:val="0000FF"/>
              </w:rPr>
              <w:t xml:space="preserve"> has been denied, a Member State ought to consult the Member State that has issued a denial.  </w:t>
            </w:r>
          </w:p>
          <w:p w14:paraId="5E7F3B23" w14:textId="77777777" w:rsidR="00747E8C" w:rsidRPr="00D43213" w:rsidRDefault="00747E8C" w:rsidP="00464ED7">
            <w:pPr>
              <w:rPr>
                <w:color w:val="0000FF"/>
              </w:rPr>
            </w:pPr>
            <w:r w:rsidRPr="00D43213">
              <w:rPr>
                <w:color w:val="0000FF"/>
              </w:rPr>
              <w:t>-  Article 13(6) requests that all notifications shall be made via secure electronic means.</w:t>
            </w:r>
          </w:p>
          <w:p w14:paraId="520CA12E" w14:textId="77777777" w:rsidR="00747E8C" w:rsidRPr="00D43213" w:rsidRDefault="00747E8C" w:rsidP="00464ED7">
            <w:pPr>
              <w:jc w:val="both"/>
            </w:pPr>
            <w:r w:rsidRPr="00D43213">
              <w:rPr>
                <w:color w:val="0000FF"/>
              </w:rPr>
              <w:t>- Article 13(7) concerns the confidentiality requirement with respect to information sharing process.</w:t>
            </w:r>
          </w:p>
        </w:tc>
      </w:tr>
    </w:tbl>
    <w:p w14:paraId="3CC247F9" w14:textId="77777777" w:rsidR="00747E8C" w:rsidRPr="00D43213" w:rsidRDefault="00747E8C" w:rsidP="00747E8C"/>
    <w:p w14:paraId="044FF6B9" w14:textId="77777777" w:rsidR="00747E8C" w:rsidRPr="00D43213" w:rsidRDefault="00747E8C" w:rsidP="00747E8C">
      <w:r w:rsidRPr="00D43213">
        <w:t>8. This Regulation is without prejudice to the right of Member States to take national measures under Article 11 of Regulation (EEC) No 2603/69.</w:t>
      </w:r>
    </w:p>
    <w:p w14:paraId="0AB8D3D4" w14:textId="77777777" w:rsidR="00747E8C" w:rsidRPr="00D43213" w:rsidRDefault="00747E8C" w:rsidP="00747E8C">
      <w:pPr>
        <w:jc w:val="both"/>
      </w:pPr>
    </w:p>
    <w:p w14:paraId="6FA31D77" w14:textId="77777777" w:rsidR="00747E8C" w:rsidRPr="00D43213" w:rsidRDefault="00747E8C" w:rsidP="00747E8C">
      <w:pPr>
        <w:pBdr>
          <w:top w:val="single" w:sz="4" w:space="1" w:color="auto"/>
          <w:left w:val="single" w:sz="4" w:space="4" w:color="auto"/>
          <w:bottom w:val="single" w:sz="4" w:space="10" w:color="auto"/>
          <w:right w:val="single" w:sz="4" w:space="4" w:color="auto"/>
        </w:pBdr>
        <w:jc w:val="both"/>
        <w:rPr>
          <w:b/>
          <w:color w:val="0000FF"/>
        </w:rPr>
      </w:pPr>
      <w:r w:rsidRPr="00D43213">
        <w:rPr>
          <w:b/>
          <w:color w:val="0000FF"/>
        </w:rPr>
        <w:t xml:space="preserve">Comment: </w:t>
      </w:r>
    </w:p>
    <w:p w14:paraId="5FAE59EF" w14:textId="77777777" w:rsidR="00747E8C" w:rsidRPr="00D43213" w:rsidRDefault="00747E8C" w:rsidP="00747E8C">
      <w:pPr>
        <w:pBdr>
          <w:top w:val="single" w:sz="4" w:space="1" w:color="auto"/>
          <w:left w:val="single" w:sz="4" w:space="4" w:color="auto"/>
          <w:bottom w:val="single" w:sz="4" w:space="10" w:color="auto"/>
          <w:right w:val="single" w:sz="4" w:space="4" w:color="auto"/>
        </w:pBdr>
        <w:jc w:val="both"/>
        <w:rPr>
          <w:color w:val="0000FF"/>
        </w:rPr>
      </w:pPr>
      <w:r w:rsidRPr="00D43213">
        <w:rPr>
          <w:bCs/>
          <w:color w:val="0000FF"/>
        </w:rPr>
        <w:t>Regulation (EEC) No 2603/69 has been repealed by Council Regulation (EC) N° 1061/2009 of 19 October 2009 establishing common rules for exports</w:t>
      </w:r>
      <w:r>
        <w:rPr>
          <w:rStyle w:val="Marquenotebasdepage"/>
          <w:rFonts w:eastAsiaTheme="majorEastAsia"/>
          <w:bCs/>
          <w:color w:val="0000FF"/>
        </w:rPr>
        <w:footnoteReference w:id="23"/>
      </w:r>
      <w:r w:rsidRPr="00D43213">
        <w:rPr>
          <w:bCs/>
          <w:color w:val="0000FF"/>
        </w:rPr>
        <w:t>. Nevertheless the Article 11 has been included into the new Article 10 which authorises Member States “</w:t>
      </w:r>
      <w:r w:rsidRPr="00D43213">
        <w:rPr>
          <w:i/>
          <w:color w:val="0000FF"/>
        </w:rPr>
        <w:t>without prejudice to other Community provisions</w:t>
      </w:r>
      <w:r w:rsidRPr="00D43213">
        <w:rPr>
          <w:color w:val="0000FF"/>
        </w:rPr>
        <w:t>”</w:t>
      </w:r>
      <w:r w:rsidRPr="00D43213">
        <w:rPr>
          <w:bCs/>
          <w:color w:val="0000FF"/>
        </w:rPr>
        <w:t xml:space="preserve"> to</w:t>
      </w:r>
      <w:r w:rsidRPr="00D43213">
        <w:rPr>
          <w:color w:val="0000FF"/>
        </w:rPr>
        <w:t xml:space="preserve"> adopt or apply “</w:t>
      </w:r>
      <w:r w:rsidRPr="00D43213">
        <w:rPr>
          <w:b/>
          <w:i/>
          <w:color w:val="0000FF"/>
        </w:rPr>
        <w:t>quantitative restrictions</w:t>
      </w:r>
      <w:r w:rsidRPr="00D43213">
        <w:rPr>
          <w:i/>
          <w:color w:val="0000FF"/>
        </w:rPr>
        <w:t xml:space="preserve"> on exports on grounds of public morality, public policy or </w:t>
      </w:r>
      <w:r w:rsidRPr="00D43213">
        <w:rPr>
          <w:b/>
          <w:i/>
          <w:color w:val="0000FF"/>
        </w:rPr>
        <w:t>public security</w:t>
      </w:r>
      <w:r w:rsidRPr="00D43213">
        <w:rPr>
          <w:i/>
          <w:color w:val="0000FF"/>
        </w:rPr>
        <w:t>; the protection of health and life of humans, animals or plants; the protection of national treasures possessing artistic, historic or archaeological value, or the protection of industrial and commercial property</w:t>
      </w:r>
      <w:r w:rsidRPr="00D43213">
        <w:rPr>
          <w:color w:val="0000FF"/>
        </w:rPr>
        <w:t>.”</w:t>
      </w:r>
      <w:r w:rsidRPr="00D43213">
        <w:rPr>
          <w:rStyle w:val="Marquenotebasdepage"/>
          <w:rFonts w:eastAsiaTheme="majorEastAsia"/>
          <w:bCs/>
          <w:color w:val="0000FF"/>
        </w:rPr>
        <w:footnoteReference w:id="24"/>
      </w:r>
      <w:r w:rsidRPr="00D43213">
        <w:rPr>
          <w:color w:val="0000FF"/>
        </w:rPr>
        <w:t xml:space="preserve"> </w:t>
      </w:r>
    </w:p>
    <w:p w14:paraId="3EBD21D5" w14:textId="77777777" w:rsidR="00747E8C" w:rsidRPr="00DD56B6" w:rsidRDefault="00747E8C" w:rsidP="00747E8C">
      <w:pPr>
        <w:pBdr>
          <w:top w:val="single" w:sz="4" w:space="1" w:color="auto"/>
          <w:left w:val="single" w:sz="4" w:space="4" w:color="auto"/>
          <w:bottom w:val="single" w:sz="4" w:space="10" w:color="auto"/>
          <w:right w:val="single" w:sz="4" w:space="4" w:color="auto"/>
        </w:pBdr>
        <w:jc w:val="both"/>
        <w:rPr>
          <w:color w:val="0000FF"/>
        </w:rPr>
      </w:pPr>
    </w:p>
    <w:p w14:paraId="78C7B374" w14:textId="77777777" w:rsidR="00747E8C" w:rsidRPr="00D43213" w:rsidRDefault="00747E8C" w:rsidP="00747E8C">
      <w:pPr>
        <w:pBdr>
          <w:top w:val="single" w:sz="4" w:space="1" w:color="auto"/>
          <w:left w:val="single" w:sz="4" w:space="4" w:color="auto"/>
          <w:bottom w:val="single" w:sz="4" w:space="10" w:color="auto"/>
          <w:right w:val="single" w:sz="4" w:space="4" w:color="auto"/>
        </w:pBdr>
        <w:jc w:val="both"/>
        <w:rPr>
          <w:color w:val="0000FF"/>
        </w:rPr>
      </w:pPr>
      <w:r w:rsidRPr="00C37D9A">
        <w:rPr>
          <w:color w:val="0000FF"/>
        </w:rPr>
        <w:t>The term “</w:t>
      </w:r>
      <w:r w:rsidRPr="006348CF">
        <w:rPr>
          <w:b/>
          <w:color w:val="0000FF"/>
        </w:rPr>
        <w:t>public security</w:t>
      </w:r>
      <w:r w:rsidRPr="00C65BE2">
        <w:rPr>
          <w:color w:val="0000FF"/>
        </w:rPr>
        <w:t>” has been defined by the European Court of Justice in several cases: “</w:t>
      </w:r>
      <w:r w:rsidRPr="00D43213">
        <w:rPr>
          <w:i/>
          <w:color w:val="0000FF"/>
        </w:rPr>
        <w:t>the concept of public security within the meaning of Article 11 of the Export</w:t>
      </w:r>
      <w:r w:rsidRPr="00D43213">
        <w:rPr>
          <w:i/>
          <w:color w:val="0000FF"/>
        </w:rPr>
        <w:fldChar w:fldCharType="begin"/>
      </w:r>
      <w:r w:rsidRPr="00D43213">
        <w:rPr>
          <w:i/>
          <w:color w:val="0000FF"/>
        </w:rPr>
        <w:instrText xml:space="preserve"> XE "</w:instrText>
      </w:r>
      <w:r w:rsidRPr="00DD56B6">
        <w:instrText>Export"</w:instrText>
      </w:r>
      <w:r w:rsidRPr="00C37D9A">
        <w:rPr>
          <w:i/>
          <w:color w:val="0000FF"/>
        </w:rPr>
        <w:instrText xml:space="preserve"> </w:instrText>
      </w:r>
      <w:r w:rsidRPr="00D43213">
        <w:rPr>
          <w:i/>
          <w:color w:val="0000FF"/>
        </w:rPr>
        <w:fldChar w:fldCharType="end"/>
      </w:r>
      <w:r w:rsidRPr="00D43213">
        <w:rPr>
          <w:i/>
          <w:color w:val="0000FF"/>
        </w:rPr>
        <w:t xml:space="preserve"> Regulation covers both</w:t>
      </w:r>
      <w:r w:rsidRPr="00DD56B6">
        <w:rPr>
          <w:i/>
          <w:color w:val="0000FF"/>
        </w:rPr>
        <w:t xml:space="preserve"> a Member State's </w:t>
      </w:r>
      <w:r w:rsidRPr="00C37D9A">
        <w:rPr>
          <w:b/>
          <w:i/>
          <w:color w:val="0000FF"/>
        </w:rPr>
        <w:t>internal security and its external security</w:t>
      </w:r>
      <w:r w:rsidRPr="006348CF">
        <w:rPr>
          <w:i/>
          <w:color w:val="0000FF"/>
        </w:rPr>
        <w:t xml:space="preserve"> and that, consequently, the risk of a serious disturbance to foreign relations or to peaceful coexistence of nations may affect the external security of a Member State</w:t>
      </w:r>
      <w:r w:rsidRPr="00C65BE2">
        <w:rPr>
          <w:color w:val="0000FF"/>
        </w:rPr>
        <w:t>”</w:t>
      </w:r>
      <w:r w:rsidRPr="00D43213">
        <w:rPr>
          <w:rStyle w:val="Marquenotebasdepage"/>
          <w:rFonts w:eastAsiaTheme="majorEastAsia"/>
          <w:color w:val="0000FF"/>
        </w:rPr>
        <w:footnoteReference w:id="25"/>
      </w:r>
      <w:r w:rsidRPr="00D43213">
        <w:rPr>
          <w:color w:val="0000FF"/>
        </w:rPr>
        <w:t>. In this regard the Cour</w:t>
      </w:r>
      <w:r w:rsidRPr="00DD56B6">
        <w:rPr>
          <w:color w:val="0000FF"/>
        </w:rPr>
        <w:t>t “</w:t>
      </w:r>
      <w:r w:rsidRPr="00C37D9A">
        <w:rPr>
          <w:i/>
          <w:color w:val="0000FF"/>
        </w:rPr>
        <w:t xml:space="preserve">observed that it is common ground that the </w:t>
      </w:r>
      <w:r w:rsidRPr="006348CF">
        <w:rPr>
          <w:b/>
          <w:i/>
          <w:color w:val="0000FF"/>
        </w:rPr>
        <w:t>exportation</w:t>
      </w:r>
      <w:r w:rsidRPr="00C65BE2">
        <w:rPr>
          <w:i/>
          <w:color w:val="0000FF"/>
        </w:rPr>
        <w:t xml:space="preserve"> of goods capable of being used for military purposes to a country at war with another country may affect the public security of a Member State</w:t>
      </w:r>
      <w:r w:rsidRPr="00D43213">
        <w:rPr>
          <w:color w:val="0000FF"/>
        </w:rPr>
        <w:t>”</w:t>
      </w:r>
      <w:r w:rsidRPr="00D43213">
        <w:rPr>
          <w:rStyle w:val="Marquenotebasdepage"/>
          <w:rFonts w:eastAsiaTheme="majorEastAsia"/>
          <w:color w:val="0000FF"/>
        </w:rPr>
        <w:footnoteReference w:id="26"/>
      </w:r>
      <w:r w:rsidRPr="00D43213">
        <w:rPr>
          <w:color w:val="0000FF"/>
        </w:rPr>
        <w:t>.</w:t>
      </w:r>
    </w:p>
    <w:p w14:paraId="203C697F" w14:textId="77777777" w:rsidR="00747E8C" w:rsidRPr="00DD56B6" w:rsidRDefault="00747E8C" w:rsidP="00747E8C">
      <w:pPr>
        <w:pBdr>
          <w:top w:val="single" w:sz="4" w:space="1" w:color="auto"/>
          <w:left w:val="single" w:sz="4" w:space="4" w:color="auto"/>
          <w:bottom w:val="single" w:sz="4" w:space="10" w:color="auto"/>
          <w:right w:val="single" w:sz="4" w:space="4" w:color="auto"/>
        </w:pBdr>
        <w:jc w:val="both"/>
        <w:rPr>
          <w:color w:val="0000FF"/>
        </w:rPr>
      </w:pPr>
    </w:p>
    <w:p w14:paraId="48A7E675" w14:textId="77777777" w:rsidR="00747E8C" w:rsidRPr="00DD56B6" w:rsidRDefault="00747E8C" w:rsidP="00747E8C">
      <w:pPr>
        <w:pBdr>
          <w:top w:val="single" w:sz="4" w:space="1" w:color="auto"/>
          <w:left w:val="single" w:sz="4" w:space="4" w:color="auto"/>
          <w:bottom w:val="single" w:sz="4" w:space="10" w:color="auto"/>
          <w:right w:val="single" w:sz="4" w:space="4" w:color="auto"/>
        </w:pBdr>
        <w:jc w:val="both"/>
      </w:pPr>
      <w:r w:rsidRPr="00C37D9A">
        <w:rPr>
          <w:color w:val="0000FF"/>
        </w:rPr>
        <w:t xml:space="preserve">If a Member State </w:t>
      </w:r>
      <w:r w:rsidRPr="006348CF">
        <w:rPr>
          <w:color w:val="0000FF"/>
        </w:rPr>
        <w:t xml:space="preserve">can </w:t>
      </w:r>
      <w:r w:rsidRPr="00C65BE2">
        <w:rPr>
          <w:color w:val="0000FF"/>
        </w:rPr>
        <w:t>require an export authorisati</w:t>
      </w:r>
      <w:r w:rsidRPr="00D43213">
        <w:rPr>
          <w:color w:val="0000FF"/>
        </w:rPr>
        <w:t>on based on Article 11 in case of threat to the public security as defined above, it is not obvious that such authorisation can be applied to an export of dual-use items. According to the Court, Article 11 “</w:t>
      </w:r>
      <w:r w:rsidRPr="00D43213">
        <w:rPr>
          <w:i/>
          <w:color w:val="0000FF"/>
        </w:rPr>
        <w:t>ceases to be justified if Community rules provide for the necessary measures to ensure protection of the interests enumerated in that article</w:t>
      </w:r>
      <w:r w:rsidRPr="00D43213">
        <w:rPr>
          <w:color w:val="0000FF"/>
        </w:rPr>
        <w:t>”</w:t>
      </w:r>
      <w:r w:rsidRPr="00D43213">
        <w:rPr>
          <w:rStyle w:val="Marquenotebasdepage"/>
          <w:rFonts w:eastAsiaTheme="majorEastAsia"/>
          <w:color w:val="0000FF"/>
        </w:rPr>
        <w:footnoteReference w:id="27"/>
      </w:r>
      <w:r w:rsidRPr="00D43213">
        <w:rPr>
          <w:color w:val="0000FF"/>
        </w:rPr>
        <w:t xml:space="preserve"> which is precisely the case for dual-use items covered by Article 8 of this Regulation.</w:t>
      </w:r>
    </w:p>
    <w:p w14:paraId="1517FD06" w14:textId="545289B3" w:rsidR="00747E8C" w:rsidRDefault="00747E8C" w:rsidP="00511481">
      <w:pPr>
        <w:jc w:val="center"/>
      </w:pPr>
    </w:p>
    <w:p w14:paraId="0207E5E8" w14:textId="77777777" w:rsidR="00BF6805" w:rsidRDefault="00BF6805" w:rsidP="00BF6805">
      <w:pPr>
        <w:autoSpaceDE w:val="0"/>
        <w:autoSpaceDN w:val="0"/>
        <w:adjustRightInd w:val="0"/>
      </w:pPr>
    </w:p>
    <w:p w14:paraId="7D619729" w14:textId="3C0360D2" w:rsidR="00747E8C" w:rsidRPr="00654C5D" w:rsidRDefault="00747E8C" w:rsidP="00654C5D">
      <w:pPr>
        <w:pStyle w:val="Titre2"/>
        <w:jc w:val="center"/>
        <w:rPr>
          <w:rFonts w:asciiTheme="minorHAnsi" w:hAnsiTheme="minorHAnsi"/>
          <w:color w:val="auto"/>
        </w:rPr>
      </w:pPr>
      <w:bookmarkStart w:id="31" w:name="_Toc279153444"/>
      <w:r w:rsidRPr="00654C5D">
        <w:rPr>
          <w:rFonts w:asciiTheme="minorHAnsi" w:hAnsiTheme="minorHAnsi"/>
          <w:color w:val="auto"/>
        </w:rPr>
        <w:t>Table 3: Conditions</w:t>
      </w:r>
      <w:r w:rsidRPr="00654C5D">
        <w:rPr>
          <w:rFonts w:asciiTheme="minorHAnsi" w:hAnsiTheme="minorHAnsi"/>
          <w:color w:val="auto"/>
        </w:rPr>
        <w:fldChar w:fldCharType="begin"/>
      </w:r>
      <w:r w:rsidRPr="00654C5D">
        <w:rPr>
          <w:rFonts w:asciiTheme="minorHAnsi" w:hAnsiTheme="minorHAnsi"/>
          <w:color w:val="auto"/>
        </w:rPr>
        <w:instrText xml:space="preserve"> XE "Conditions" </w:instrText>
      </w:r>
      <w:r w:rsidRPr="00654C5D">
        <w:rPr>
          <w:rFonts w:asciiTheme="minorHAnsi" w:hAnsiTheme="minorHAnsi"/>
          <w:color w:val="auto"/>
        </w:rPr>
        <w:fldChar w:fldCharType="end"/>
      </w:r>
      <w:r w:rsidRPr="00654C5D">
        <w:rPr>
          <w:rFonts w:asciiTheme="minorHAnsi" w:hAnsiTheme="minorHAnsi"/>
          <w:color w:val="auto"/>
        </w:rPr>
        <w:t xml:space="preserve"> attached to national catch-all authorisations</w:t>
      </w:r>
      <w:bookmarkEnd w:id="31"/>
    </w:p>
    <w:p w14:paraId="23F1080B" w14:textId="77777777" w:rsidR="00747E8C" w:rsidRPr="00C65BE2" w:rsidRDefault="00747E8C" w:rsidP="00747E8C">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68"/>
      </w:tblGrid>
      <w:tr w:rsidR="00747E8C" w:rsidRPr="00D43213" w14:paraId="5E706379" w14:textId="77777777" w:rsidTr="00464ED7">
        <w:trPr>
          <w:trHeight w:val="759"/>
        </w:trPr>
        <w:tc>
          <w:tcPr>
            <w:tcW w:w="1526" w:type="dxa"/>
            <w:shd w:val="clear" w:color="auto" w:fill="A6A6A6"/>
            <w:vAlign w:val="center"/>
          </w:tcPr>
          <w:p w14:paraId="70CE431E" w14:textId="77777777" w:rsidR="00747E8C" w:rsidRPr="00D43213" w:rsidRDefault="00747E8C" w:rsidP="00464ED7">
            <w:pPr>
              <w:autoSpaceDE w:val="0"/>
              <w:autoSpaceDN w:val="0"/>
              <w:adjustRightInd w:val="0"/>
              <w:jc w:val="center"/>
              <w:rPr>
                <w:b/>
                <w:bCs/>
                <w:color w:val="FFFFFF"/>
              </w:rPr>
            </w:pPr>
            <w:r w:rsidRPr="00D43213">
              <w:rPr>
                <w:b/>
                <w:bCs/>
                <w:color w:val="FFFFFF"/>
                <w:sz w:val="22"/>
                <w:szCs w:val="22"/>
              </w:rPr>
              <w:t>Member State</w:t>
            </w:r>
          </w:p>
        </w:tc>
        <w:tc>
          <w:tcPr>
            <w:tcW w:w="7668" w:type="dxa"/>
            <w:shd w:val="clear" w:color="auto" w:fill="A6A6A6"/>
            <w:vAlign w:val="center"/>
          </w:tcPr>
          <w:p w14:paraId="33F1CDC9" w14:textId="77777777" w:rsidR="00747E8C" w:rsidRPr="00DD56B6" w:rsidRDefault="00747E8C" w:rsidP="00464ED7">
            <w:pPr>
              <w:autoSpaceDE w:val="0"/>
              <w:autoSpaceDN w:val="0"/>
              <w:adjustRightInd w:val="0"/>
              <w:jc w:val="center"/>
              <w:rPr>
                <w:color w:val="0000FF"/>
              </w:rPr>
            </w:pPr>
            <w:r w:rsidRPr="00D43213">
              <w:rPr>
                <w:b/>
                <w:bCs/>
                <w:color w:val="FFFFFF"/>
                <w:sz w:val="22"/>
                <w:szCs w:val="22"/>
              </w:rPr>
              <w:t>Catch-all</w:t>
            </w:r>
            <w:r w:rsidRPr="00D43213">
              <w:rPr>
                <w:b/>
                <w:bCs/>
                <w:color w:val="FFFFFF"/>
                <w:sz w:val="22"/>
                <w:szCs w:val="22"/>
              </w:rPr>
              <w:fldChar w:fldCharType="begin"/>
            </w:r>
            <w:r w:rsidRPr="00D43213">
              <w:rPr>
                <w:b/>
                <w:bCs/>
                <w:color w:val="FFFFFF"/>
                <w:sz w:val="22"/>
                <w:szCs w:val="22"/>
              </w:rPr>
              <w:instrText xml:space="preserve"> XE "</w:instrText>
            </w:r>
            <w:r w:rsidRPr="00DD56B6">
              <w:instrText>Catch-all"</w:instrText>
            </w:r>
            <w:r w:rsidRPr="00C37D9A">
              <w:rPr>
                <w:b/>
                <w:bCs/>
                <w:color w:val="FFFFFF"/>
                <w:sz w:val="22"/>
                <w:szCs w:val="22"/>
              </w:rPr>
              <w:instrText xml:space="preserve"> </w:instrText>
            </w:r>
            <w:r w:rsidRPr="00D43213">
              <w:rPr>
                <w:b/>
                <w:bCs/>
                <w:color w:val="FFFFFF"/>
                <w:sz w:val="22"/>
                <w:szCs w:val="22"/>
              </w:rPr>
              <w:fldChar w:fldCharType="end"/>
            </w:r>
            <w:r w:rsidRPr="00D43213">
              <w:rPr>
                <w:b/>
                <w:bCs/>
                <w:color w:val="FFFFFF"/>
                <w:sz w:val="22"/>
                <w:szCs w:val="22"/>
              </w:rPr>
              <w:t xml:space="preserve"> conditions established by Member State</w:t>
            </w:r>
          </w:p>
        </w:tc>
      </w:tr>
      <w:tr w:rsidR="00747E8C" w:rsidRPr="00D43213" w14:paraId="48CF4076" w14:textId="77777777" w:rsidTr="00464ED7">
        <w:tc>
          <w:tcPr>
            <w:tcW w:w="1526" w:type="dxa"/>
            <w:shd w:val="clear" w:color="auto" w:fill="A6A6A6"/>
            <w:vAlign w:val="center"/>
          </w:tcPr>
          <w:p w14:paraId="18A4EF6D"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Austria</w:t>
            </w:r>
            <w:r w:rsidRPr="00D43213">
              <w:rPr>
                <w:b/>
                <w:bCs/>
                <w:color w:val="FFFFFF"/>
                <w:sz w:val="20"/>
                <w:szCs w:val="22"/>
              </w:rPr>
              <w:fldChar w:fldCharType="begin"/>
            </w:r>
            <w:r w:rsidRPr="00D43213">
              <w:rPr>
                <w:b/>
                <w:bCs/>
                <w:color w:val="FFFFFF"/>
                <w:sz w:val="20"/>
                <w:szCs w:val="22"/>
              </w:rPr>
              <w:instrText xml:space="preserve"> XE "</w:instrText>
            </w:r>
            <w:r w:rsidRPr="00DD56B6">
              <w:instrText>Austria"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0A81F39B" w14:textId="77777777" w:rsidR="00747E8C" w:rsidRPr="00DD56B6" w:rsidRDefault="00747E8C" w:rsidP="00464ED7">
            <w:pPr>
              <w:spacing w:before="240" w:after="240"/>
              <w:jc w:val="both"/>
              <w:rPr>
                <w:color w:val="0000FF"/>
                <w:sz w:val="20"/>
              </w:rPr>
            </w:pPr>
            <w:r w:rsidRPr="00DD56B6">
              <w:rPr>
                <w:color w:val="0000FF"/>
                <w:sz w:val="20"/>
              </w:rPr>
              <w:t>Only an exporter is covered (legal entity or natural person), not valid for mother/daughter companies.</w:t>
            </w:r>
          </w:p>
          <w:p w14:paraId="366B2DF7" w14:textId="77777777" w:rsidR="00747E8C" w:rsidRPr="00602461" w:rsidRDefault="00747E8C" w:rsidP="00464ED7">
            <w:pPr>
              <w:spacing w:before="240" w:after="240"/>
              <w:jc w:val="both"/>
              <w:rPr>
                <w:color w:val="3366FF"/>
                <w:sz w:val="20"/>
              </w:rPr>
            </w:pPr>
            <w:r w:rsidRPr="00602461">
              <w:rPr>
                <w:color w:val="0000FF"/>
                <w:sz w:val="20"/>
              </w:rPr>
              <w:t>Valid until revocation</w:t>
            </w:r>
            <w:r w:rsidRPr="00602461">
              <w:rPr>
                <w:color w:val="3366FF"/>
                <w:sz w:val="20"/>
              </w:rPr>
              <w:t>.</w:t>
            </w:r>
          </w:p>
        </w:tc>
      </w:tr>
      <w:tr w:rsidR="00747E8C" w:rsidRPr="00D43213" w14:paraId="6F3B31D1" w14:textId="77777777" w:rsidTr="00464ED7">
        <w:tc>
          <w:tcPr>
            <w:tcW w:w="1526" w:type="dxa"/>
            <w:shd w:val="clear" w:color="auto" w:fill="A6A6A6"/>
            <w:vAlign w:val="center"/>
          </w:tcPr>
          <w:p w14:paraId="51E8BFA4"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Belgium</w:t>
            </w:r>
            <w:r w:rsidRPr="00D43213">
              <w:rPr>
                <w:b/>
                <w:bCs/>
                <w:color w:val="FFFFFF"/>
                <w:sz w:val="20"/>
                <w:szCs w:val="22"/>
              </w:rPr>
              <w:fldChar w:fldCharType="begin"/>
            </w:r>
            <w:r w:rsidRPr="00D43213">
              <w:rPr>
                <w:b/>
                <w:bCs/>
                <w:color w:val="FFFFFF"/>
                <w:sz w:val="20"/>
                <w:szCs w:val="22"/>
              </w:rPr>
              <w:instrText xml:space="preserve"> XE "</w:instrText>
            </w:r>
            <w:r w:rsidRPr="00DD56B6">
              <w:instrText>Belgium"</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690CC912" w14:textId="77777777" w:rsidR="00747E8C" w:rsidRDefault="00747E8C" w:rsidP="00464ED7">
            <w:pPr>
              <w:spacing w:before="240" w:after="240"/>
              <w:jc w:val="both"/>
              <w:rPr>
                <w:color w:val="0000FF"/>
                <w:sz w:val="20"/>
              </w:rPr>
            </w:pPr>
            <w:r w:rsidRPr="00DD56B6">
              <w:rPr>
                <w:color w:val="0000FF"/>
                <w:sz w:val="20"/>
              </w:rPr>
              <w:t>Only an exporter is covered (legal entity or natural person)</w:t>
            </w:r>
            <w:r>
              <w:rPr>
                <w:color w:val="0000FF"/>
                <w:sz w:val="20"/>
              </w:rPr>
              <w:t>.</w:t>
            </w:r>
          </w:p>
          <w:p w14:paraId="2A8AB738" w14:textId="77777777" w:rsidR="00747E8C" w:rsidRPr="00A90EE9" w:rsidRDefault="00747E8C" w:rsidP="00464ED7">
            <w:pPr>
              <w:spacing w:before="240" w:after="240"/>
              <w:jc w:val="both"/>
              <w:rPr>
                <w:color w:val="0000FF"/>
                <w:sz w:val="22"/>
                <w:szCs w:val="22"/>
              </w:rPr>
            </w:pPr>
            <w:r w:rsidRPr="00A90EE9">
              <w:rPr>
                <w:color w:val="0000FF"/>
                <w:sz w:val="22"/>
                <w:szCs w:val="22"/>
              </w:rPr>
              <w:t xml:space="preserve">A catch-all authorisation is an individual administrative decision which is valid </w:t>
            </w:r>
            <w:r>
              <w:rPr>
                <w:color w:val="0000FF"/>
                <w:sz w:val="22"/>
                <w:szCs w:val="22"/>
              </w:rPr>
              <w:t xml:space="preserve">only </w:t>
            </w:r>
            <w:r w:rsidRPr="00A90EE9">
              <w:rPr>
                <w:color w:val="0000FF"/>
                <w:sz w:val="22"/>
                <w:szCs w:val="22"/>
              </w:rPr>
              <w:t>for the applicant</w:t>
            </w:r>
          </w:p>
          <w:p w14:paraId="26A3A69A" w14:textId="77777777" w:rsidR="00747E8C" w:rsidRPr="00C37D9A" w:rsidRDefault="00747E8C" w:rsidP="00464ED7">
            <w:pPr>
              <w:spacing w:before="240" w:after="240"/>
              <w:jc w:val="both"/>
              <w:rPr>
                <w:color w:val="0000FF"/>
                <w:sz w:val="20"/>
              </w:rPr>
            </w:pPr>
            <w:r w:rsidRPr="00C37D9A">
              <w:rPr>
                <w:color w:val="0000FF"/>
                <w:sz w:val="20"/>
              </w:rPr>
              <w:t>Applies to one specific transaction</w:t>
            </w:r>
            <w:r>
              <w:rPr>
                <w:color w:val="0000FF"/>
                <w:sz w:val="20"/>
              </w:rPr>
              <w:t xml:space="preserve"> / end-user / consignee</w:t>
            </w:r>
            <w:r w:rsidRPr="00C37D9A">
              <w:rPr>
                <w:color w:val="0000FF"/>
                <w:sz w:val="20"/>
              </w:rPr>
              <w:t xml:space="preserve"> and valid until revocation.</w:t>
            </w:r>
          </w:p>
        </w:tc>
      </w:tr>
      <w:tr w:rsidR="00747E8C" w:rsidRPr="00D43213" w14:paraId="7714829B" w14:textId="77777777" w:rsidTr="00464ED7">
        <w:tc>
          <w:tcPr>
            <w:tcW w:w="1526" w:type="dxa"/>
            <w:shd w:val="clear" w:color="auto" w:fill="A6A6A6"/>
            <w:vAlign w:val="center"/>
          </w:tcPr>
          <w:p w14:paraId="4CF310E4"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Bulgaria</w:t>
            </w:r>
            <w:r w:rsidRPr="00D43213">
              <w:rPr>
                <w:b/>
                <w:bCs/>
                <w:color w:val="FFFFFF"/>
                <w:sz w:val="20"/>
                <w:szCs w:val="22"/>
              </w:rPr>
              <w:fldChar w:fldCharType="begin"/>
            </w:r>
            <w:r w:rsidRPr="00D43213">
              <w:rPr>
                <w:b/>
                <w:bCs/>
                <w:color w:val="FFFFFF"/>
                <w:sz w:val="20"/>
                <w:szCs w:val="22"/>
              </w:rPr>
              <w:instrText xml:space="preserve"> XE "</w:instrText>
            </w:r>
            <w:r w:rsidRPr="00DD56B6">
              <w:instrText>Bulgaria"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3DBDF4F" w14:textId="77777777" w:rsidR="00747E8C" w:rsidRPr="006348CF" w:rsidRDefault="00747E8C" w:rsidP="00464ED7">
            <w:pPr>
              <w:spacing w:before="240" w:after="240"/>
              <w:jc w:val="both"/>
              <w:rPr>
                <w:color w:val="0000FF"/>
                <w:sz w:val="20"/>
              </w:rPr>
            </w:pPr>
            <w:r w:rsidRPr="00DD56B6">
              <w:rPr>
                <w:color w:val="0000FF"/>
                <w:sz w:val="20"/>
              </w:rPr>
              <w:t>Only an exporter is covered (legal</w:t>
            </w:r>
            <w:r w:rsidRPr="00C37D9A">
              <w:rPr>
                <w:color w:val="0000FF"/>
                <w:sz w:val="20"/>
              </w:rPr>
              <w:t xml:space="preserve"> entity or natural person)</w:t>
            </w:r>
            <w:r w:rsidRPr="006348CF">
              <w:rPr>
                <w:color w:val="0000FF"/>
                <w:sz w:val="20"/>
              </w:rPr>
              <w:t>, not valid for mother/daughter companies.</w:t>
            </w:r>
          </w:p>
          <w:p w14:paraId="4512A36E" w14:textId="77777777" w:rsidR="00747E8C" w:rsidRPr="00184190" w:rsidRDefault="00747E8C" w:rsidP="00464ED7">
            <w:pPr>
              <w:spacing w:before="240" w:after="240"/>
              <w:jc w:val="both"/>
              <w:rPr>
                <w:rFonts w:cs="TimesNewRomanPSMT"/>
                <w:sz w:val="22"/>
                <w:szCs w:val="22"/>
                <w:lang w:eastAsia="it-IT"/>
              </w:rPr>
            </w:pPr>
            <w:r w:rsidRPr="00C65BE2">
              <w:rPr>
                <w:color w:val="0000FF"/>
                <w:sz w:val="20"/>
              </w:rPr>
              <w:t>Valid</w:t>
            </w:r>
            <w:r w:rsidRPr="00D43213">
              <w:rPr>
                <w:color w:val="0000FF"/>
                <w:sz w:val="20"/>
              </w:rPr>
              <w:t xml:space="preserve"> up to one year with the possibility of extension up to six months (like the individual export license)</w:t>
            </w:r>
          </w:p>
        </w:tc>
      </w:tr>
      <w:tr w:rsidR="00747E8C" w:rsidRPr="00D43213" w14:paraId="2BFC26CF" w14:textId="77777777" w:rsidTr="00464ED7">
        <w:tc>
          <w:tcPr>
            <w:tcW w:w="1526" w:type="dxa"/>
            <w:shd w:val="clear" w:color="auto" w:fill="A6A6A6"/>
            <w:vAlign w:val="center"/>
          </w:tcPr>
          <w:p w14:paraId="68E377BB"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Croatia</w:t>
            </w:r>
            <w:r w:rsidRPr="00D43213">
              <w:rPr>
                <w:b/>
                <w:bCs/>
                <w:color w:val="FFFFFF"/>
                <w:sz w:val="20"/>
                <w:szCs w:val="22"/>
              </w:rPr>
              <w:fldChar w:fldCharType="begin"/>
            </w:r>
            <w:r w:rsidRPr="00D43213">
              <w:rPr>
                <w:b/>
                <w:bCs/>
                <w:color w:val="FFFFFF"/>
                <w:sz w:val="20"/>
                <w:szCs w:val="22"/>
              </w:rPr>
              <w:instrText xml:space="preserve"> XE "</w:instrText>
            </w:r>
            <w:r w:rsidRPr="00DD56B6">
              <w:instrText>Croatia"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797531D9" w14:textId="77777777" w:rsidR="00747E8C" w:rsidRPr="006348CF" w:rsidRDefault="00747E8C" w:rsidP="00464ED7">
            <w:pPr>
              <w:spacing w:before="240" w:after="240"/>
              <w:jc w:val="both"/>
              <w:rPr>
                <w:color w:val="0000FF"/>
                <w:sz w:val="20"/>
                <w:szCs w:val="20"/>
              </w:rPr>
            </w:pPr>
            <w:r w:rsidRPr="00DD56B6">
              <w:rPr>
                <w:color w:val="0000FF"/>
                <w:sz w:val="20"/>
                <w:szCs w:val="20"/>
              </w:rPr>
              <w:t xml:space="preserve">Only an exporter is covered (legal entity or natural </w:t>
            </w:r>
            <w:r w:rsidRPr="00C37D9A">
              <w:rPr>
                <w:color w:val="0000FF"/>
                <w:sz w:val="20"/>
                <w:szCs w:val="20"/>
              </w:rPr>
              <w:t>person), not valid for mother/daughter companies</w:t>
            </w:r>
            <w:r w:rsidRPr="006348CF">
              <w:rPr>
                <w:color w:val="0000FF"/>
                <w:sz w:val="20"/>
                <w:szCs w:val="20"/>
              </w:rPr>
              <w:t>.</w:t>
            </w:r>
          </w:p>
          <w:p w14:paraId="200647C5" w14:textId="77777777" w:rsidR="00747E8C" w:rsidRPr="00D43213" w:rsidRDefault="00747E8C" w:rsidP="00464ED7">
            <w:pPr>
              <w:spacing w:before="240" w:after="240"/>
              <w:jc w:val="both"/>
              <w:rPr>
                <w:color w:val="0000FF"/>
                <w:sz w:val="20"/>
                <w:szCs w:val="20"/>
              </w:rPr>
            </w:pPr>
            <w:r w:rsidRPr="00C65BE2">
              <w:rPr>
                <w:color w:val="0000FF"/>
                <w:sz w:val="20"/>
                <w:szCs w:val="20"/>
              </w:rPr>
              <w:t>Valid for one year</w:t>
            </w:r>
            <w:r w:rsidRPr="00D43213">
              <w:rPr>
                <w:color w:val="0000FF"/>
                <w:sz w:val="20"/>
                <w:szCs w:val="20"/>
              </w:rPr>
              <w:t>.</w:t>
            </w:r>
          </w:p>
        </w:tc>
      </w:tr>
      <w:tr w:rsidR="00747E8C" w:rsidRPr="00D43213" w14:paraId="011A63E5" w14:textId="77777777" w:rsidTr="00464ED7">
        <w:tc>
          <w:tcPr>
            <w:tcW w:w="1526" w:type="dxa"/>
            <w:shd w:val="clear" w:color="auto" w:fill="A6A6A6"/>
            <w:vAlign w:val="center"/>
          </w:tcPr>
          <w:p w14:paraId="0369AFAA"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Cyprus</w:t>
            </w:r>
            <w:r w:rsidRPr="00D43213">
              <w:rPr>
                <w:b/>
                <w:bCs/>
                <w:color w:val="FFFFFF"/>
                <w:sz w:val="20"/>
                <w:szCs w:val="22"/>
              </w:rPr>
              <w:fldChar w:fldCharType="begin"/>
            </w:r>
            <w:r w:rsidRPr="00D43213">
              <w:rPr>
                <w:b/>
                <w:bCs/>
                <w:color w:val="FFFFFF"/>
                <w:sz w:val="20"/>
                <w:szCs w:val="22"/>
              </w:rPr>
              <w:instrText xml:space="preserve"> XE "</w:instrText>
            </w:r>
            <w:r w:rsidRPr="00DD56B6">
              <w:instrText>Cyprus"</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0884C5C8" w14:textId="77777777" w:rsidR="00747E8C" w:rsidRPr="00DD56B6" w:rsidRDefault="00747E8C" w:rsidP="00464ED7">
            <w:pPr>
              <w:spacing w:before="240" w:after="240"/>
              <w:jc w:val="both"/>
              <w:rPr>
                <w:color w:val="0000FF"/>
                <w:sz w:val="20"/>
              </w:rPr>
            </w:pPr>
            <w:r w:rsidRPr="00DD56B6">
              <w:rPr>
                <w:color w:val="0000FF"/>
                <w:sz w:val="20"/>
              </w:rPr>
              <w:t>Only an exporter is covered (legal entity or natural person), not valid for mother/daughter companies.</w:t>
            </w:r>
          </w:p>
          <w:p w14:paraId="68A445E5" w14:textId="77777777" w:rsidR="00747E8C" w:rsidRPr="00C37D9A" w:rsidRDefault="00747E8C" w:rsidP="00464ED7">
            <w:pPr>
              <w:spacing w:before="240" w:after="240"/>
              <w:jc w:val="both"/>
              <w:rPr>
                <w:color w:val="0000FF"/>
                <w:sz w:val="20"/>
              </w:rPr>
            </w:pPr>
            <w:r w:rsidRPr="00C37D9A">
              <w:rPr>
                <w:color w:val="0000FF"/>
                <w:sz w:val="20"/>
              </w:rPr>
              <w:t>Valid until revocation.</w:t>
            </w:r>
          </w:p>
        </w:tc>
      </w:tr>
      <w:tr w:rsidR="00747E8C" w:rsidRPr="00D43213" w14:paraId="21E3A57E" w14:textId="77777777" w:rsidTr="00464ED7">
        <w:tc>
          <w:tcPr>
            <w:tcW w:w="1526" w:type="dxa"/>
            <w:shd w:val="clear" w:color="auto" w:fill="A6A6A6"/>
            <w:vAlign w:val="center"/>
          </w:tcPr>
          <w:p w14:paraId="6C770BC6"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Czech Republic</w:t>
            </w:r>
            <w:r w:rsidRPr="00D43213">
              <w:rPr>
                <w:b/>
                <w:bCs/>
                <w:color w:val="FFFFFF"/>
                <w:sz w:val="20"/>
                <w:szCs w:val="22"/>
              </w:rPr>
              <w:fldChar w:fldCharType="begin"/>
            </w:r>
            <w:r w:rsidRPr="00D43213">
              <w:rPr>
                <w:b/>
                <w:bCs/>
                <w:color w:val="FFFFFF"/>
                <w:sz w:val="20"/>
                <w:szCs w:val="22"/>
              </w:rPr>
              <w:instrText xml:space="preserve"> XE "</w:instrText>
            </w:r>
            <w:r w:rsidRPr="00DD56B6">
              <w:instrText>Czech Republic"</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E0BA4FE" w14:textId="77777777" w:rsidR="00747E8C" w:rsidRPr="00DD56B6" w:rsidRDefault="00747E8C" w:rsidP="00464ED7">
            <w:pPr>
              <w:spacing w:before="240" w:after="240"/>
              <w:jc w:val="both"/>
              <w:rPr>
                <w:color w:val="0000FF"/>
                <w:sz w:val="20"/>
              </w:rPr>
            </w:pPr>
            <w:r w:rsidRPr="00DD56B6">
              <w:rPr>
                <w:color w:val="0000FF"/>
                <w:sz w:val="20"/>
              </w:rPr>
              <w:t>Only an exporter is covered (legal entity or natural person), valid for brokers and mother/daughter companies.</w:t>
            </w:r>
          </w:p>
          <w:p w14:paraId="0FC55F3F" w14:textId="77777777" w:rsidR="00747E8C" w:rsidRPr="00C37D9A" w:rsidRDefault="00747E8C" w:rsidP="00464ED7">
            <w:pPr>
              <w:spacing w:before="240" w:after="240"/>
              <w:jc w:val="both"/>
              <w:rPr>
                <w:color w:val="0000FF"/>
                <w:sz w:val="20"/>
              </w:rPr>
            </w:pPr>
            <w:r w:rsidRPr="00C37D9A">
              <w:rPr>
                <w:color w:val="0000FF"/>
                <w:sz w:val="20"/>
              </w:rPr>
              <w:t>Valid until revocation.</w:t>
            </w:r>
          </w:p>
        </w:tc>
      </w:tr>
      <w:tr w:rsidR="00747E8C" w:rsidRPr="00D43213" w14:paraId="0FF1547A" w14:textId="77777777" w:rsidTr="00464ED7">
        <w:tc>
          <w:tcPr>
            <w:tcW w:w="1526" w:type="dxa"/>
            <w:shd w:val="clear" w:color="auto" w:fill="A6A6A6"/>
            <w:vAlign w:val="center"/>
          </w:tcPr>
          <w:p w14:paraId="35508FB1"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Denmark</w:t>
            </w:r>
            <w:r w:rsidRPr="00D43213">
              <w:rPr>
                <w:b/>
                <w:bCs/>
                <w:color w:val="FFFFFF"/>
                <w:sz w:val="20"/>
                <w:szCs w:val="22"/>
              </w:rPr>
              <w:fldChar w:fldCharType="begin"/>
            </w:r>
            <w:r w:rsidRPr="00D43213">
              <w:rPr>
                <w:b/>
                <w:bCs/>
                <w:color w:val="FFFFFF"/>
                <w:sz w:val="20"/>
                <w:szCs w:val="22"/>
              </w:rPr>
              <w:instrText xml:space="preserve"> XE "</w:instrText>
            </w:r>
            <w:r w:rsidRPr="00DD56B6">
              <w:instrText>Denmark"</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6EA546A0" w14:textId="77777777" w:rsidR="00747E8C" w:rsidRPr="00C37D9A" w:rsidRDefault="00747E8C" w:rsidP="00464ED7">
            <w:pPr>
              <w:spacing w:before="240" w:after="240"/>
              <w:jc w:val="both"/>
              <w:rPr>
                <w:color w:val="0000FF"/>
                <w:sz w:val="20"/>
              </w:rPr>
            </w:pPr>
            <w:r w:rsidRPr="00DD56B6">
              <w:rPr>
                <w:color w:val="0000FF"/>
                <w:sz w:val="20"/>
              </w:rPr>
              <w:t>Only an exporter is covered (legal entity</w:t>
            </w:r>
            <w:r>
              <w:rPr>
                <w:color w:val="0000FF"/>
                <w:sz w:val="20"/>
              </w:rPr>
              <w:t>)</w:t>
            </w:r>
            <w:r w:rsidRPr="00DD56B6">
              <w:rPr>
                <w:color w:val="0000FF"/>
                <w:sz w:val="20"/>
              </w:rPr>
              <w:t>, not valid for mother/daughter c</w:t>
            </w:r>
            <w:r w:rsidRPr="00C37D9A">
              <w:rPr>
                <w:color w:val="0000FF"/>
                <w:sz w:val="20"/>
              </w:rPr>
              <w:t>ompanies.</w:t>
            </w:r>
          </w:p>
          <w:p w14:paraId="55935359" w14:textId="77777777" w:rsidR="00747E8C" w:rsidRPr="00D43213" w:rsidRDefault="00747E8C" w:rsidP="00464ED7">
            <w:pPr>
              <w:spacing w:before="240" w:after="240"/>
              <w:jc w:val="both"/>
              <w:rPr>
                <w:color w:val="0000FF"/>
                <w:sz w:val="20"/>
              </w:rPr>
            </w:pPr>
            <w:r w:rsidRPr="006348CF">
              <w:rPr>
                <w:color w:val="0000FF"/>
                <w:sz w:val="20"/>
              </w:rPr>
              <w:t xml:space="preserve">Applies to one specific transaction and </w:t>
            </w:r>
            <w:r>
              <w:rPr>
                <w:rFonts w:cs="TimesNewRomanPSMT"/>
                <w:color w:val="0000FF"/>
                <w:sz w:val="20"/>
                <w:szCs w:val="20"/>
                <w:lang w:val="en-US" w:eastAsia="it-IT"/>
              </w:rPr>
              <w:t>valid for</w:t>
            </w:r>
            <w:r w:rsidRPr="00D55A3E">
              <w:rPr>
                <w:rFonts w:cs="TimesNewRomanPSMT"/>
                <w:color w:val="0000FF"/>
                <w:sz w:val="20"/>
                <w:szCs w:val="20"/>
                <w:lang w:val="en-US" w:eastAsia="it-IT"/>
              </w:rPr>
              <w:t xml:space="preserve"> 2 years or </w:t>
            </w:r>
            <w:r>
              <w:rPr>
                <w:rFonts w:cs="TimesNewRomanPSMT"/>
                <w:color w:val="0000FF"/>
                <w:sz w:val="20"/>
                <w:szCs w:val="20"/>
                <w:lang w:val="en-US" w:eastAsia="it-IT"/>
              </w:rPr>
              <w:t xml:space="preserve">until </w:t>
            </w:r>
            <w:r w:rsidRPr="00D55A3E">
              <w:rPr>
                <w:rFonts w:cs="TimesNewRomanPSMT"/>
                <w:color w:val="0000FF"/>
                <w:sz w:val="20"/>
                <w:szCs w:val="20"/>
                <w:lang w:val="en-US" w:eastAsia="it-IT"/>
              </w:rPr>
              <w:t>revocation</w:t>
            </w:r>
            <w:r w:rsidRPr="004A2E07">
              <w:rPr>
                <w:color w:val="0000FF"/>
                <w:sz w:val="20"/>
                <w:szCs w:val="20"/>
              </w:rPr>
              <w:t>.</w:t>
            </w:r>
            <w:r w:rsidRPr="00D43213">
              <w:rPr>
                <w:color w:val="0000FF"/>
                <w:sz w:val="20"/>
              </w:rPr>
              <w:fldChar w:fldCharType="begin"/>
            </w:r>
            <w:r w:rsidRPr="00D43213">
              <w:rPr>
                <w:color w:val="0000FF"/>
                <w:sz w:val="20"/>
              </w:rPr>
              <w:instrText xml:space="preserve"> XE "</w:instrText>
            </w:r>
            <w:r w:rsidRPr="00DD56B6">
              <w:instrText>Catch-all"</w:instrText>
            </w:r>
            <w:r w:rsidRPr="00C37D9A">
              <w:rPr>
                <w:color w:val="0000FF"/>
                <w:sz w:val="20"/>
              </w:rPr>
              <w:instrText xml:space="preserve"> </w:instrText>
            </w:r>
            <w:r w:rsidRPr="00D43213">
              <w:rPr>
                <w:color w:val="0000FF"/>
                <w:sz w:val="20"/>
              </w:rPr>
              <w:fldChar w:fldCharType="end"/>
            </w:r>
          </w:p>
        </w:tc>
      </w:tr>
      <w:tr w:rsidR="00747E8C" w:rsidRPr="00D43213" w14:paraId="6B50E455" w14:textId="77777777" w:rsidTr="00464ED7">
        <w:tc>
          <w:tcPr>
            <w:tcW w:w="1526" w:type="dxa"/>
            <w:shd w:val="clear" w:color="auto" w:fill="A6A6A6"/>
            <w:vAlign w:val="center"/>
          </w:tcPr>
          <w:p w14:paraId="38428950"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Estonia</w:t>
            </w:r>
            <w:r w:rsidRPr="00D43213">
              <w:rPr>
                <w:b/>
                <w:bCs/>
                <w:color w:val="FFFFFF"/>
                <w:sz w:val="20"/>
                <w:szCs w:val="22"/>
              </w:rPr>
              <w:fldChar w:fldCharType="begin"/>
            </w:r>
            <w:r w:rsidRPr="00D43213">
              <w:rPr>
                <w:b/>
                <w:bCs/>
                <w:color w:val="FFFFFF"/>
                <w:sz w:val="20"/>
                <w:szCs w:val="22"/>
              </w:rPr>
              <w:instrText xml:space="preserve"> XE "</w:instrText>
            </w:r>
            <w:r w:rsidRPr="00DD56B6">
              <w:instrText>Estonia"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6B9A965B" w14:textId="77777777" w:rsidR="00747E8C" w:rsidRPr="00D43213" w:rsidRDefault="00747E8C" w:rsidP="00464ED7">
            <w:pPr>
              <w:spacing w:before="240" w:after="240"/>
              <w:rPr>
                <w:color w:val="0000FF"/>
                <w:sz w:val="20"/>
              </w:rPr>
            </w:pPr>
            <w:r w:rsidRPr="00DD56B6">
              <w:rPr>
                <w:color w:val="0000FF"/>
                <w:sz w:val="20"/>
              </w:rPr>
              <w:t>Only an exporter is covered (legal entity or natural person), no</w:t>
            </w:r>
            <w:r w:rsidRPr="00C37D9A">
              <w:rPr>
                <w:color w:val="0000FF"/>
                <w:sz w:val="20"/>
              </w:rPr>
              <w:t>rmally no</w:t>
            </w:r>
            <w:r w:rsidRPr="006348CF">
              <w:rPr>
                <w:color w:val="0000FF"/>
                <w:sz w:val="20"/>
              </w:rPr>
              <w:t>t</w:t>
            </w:r>
            <w:r w:rsidRPr="00C65BE2">
              <w:rPr>
                <w:color w:val="0000FF"/>
                <w:sz w:val="20"/>
              </w:rPr>
              <w:t xml:space="preserve"> va</w:t>
            </w:r>
            <w:r w:rsidRPr="00D43213">
              <w:rPr>
                <w:color w:val="0000FF"/>
                <w:sz w:val="20"/>
              </w:rPr>
              <w:t>lid for mother/daughter companies.</w:t>
            </w:r>
          </w:p>
          <w:p w14:paraId="24870829" w14:textId="77777777" w:rsidR="00747E8C" w:rsidRPr="00DD56B6" w:rsidRDefault="00747E8C" w:rsidP="00464ED7">
            <w:pPr>
              <w:spacing w:before="240" w:after="240"/>
              <w:rPr>
                <w:color w:val="0000FF"/>
                <w:sz w:val="20"/>
              </w:rPr>
            </w:pPr>
            <w:r w:rsidRPr="00184190">
              <w:rPr>
                <w:rFonts w:cs="TimesNewRomanPSMT"/>
                <w:color w:val="3333FF"/>
                <w:lang w:eastAsia="it-IT"/>
              </w:rPr>
              <w:t xml:space="preserve"> </w:t>
            </w:r>
            <w:r w:rsidRPr="00184190">
              <w:rPr>
                <w:rFonts w:cs="TimesNewRomanPSMT"/>
                <w:color w:val="3333FF"/>
                <w:sz w:val="20"/>
                <w:szCs w:val="20"/>
                <w:lang w:eastAsia="it-IT"/>
              </w:rPr>
              <w:t>Applies to one specific transaction and is valid until the validity of a licence or until revocation</w:t>
            </w:r>
            <w:r>
              <w:rPr>
                <w:color w:val="0000FF"/>
                <w:sz w:val="20"/>
                <w:szCs w:val="20"/>
              </w:rPr>
              <w:t>.</w:t>
            </w:r>
          </w:p>
        </w:tc>
      </w:tr>
      <w:tr w:rsidR="00747E8C" w:rsidRPr="00D43213" w14:paraId="28283A28" w14:textId="77777777" w:rsidTr="00464ED7">
        <w:trPr>
          <w:trHeight w:val="1104"/>
        </w:trPr>
        <w:tc>
          <w:tcPr>
            <w:tcW w:w="1526" w:type="dxa"/>
            <w:shd w:val="clear" w:color="auto" w:fill="A6A6A6"/>
            <w:vAlign w:val="center"/>
          </w:tcPr>
          <w:p w14:paraId="1954901C"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Finland</w:t>
            </w:r>
            <w:r w:rsidRPr="00D43213">
              <w:rPr>
                <w:b/>
                <w:bCs/>
                <w:color w:val="FFFFFF"/>
                <w:sz w:val="20"/>
                <w:szCs w:val="22"/>
              </w:rPr>
              <w:fldChar w:fldCharType="begin"/>
            </w:r>
            <w:r w:rsidRPr="00D43213">
              <w:rPr>
                <w:b/>
                <w:bCs/>
                <w:color w:val="FFFFFF"/>
                <w:sz w:val="20"/>
                <w:szCs w:val="22"/>
              </w:rPr>
              <w:instrText xml:space="preserve"> XE "</w:instrText>
            </w:r>
            <w:r w:rsidRPr="00DD56B6">
              <w:instrText>Finland"</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5C294621" w14:textId="77777777" w:rsidR="00747E8C" w:rsidRPr="00D43213" w:rsidRDefault="00747E8C" w:rsidP="00464ED7">
            <w:pPr>
              <w:spacing w:before="240" w:after="240"/>
              <w:jc w:val="both"/>
              <w:rPr>
                <w:color w:val="0000FF"/>
                <w:sz w:val="20"/>
              </w:rPr>
            </w:pPr>
            <w:r w:rsidRPr="00DD56B6">
              <w:rPr>
                <w:color w:val="0000FF"/>
                <w:sz w:val="20"/>
              </w:rPr>
              <w:t>Only an exporter is covered (legal entity or natural person), valid for mother/daughter comp</w:t>
            </w:r>
            <w:r w:rsidRPr="00C37D9A">
              <w:rPr>
                <w:color w:val="0000FF"/>
                <w:sz w:val="20"/>
              </w:rPr>
              <w:t>anies, if located in Finland</w:t>
            </w:r>
            <w:r w:rsidRPr="00D43213">
              <w:rPr>
                <w:color w:val="0000FF"/>
                <w:sz w:val="20"/>
              </w:rPr>
              <w:fldChar w:fldCharType="begin"/>
            </w:r>
            <w:r w:rsidRPr="00D43213">
              <w:rPr>
                <w:color w:val="0000FF"/>
                <w:sz w:val="20"/>
              </w:rPr>
              <w:instrText xml:space="preserve"> XE "</w:instrText>
            </w:r>
            <w:r w:rsidRPr="00DD56B6">
              <w:instrText>Finland"</w:instrText>
            </w:r>
            <w:r w:rsidRPr="00C37D9A">
              <w:rPr>
                <w:color w:val="0000FF"/>
                <w:sz w:val="20"/>
              </w:rPr>
              <w:instrText xml:space="preserve"> </w:instrText>
            </w:r>
            <w:r w:rsidRPr="00D43213">
              <w:rPr>
                <w:color w:val="0000FF"/>
                <w:sz w:val="20"/>
              </w:rPr>
              <w:fldChar w:fldCharType="end"/>
            </w:r>
            <w:r w:rsidRPr="00D43213">
              <w:rPr>
                <w:color w:val="0000FF"/>
                <w:sz w:val="20"/>
              </w:rPr>
              <w:t>.</w:t>
            </w:r>
          </w:p>
          <w:p w14:paraId="36745687" w14:textId="77777777" w:rsidR="00747E8C" w:rsidRPr="00DD56B6" w:rsidRDefault="00747E8C" w:rsidP="00464ED7">
            <w:pPr>
              <w:spacing w:before="240" w:after="240"/>
              <w:jc w:val="both"/>
              <w:rPr>
                <w:color w:val="0000FF"/>
                <w:sz w:val="20"/>
              </w:rPr>
            </w:pPr>
            <w:r w:rsidRPr="00DD56B6">
              <w:rPr>
                <w:color w:val="0000FF"/>
                <w:sz w:val="20"/>
              </w:rPr>
              <w:t>Applies to one specific transaction and valid until revocation.</w:t>
            </w:r>
          </w:p>
        </w:tc>
      </w:tr>
      <w:tr w:rsidR="00747E8C" w:rsidRPr="00D43213" w14:paraId="14834771" w14:textId="77777777" w:rsidTr="00464ED7">
        <w:trPr>
          <w:trHeight w:val="209"/>
        </w:trPr>
        <w:tc>
          <w:tcPr>
            <w:tcW w:w="1526" w:type="dxa"/>
            <w:shd w:val="clear" w:color="auto" w:fill="A6A6A6"/>
            <w:vAlign w:val="center"/>
          </w:tcPr>
          <w:p w14:paraId="2A4BE474"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France</w:t>
            </w:r>
            <w:r w:rsidRPr="00D43213">
              <w:rPr>
                <w:b/>
                <w:bCs/>
                <w:color w:val="FFFFFF"/>
                <w:sz w:val="20"/>
                <w:szCs w:val="22"/>
              </w:rPr>
              <w:fldChar w:fldCharType="begin"/>
            </w:r>
            <w:r w:rsidRPr="00D43213">
              <w:rPr>
                <w:b/>
                <w:bCs/>
                <w:color w:val="FFFFFF"/>
                <w:sz w:val="20"/>
                <w:szCs w:val="22"/>
              </w:rPr>
              <w:instrText xml:space="preserve"> XE "</w:instrText>
            </w:r>
            <w:r w:rsidRPr="00DD56B6">
              <w:instrText>France"</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3C87FA67" w14:textId="77777777" w:rsidR="00747E8C" w:rsidRPr="00E64C08" w:rsidRDefault="00747E8C" w:rsidP="00464ED7">
            <w:pPr>
              <w:spacing w:before="240" w:after="240"/>
              <w:jc w:val="both"/>
              <w:rPr>
                <w:color w:val="0000FF"/>
                <w:sz w:val="20"/>
                <w:szCs w:val="20"/>
              </w:rPr>
            </w:pPr>
            <w:r w:rsidRPr="00E64C08">
              <w:rPr>
                <w:color w:val="0000FF"/>
                <w:sz w:val="20"/>
                <w:szCs w:val="20"/>
              </w:rPr>
              <w:t>Only an exporter is covered, not valid for mother/daughter companies.</w:t>
            </w:r>
          </w:p>
          <w:p w14:paraId="479E071A" w14:textId="77777777" w:rsidR="00747E8C" w:rsidRPr="00DD56B6" w:rsidRDefault="00747E8C" w:rsidP="00464ED7">
            <w:pPr>
              <w:spacing w:after="240"/>
              <w:jc w:val="both"/>
              <w:rPr>
                <w:color w:val="0000FF"/>
                <w:sz w:val="20"/>
              </w:rPr>
            </w:pPr>
            <w:r w:rsidRPr="00E64C08">
              <w:rPr>
                <w:color w:val="0000FF"/>
                <w:sz w:val="20"/>
                <w:szCs w:val="20"/>
              </w:rPr>
              <w:t>Valid until</w:t>
            </w:r>
            <w:r w:rsidRPr="00E64C08" w:rsidDel="00C40A33">
              <w:rPr>
                <w:color w:val="0000FF"/>
                <w:sz w:val="20"/>
                <w:szCs w:val="20"/>
              </w:rPr>
              <w:t xml:space="preserve"> </w:t>
            </w:r>
            <w:r w:rsidRPr="00602461">
              <w:rPr>
                <w:color w:val="0000FF"/>
                <w:sz w:val="20"/>
                <w:szCs w:val="20"/>
              </w:rPr>
              <w:t xml:space="preserve">prospect under </w:t>
            </w:r>
            <w:proofErr w:type="gramStart"/>
            <w:r w:rsidRPr="00602461">
              <w:rPr>
                <w:color w:val="0000FF"/>
                <w:sz w:val="20"/>
                <w:szCs w:val="20"/>
              </w:rPr>
              <w:t>catch-all</w:t>
            </w:r>
            <w:proofErr w:type="gramEnd"/>
            <w:r w:rsidRPr="00602461">
              <w:rPr>
                <w:color w:val="0000FF"/>
                <w:sz w:val="20"/>
                <w:szCs w:val="20"/>
              </w:rPr>
              <w:t xml:space="preserve"> is pending</w:t>
            </w:r>
            <w:r>
              <w:rPr>
                <w:color w:val="0000FF"/>
                <w:sz w:val="20"/>
                <w:szCs w:val="20"/>
              </w:rPr>
              <w:t>.</w:t>
            </w:r>
          </w:p>
        </w:tc>
      </w:tr>
      <w:tr w:rsidR="00747E8C" w:rsidRPr="00D43213" w14:paraId="7C275B45" w14:textId="77777777" w:rsidTr="00464ED7">
        <w:tc>
          <w:tcPr>
            <w:tcW w:w="1526" w:type="dxa"/>
            <w:shd w:val="clear" w:color="auto" w:fill="A6A6A6"/>
            <w:vAlign w:val="center"/>
          </w:tcPr>
          <w:p w14:paraId="0B58691C"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Germany</w:t>
            </w:r>
            <w:r w:rsidRPr="00D43213">
              <w:rPr>
                <w:b/>
                <w:bCs/>
                <w:color w:val="FFFFFF"/>
                <w:sz w:val="20"/>
                <w:szCs w:val="22"/>
              </w:rPr>
              <w:fldChar w:fldCharType="begin"/>
            </w:r>
            <w:r w:rsidRPr="00D43213">
              <w:rPr>
                <w:b/>
                <w:bCs/>
                <w:color w:val="FFFFFF"/>
                <w:sz w:val="20"/>
                <w:szCs w:val="22"/>
              </w:rPr>
              <w:instrText xml:space="preserve"> XE "</w:instrText>
            </w:r>
            <w:r w:rsidRPr="00DD56B6">
              <w:instrText>Germany"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59C50D58" w14:textId="77777777" w:rsidR="00747E8C" w:rsidRPr="004A2E07" w:rsidRDefault="00747E8C" w:rsidP="00464ED7">
            <w:pPr>
              <w:pStyle w:val="Corpsdetexte2"/>
              <w:tabs>
                <w:tab w:val="left" w:pos="360"/>
              </w:tabs>
              <w:spacing w:before="240" w:after="240"/>
              <w:rPr>
                <w:rFonts w:eastAsia="Times New Roman"/>
                <w:color w:val="0000FF"/>
                <w:szCs w:val="24"/>
              </w:rPr>
            </w:pPr>
            <w:r w:rsidRPr="004A2E07">
              <w:rPr>
                <w:rFonts w:eastAsia="Times New Roman"/>
                <w:color w:val="0000FF"/>
                <w:szCs w:val="24"/>
              </w:rPr>
              <w:t>Only an exporter is covered (legal entity or natural person), not valid for mother/daughter companies.</w:t>
            </w:r>
          </w:p>
          <w:p w14:paraId="779DCF51" w14:textId="77777777" w:rsidR="00747E8C" w:rsidRPr="004A2E07" w:rsidRDefault="00747E8C" w:rsidP="00464ED7">
            <w:pPr>
              <w:pStyle w:val="Corpsdetexte2"/>
              <w:tabs>
                <w:tab w:val="left" w:pos="360"/>
              </w:tabs>
              <w:spacing w:before="240" w:after="240"/>
              <w:rPr>
                <w:rFonts w:eastAsia="Times New Roman"/>
                <w:color w:val="0000FF"/>
                <w:szCs w:val="24"/>
              </w:rPr>
            </w:pPr>
            <w:r w:rsidRPr="004A2E07">
              <w:rPr>
                <w:rFonts w:eastAsia="Times New Roman"/>
                <w:color w:val="0000FF"/>
                <w:szCs w:val="24"/>
              </w:rPr>
              <w:t>Applies to one specific transaction and valid until revocation.</w:t>
            </w:r>
          </w:p>
        </w:tc>
      </w:tr>
      <w:tr w:rsidR="00747E8C" w:rsidRPr="00D43213" w14:paraId="1973B21D" w14:textId="77777777" w:rsidTr="00464ED7">
        <w:tc>
          <w:tcPr>
            <w:tcW w:w="1526" w:type="dxa"/>
            <w:shd w:val="clear" w:color="auto" w:fill="A6A6A6"/>
            <w:vAlign w:val="center"/>
          </w:tcPr>
          <w:p w14:paraId="0CE56838"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Greece</w:t>
            </w:r>
            <w:r w:rsidRPr="00D43213">
              <w:rPr>
                <w:b/>
                <w:bCs/>
                <w:color w:val="FFFFFF"/>
                <w:sz w:val="20"/>
                <w:szCs w:val="22"/>
              </w:rPr>
              <w:fldChar w:fldCharType="begin"/>
            </w:r>
            <w:r w:rsidRPr="00D43213">
              <w:rPr>
                <w:b/>
                <w:bCs/>
                <w:color w:val="FFFFFF"/>
                <w:sz w:val="20"/>
                <w:szCs w:val="22"/>
              </w:rPr>
              <w:instrText xml:space="preserve"> XE "</w:instrText>
            </w:r>
            <w:r w:rsidRPr="00DD56B6">
              <w:instrText>Greece"</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57DBF373" w14:textId="77777777" w:rsidR="00747E8C" w:rsidRPr="00DD56B6" w:rsidRDefault="00747E8C" w:rsidP="00464ED7">
            <w:pPr>
              <w:spacing w:before="240" w:after="240"/>
              <w:jc w:val="both"/>
              <w:rPr>
                <w:color w:val="0000FF"/>
                <w:sz w:val="20"/>
              </w:rPr>
            </w:pPr>
            <w:r w:rsidRPr="00DD56B6">
              <w:rPr>
                <w:color w:val="0000FF"/>
                <w:sz w:val="20"/>
              </w:rPr>
              <w:t>Only an exporter is covered (legal entity or natural person), not valid for mother/daughter companies.</w:t>
            </w:r>
          </w:p>
          <w:p w14:paraId="2C176B14" w14:textId="77777777" w:rsidR="00747E8C" w:rsidRPr="006348CF" w:rsidRDefault="00747E8C" w:rsidP="00464ED7">
            <w:pPr>
              <w:spacing w:before="240" w:after="240"/>
              <w:jc w:val="both"/>
              <w:rPr>
                <w:color w:val="0000FF"/>
                <w:sz w:val="20"/>
              </w:rPr>
            </w:pPr>
            <w:r w:rsidRPr="00C37D9A">
              <w:rPr>
                <w:color w:val="0000FF"/>
                <w:sz w:val="20"/>
              </w:rPr>
              <w:t>Applies to one specific transaction and valid</w:t>
            </w:r>
            <w:r>
              <w:rPr>
                <w:color w:val="0000FF"/>
                <w:sz w:val="20"/>
              </w:rPr>
              <w:t xml:space="preserve"> for 2 months or</w:t>
            </w:r>
            <w:r w:rsidRPr="00C37D9A">
              <w:rPr>
                <w:color w:val="0000FF"/>
                <w:sz w:val="20"/>
              </w:rPr>
              <w:t xml:space="preserve"> until rev</w:t>
            </w:r>
            <w:r w:rsidRPr="006348CF">
              <w:rPr>
                <w:color w:val="0000FF"/>
                <w:sz w:val="20"/>
              </w:rPr>
              <w:t>ocation.</w:t>
            </w:r>
          </w:p>
        </w:tc>
      </w:tr>
      <w:tr w:rsidR="00747E8C" w:rsidRPr="00D43213" w14:paraId="7D7D2C38" w14:textId="77777777" w:rsidTr="00464ED7">
        <w:tc>
          <w:tcPr>
            <w:tcW w:w="1526" w:type="dxa"/>
            <w:shd w:val="clear" w:color="auto" w:fill="A6A6A6"/>
            <w:vAlign w:val="center"/>
          </w:tcPr>
          <w:p w14:paraId="0684BFD5"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Hungary</w:t>
            </w:r>
            <w:r w:rsidRPr="00D43213">
              <w:rPr>
                <w:b/>
                <w:bCs/>
                <w:color w:val="FFFFFF"/>
                <w:sz w:val="20"/>
                <w:szCs w:val="22"/>
              </w:rPr>
              <w:fldChar w:fldCharType="begin"/>
            </w:r>
            <w:r w:rsidRPr="00D43213">
              <w:rPr>
                <w:b/>
                <w:bCs/>
                <w:color w:val="FFFFFF"/>
                <w:sz w:val="20"/>
                <w:szCs w:val="22"/>
              </w:rPr>
              <w:instrText xml:space="preserve"> XE "</w:instrText>
            </w:r>
            <w:r w:rsidRPr="00DD56B6">
              <w:instrText>Hungary"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DBFF1D2" w14:textId="77777777" w:rsidR="00747E8C" w:rsidRPr="00DD56B6" w:rsidRDefault="00747E8C" w:rsidP="00464ED7">
            <w:pPr>
              <w:spacing w:before="240" w:after="240"/>
              <w:jc w:val="both"/>
              <w:rPr>
                <w:color w:val="0000FF"/>
                <w:sz w:val="20"/>
              </w:rPr>
            </w:pPr>
            <w:r w:rsidRPr="00DD56B6">
              <w:rPr>
                <w:color w:val="0000FF"/>
                <w:sz w:val="20"/>
              </w:rPr>
              <w:t xml:space="preserve">Only an exporter is covered (legal entity or natural person), not valid for mother/daughter companies. </w:t>
            </w:r>
          </w:p>
          <w:p w14:paraId="37ACDBE8" w14:textId="2EE72D10" w:rsidR="00747E8C" w:rsidRPr="00D43213" w:rsidRDefault="00CE2185" w:rsidP="00464ED7">
            <w:pPr>
              <w:spacing w:before="240" w:after="240"/>
              <w:jc w:val="both"/>
              <w:rPr>
                <w:color w:val="0000FF"/>
                <w:sz w:val="20"/>
              </w:rPr>
            </w:pPr>
            <w:r>
              <w:rPr>
                <w:color w:val="0000FF"/>
                <w:sz w:val="20"/>
                <w:szCs w:val="20"/>
              </w:rPr>
              <w:t xml:space="preserve">The catch-all </w:t>
            </w:r>
            <w:proofErr w:type="gramStart"/>
            <w:r w:rsidR="00747E8C" w:rsidRPr="001F49D4">
              <w:rPr>
                <w:color w:val="0000FF"/>
                <w:sz w:val="20"/>
                <w:szCs w:val="20"/>
              </w:rPr>
              <w:t>decision  is</w:t>
            </w:r>
            <w:proofErr w:type="gramEnd"/>
            <w:r w:rsidR="00747E8C" w:rsidRPr="001F49D4">
              <w:rPr>
                <w:color w:val="0000FF"/>
                <w:sz w:val="20"/>
                <w:szCs w:val="20"/>
              </w:rPr>
              <w:t xml:space="preserve">  valid  until revoked, or a license is granted on the same subject matter or if the circumstance that triggered the catch-all has changed substantially</w:t>
            </w:r>
            <w:r w:rsidR="00747E8C" w:rsidRPr="006D3CDA">
              <w:rPr>
                <w:sz w:val="20"/>
                <w:szCs w:val="20"/>
              </w:rPr>
              <w:t>.</w:t>
            </w:r>
          </w:p>
        </w:tc>
      </w:tr>
      <w:tr w:rsidR="00747E8C" w:rsidRPr="00D43213" w14:paraId="1910595D" w14:textId="77777777" w:rsidTr="00464ED7">
        <w:tc>
          <w:tcPr>
            <w:tcW w:w="1526" w:type="dxa"/>
            <w:shd w:val="clear" w:color="auto" w:fill="A6A6A6"/>
            <w:vAlign w:val="center"/>
          </w:tcPr>
          <w:p w14:paraId="4616517C"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Italy</w:t>
            </w:r>
            <w:r w:rsidRPr="00D43213">
              <w:rPr>
                <w:b/>
                <w:bCs/>
                <w:color w:val="FFFFFF"/>
                <w:sz w:val="20"/>
                <w:szCs w:val="22"/>
              </w:rPr>
              <w:fldChar w:fldCharType="begin"/>
            </w:r>
            <w:r w:rsidRPr="00D43213">
              <w:rPr>
                <w:b/>
                <w:bCs/>
                <w:color w:val="FFFFFF"/>
                <w:sz w:val="20"/>
                <w:szCs w:val="22"/>
              </w:rPr>
              <w:instrText xml:space="preserve"> XE "</w:instrText>
            </w:r>
            <w:r w:rsidRPr="00DD56B6">
              <w:instrText>Italy"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6140E6AD" w14:textId="77777777" w:rsidR="00747E8C" w:rsidRPr="00DD56B6" w:rsidRDefault="00747E8C" w:rsidP="00464ED7">
            <w:pPr>
              <w:spacing w:before="240" w:after="240"/>
              <w:jc w:val="both"/>
              <w:rPr>
                <w:color w:val="0000FF"/>
                <w:sz w:val="20"/>
              </w:rPr>
            </w:pPr>
            <w:r w:rsidRPr="00DD56B6">
              <w:rPr>
                <w:color w:val="0000FF"/>
                <w:sz w:val="20"/>
              </w:rPr>
              <w:t>Only an exporter is covered (legal entity or natural person), not valid for mother/daughter companies.</w:t>
            </w:r>
          </w:p>
          <w:p w14:paraId="11DE5284" w14:textId="77777777" w:rsidR="00747E8C" w:rsidRPr="006348CF" w:rsidRDefault="00747E8C" w:rsidP="00464ED7">
            <w:pPr>
              <w:spacing w:before="240" w:after="240"/>
              <w:jc w:val="both"/>
              <w:rPr>
                <w:color w:val="0000FF"/>
                <w:sz w:val="20"/>
              </w:rPr>
            </w:pPr>
            <w:r w:rsidRPr="00C37D9A">
              <w:rPr>
                <w:color w:val="0000FF"/>
                <w:sz w:val="20"/>
              </w:rPr>
              <w:t>Vali</w:t>
            </w:r>
            <w:r w:rsidRPr="006348CF">
              <w:rPr>
                <w:color w:val="0000FF"/>
                <w:sz w:val="20"/>
              </w:rPr>
              <w:t>d for three years and could be renewed.</w:t>
            </w:r>
          </w:p>
        </w:tc>
      </w:tr>
      <w:tr w:rsidR="00747E8C" w:rsidRPr="00D43213" w14:paraId="58B1DCAF" w14:textId="77777777" w:rsidTr="00464ED7">
        <w:tc>
          <w:tcPr>
            <w:tcW w:w="1526" w:type="dxa"/>
            <w:shd w:val="clear" w:color="auto" w:fill="A6A6A6"/>
            <w:vAlign w:val="center"/>
          </w:tcPr>
          <w:p w14:paraId="2340FC3C"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Ireland</w:t>
            </w:r>
            <w:r w:rsidRPr="00D43213">
              <w:rPr>
                <w:b/>
                <w:bCs/>
                <w:color w:val="FFFFFF"/>
                <w:sz w:val="20"/>
                <w:szCs w:val="22"/>
              </w:rPr>
              <w:fldChar w:fldCharType="begin"/>
            </w:r>
            <w:r w:rsidRPr="00D43213">
              <w:rPr>
                <w:b/>
                <w:bCs/>
                <w:color w:val="FFFFFF"/>
                <w:sz w:val="20"/>
                <w:szCs w:val="22"/>
              </w:rPr>
              <w:instrText xml:space="preserve"> XE "</w:instrText>
            </w:r>
            <w:r w:rsidRPr="00DD56B6">
              <w:instrText>Ireland"</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0F194D29" w14:textId="77777777" w:rsidR="00747E8C" w:rsidRPr="00507A22" w:rsidRDefault="00747E8C" w:rsidP="00464ED7">
            <w:pPr>
              <w:spacing w:before="240" w:after="240"/>
              <w:jc w:val="both"/>
              <w:rPr>
                <w:color w:val="0000FF"/>
                <w:sz w:val="22"/>
                <w:szCs w:val="22"/>
              </w:rPr>
            </w:pPr>
            <w:r w:rsidRPr="00507A22">
              <w:rPr>
                <w:color w:val="0000FF"/>
                <w:sz w:val="22"/>
                <w:szCs w:val="22"/>
              </w:rPr>
              <w:t xml:space="preserve">A </w:t>
            </w:r>
            <w:proofErr w:type="gramStart"/>
            <w:r w:rsidRPr="00507A22">
              <w:rPr>
                <w:color w:val="0000FF"/>
                <w:sz w:val="22"/>
                <w:szCs w:val="22"/>
              </w:rPr>
              <w:t>catch</w:t>
            </w:r>
            <w:r>
              <w:rPr>
                <w:color w:val="0000FF"/>
                <w:sz w:val="22"/>
                <w:szCs w:val="22"/>
              </w:rPr>
              <w:t>-</w:t>
            </w:r>
            <w:r w:rsidRPr="00507A22">
              <w:rPr>
                <w:color w:val="0000FF"/>
                <w:sz w:val="22"/>
                <w:szCs w:val="22"/>
              </w:rPr>
              <w:t>all</w:t>
            </w:r>
            <w:proofErr w:type="gramEnd"/>
            <w:r w:rsidRPr="00507A22">
              <w:rPr>
                <w:color w:val="0000FF"/>
                <w:sz w:val="22"/>
                <w:szCs w:val="22"/>
              </w:rPr>
              <w:t xml:space="preserve"> authorisation is valid only for one specific exporter. The licence is v</w:t>
            </w:r>
            <w:r w:rsidRPr="00507A22">
              <w:rPr>
                <w:rFonts w:cs="TimesNewRomanPSMT"/>
                <w:color w:val="0000FF"/>
                <w:sz w:val="22"/>
                <w:szCs w:val="22"/>
                <w:lang w:val="en-IE" w:eastAsia="en-IE"/>
              </w:rPr>
              <w:t>alid for a defined period or until revocation.</w:t>
            </w:r>
          </w:p>
        </w:tc>
      </w:tr>
      <w:tr w:rsidR="00747E8C" w:rsidRPr="00D43213" w14:paraId="40FC7EFA" w14:textId="77777777" w:rsidTr="00464ED7">
        <w:tc>
          <w:tcPr>
            <w:tcW w:w="1526" w:type="dxa"/>
            <w:shd w:val="clear" w:color="auto" w:fill="A6A6A6"/>
            <w:vAlign w:val="center"/>
          </w:tcPr>
          <w:p w14:paraId="3A6C07A8"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Latvia</w:t>
            </w:r>
            <w:r w:rsidRPr="00D43213">
              <w:rPr>
                <w:b/>
                <w:bCs/>
                <w:color w:val="FFFFFF"/>
                <w:sz w:val="20"/>
                <w:szCs w:val="22"/>
              </w:rPr>
              <w:fldChar w:fldCharType="begin"/>
            </w:r>
            <w:r w:rsidRPr="00D43213">
              <w:rPr>
                <w:b/>
                <w:bCs/>
                <w:color w:val="FFFFFF"/>
                <w:sz w:val="20"/>
                <w:szCs w:val="22"/>
              </w:rPr>
              <w:instrText xml:space="preserve"> XE "</w:instrText>
            </w:r>
            <w:r w:rsidRPr="00DD56B6">
              <w:instrText>Latvia"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5D6E88F4" w14:textId="77777777" w:rsidR="00747E8C" w:rsidRDefault="00747E8C" w:rsidP="00464ED7">
            <w:pPr>
              <w:tabs>
                <w:tab w:val="left" w:pos="360"/>
              </w:tabs>
              <w:autoSpaceDE w:val="0"/>
              <w:autoSpaceDN w:val="0"/>
              <w:adjustRightInd w:val="0"/>
              <w:spacing w:before="240" w:after="240"/>
              <w:jc w:val="both"/>
              <w:rPr>
                <w:bCs/>
                <w:color w:val="0000FF"/>
                <w:sz w:val="20"/>
              </w:rPr>
            </w:pPr>
            <w:r w:rsidRPr="00DD56B6">
              <w:rPr>
                <w:bCs/>
                <w:color w:val="0000FF"/>
                <w:sz w:val="20"/>
              </w:rPr>
              <w:t>None.</w:t>
            </w:r>
          </w:p>
          <w:p w14:paraId="7488D912" w14:textId="77777777" w:rsidR="00747E8C" w:rsidRPr="00E64C08" w:rsidRDefault="00747E8C" w:rsidP="00464ED7">
            <w:pPr>
              <w:tabs>
                <w:tab w:val="left" w:pos="360"/>
              </w:tabs>
              <w:autoSpaceDE w:val="0"/>
              <w:autoSpaceDN w:val="0"/>
              <w:adjustRightInd w:val="0"/>
              <w:spacing w:before="240" w:after="240"/>
              <w:jc w:val="both"/>
              <w:rPr>
                <w:bCs/>
                <w:color w:val="0000FF"/>
                <w:sz w:val="20"/>
                <w:szCs w:val="20"/>
              </w:rPr>
            </w:pPr>
            <w:r w:rsidRPr="00602461">
              <w:rPr>
                <w:color w:val="0000FF"/>
                <w:sz w:val="20"/>
                <w:szCs w:val="20"/>
              </w:rPr>
              <w:t>One individual licence for one transfer to an appointed end-user.</w:t>
            </w:r>
          </w:p>
        </w:tc>
      </w:tr>
      <w:tr w:rsidR="00747E8C" w:rsidRPr="00D43213" w14:paraId="6EF2C50C" w14:textId="77777777" w:rsidTr="00464ED7">
        <w:tc>
          <w:tcPr>
            <w:tcW w:w="1526" w:type="dxa"/>
            <w:shd w:val="clear" w:color="auto" w:fill="A6A6A6"/>
            <w:vAlign w:val="center"/>
          </w:tcPr>
          <w:p w14:paraId="31A004FA"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Lithuania</w:t>
            </w:r>
            <w:r w:rsidRPr="00D43213">
              <w:rPr>
                <w:b/>
                <w:bCs/>
                <w:color w:val="FFFFFF"/>
                <w:sz w:val="20"/>
                <w:szCs w:val="22"/>
              </w:rPr>
              <w:fldChar w:fldCharType="begin"/>
            </w:r>
            <w:r w:rsidRPr="00D43213">
              <w:rPr>
                <w:b/>
                <w:bCs/>
                <w:color w:val="FFFFFF"/>
                <w:sz w:val="20"/>
                <w:szCs w:val="22"/>
              </w:rPr>
              <w:instrText xml:space="preserve"> XE "</w:instrText>
            </w:r>
            <w:r w:rsidRPr="00DD56B6">
              <w:instrText>Lithuania"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62EBC196" w14:textId="77777777" w:rsidR="00747E8C" w:rsidRDefault="00747E8C" w:rsidP="00464ED7">
            <w:pPr>
              <w:tabs>
                <w:tab w:val="left" w:pos="360"/>
              </w:tabs>
              <w:autoSpaceDE w:val="0"/>
              <w:autoSpaceDN w:val="0"/>
              <w:adjustRightInd w:val="0"/>
              <w:spacing w:before="240" w:after="240"/>
              <w:jc w:val="both"/>
              <w:rPr>
                <w:bCs/>
                <w:color w:val="0000FF"/>
                <w:sz w:val="20"/>
              </w:rPr>
            </w:pPr>
            <w:r w:rsidRPr="00DD56B6">
              <w:rPr>
                <w:color w:val="0000FF"/>
                <w:sz w:val="20"/>
              </w:rPr>
              <w:t>Only an exporter is covered (legal entity or natural person), not valid for mother/daughter companies</w:t>
            </w:r>
            <w:r w:rsidRPr="00C37D9A">
              <w:rPr>
                <w:bCs/>
                <w:color w:val="0000FF"/>
                <w:sz w:val="20"/>
              </w:rPr>
              <w:t>.</w:t>
            </w:r>
          </w:p>
          <w:p w14:paraId="096E7E5F" w14:textId="77777777" w:rsidR="00747E8C" w:rsidRPr="00C37D9A" w:rsidRDefault="00747E8C" w:rsidP="00464ED7">
            <w:pPr>
              <w:spacing w:after="240"/>
              <w:jc w:val="both"/>
              <w:rPr>
                <w:bCs/>
                <w:color w:val="0000FF"/>
                <w:sz w:val="20"/>
              </w:rPr>
            </w:pPr>
            <w:r w:rsidRPr="006004F8">
              <w:rPr>
                <w:color w:val="0000FF"/>
                <w:sz w:val="20"/>
                <w:szCs w:val="20"/>
              </w:rPr>
              <w:t>Only individual licences can be granted. Valid for 1 year.</w:t>
            </w:r>
          </w:p>
        </w:tc>
      </w:tr>
      <w:tr w:rsidR="00747E8C" w:rsidRPr="00D43213" w14:paraId="118D4A3F" w14:textId="77777777" w:rsidTr="00464ED7">
        <w:tc>
          <w:tcPr>
            <w:tcW w:w="1526" w:type="dxa"/>
            <w:shd w:val="clear" w:color="auto" w:fill="A6A6A6"/>
            <w:vAlign w:val="center"/>
          </w:tcPr>
          <w:p w14:paraId="727E4296"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Luxembourg</w:t>
            </w:r>
            <w:r w:rsidRPr="00D43213">
              <w:rPr>
                <w:b/>
                <w:bCs/>
                <w:color w:val="FFFFFF"/>
                <w:sz w:val="20"/>
                <w:szCs w:val="22"/>
              </w:rPr>
              <w:fldChar w:fldCharType="begin"/>
            </w:r>
            <w:r w:rsidRPr="00D43213">
              <w:rPr>
                <w:b/>
                <w:bCs/>
                <w:color w:val="FFFFFF"/>
                <w:sz w:val="20"/>
                <w:szCs w:val="22"/>
              </w:rPr>
              <w:instrText xml:space="preserve"> XE "</w:instrText>
            </w:r>
            <w:r w:rsidRPr="00DD56B6">
              <w:instrText>Luxemb</w:instrText>
            </w:r>
            <w:r w:rsidRPr="00C37D9A">
              <w:instrText>ourg"</w:instrText>
            </w:r>
            <w:r w:rsidRPr="006348CF">
              <w:rPr>
                <w:b/>
                <w:bCs/>
                <w:color w:val="FFFFFF"/>
                <w:sz w:val="20"/>
                <w:szCs w:val="22"/>
              </w:rPr>
              <w:instrText xml:space="preserve"> </w:instrText>
            </w:r>
            <w:r w:rsidRPr="00D43213">
              <w:rPr>
                <w:b/>
                <w:bCs/>
                <w:color w:val="FFFFFF"/>
                <w:sz w:val="20"/>
                <w:szCs w:val="22"/>
              </w:rPr>
              <w:fldChar w:fldCharType="end"/>
            </w:r>
          </w:p>
        </w:tc>
        <w:tc>
          <w:tcPr>
            <w:tcW w:w="7668" w:type="dxa"/>
          </w:tcPr>
          <w:p w14:paraId="70CD5D9D"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 xml:space="preserve">None. </w:t>
            </w:r>
          </w:p>
        </w:tc>
      </w:tr>
      <w:tr w:rsidR="00747E8C" w:rsidRPr="00D43213" w14:paraId="7953CE9C" w14:textId="77777777" w:rsidTr="00464ED7">
        <w:tc>
          <w:tcPr>
            <w:tcW w:w="1526" w:type="dxa"/>
            <w:shd w:val="clear" w:color="auto" w:fill="A6A6A6"/>
            <w:vAlign w:val="center"/>
          </w:tcPr>
          <w:p w14:paraId="74661040"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Malta</w:t>
            </w:r>
            <w:r w:rsidRPr="00D43213">
              <w:rPr>
                <w:b/>
                <w:bCs/>
                <w:color w:val="FFFFFF"/>
                <w:sz w:val="20"/>
                <w:szCs w:val="22"/>
              </w:rPr>
              <w:fldChar w:fldCharType="begin"/>
            </w:r>
            <w:r w:rsidRPr="00D43213">
              <w:rPr>
                <w:b/>
                <w:bCs/>
                <w:color w:val="FFFFFF"/>
                <w:sz w:val="20"/>
                <w:szCs w:val="22"/>
              </w:rPr>
              <w:instrText xml:space="preserve"> XE "</w:instrText>
            </w:r>
            <w:r w:rsidRPr="00DD56B6">
              <w:instrText>Malta"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0A8A5E64"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 xml:space="preserve">Only an exporter is covered (natural person only). </w:t>
            </w:r>
          </w:p>
        </w:tc>
      </w:tr>
      <w:tr w:rsidR="00747E8C" w:rsidRPr="00D43213" w14:paraId="39C7CE3C" w14:textId="77777777" w:rsidTr="00464ED7">
        <w:trPr>
          <w:trHeight w:val="2010"/>
        </w:trPr>
        <w:tc>
          <w:tcPr>
            <w:tcW w:w="1526" w:type="dxa"/>
            <w:shd w:val="clear" w:color="auto" w:fill="A6A6A6"/>
            <w:vAlign w:val="center"/>
          </w:tcPr>
          <w:p w14:paraId="1F2A1DED"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Netherlands</w:t>
            </w:r>
            <w:r w:rsidRPr="00D43213">
              <w:rPr>
                <w:b/>
                <w:bCs/>
                <w:color w:val="FFFFFF"/>
                <w:sz w:val="20"/>
                <w:szCs w:val="22"/>
              </w:rPr>
              <w:fldChar w:fldCharType="begin"/>
            </w:r>
            <w:r w:rsidRPr="00D43213">
              <w:rPr>
                <w:b/>
                <w:bCs/>
                <w:color w:val="FFFFFF"/>
                <w:sz w:val="20"/>
                <w:szCs w:val="22"/>
              </w:rPr>
              <w:instrText xml:space="preserve"> XE "</w:instrText>
            </w:r>
            <w:r w:rsidRPr="00DD56B6">
              <w:instrText>Netherlands"</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DCACC43"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 xml:space="preserve">Only an exporter is covered (legal entity or natural person), normally not valid for mother/daughter companies (depends on the level of control of mother company). </w:t>
            </w:r>
          </w:p>
          <w:p w14:paraId="580B04E6"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 xml:space="preserve">Valid until revocation. The </w:t>
            </w:r>
            <w:proofErr w:type="gramStart"/>
            <w:r w:rsidRPr="004A2E07">
              <w:rPr>
                <w:rFonts w:eastAsia="Times New Roman"/>
                <w:szCs w:val="24"/>
              </w:rPr>
              <w:t>catch-all</w:t>
            </w:r>
            <w:proofErr w:type="gramEnd"/>
            <w:r w:rsidRPr="004A2E07">
              <w:rPr>
                <w:rFonts w:eastAsia="Times New Roman"/>
                <w:szCs w:val="24"/>
              </w:rPr>
              <w:t xml:space="preserve"> is applied for exports of the specific shipment in question that has led to the catch-all, but also for any other shipments after that. It is imposed on a country, not a specific end user, in order to take into account the risk of diversion. Further, a condition is imposed that if the goods get another destination than the country for which a licence requirement is imposed, the exporter has to inform its authorities. </w:t>
            </w:r>
          </w:p>
        </w:tc>
      </w:tr>
      <w:tr w:rsidR="00747E8C" w:rsidRPr="00D43213" w14:paraId="7CB6F67F" w14:textId="77777777" w:rsidTr="00464ED7">
        <w:trPr>
          <w:trHeight w:val="242"/>
        </w:trPr>
        <w:tc>
          <w:tcPr>
            <w:tcW w:w="1526" w:type="dxa"/>
            <w:shd w:val="clear" w:color="auto" w:fill="A6A6A6"/>
            <w:vAlign w:val="center"/>
          </w:tcPr>
          <w:p w14:paraId="413FB61A"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Poland</w:t>
            </w:r>
            <w:r w:rsidRPr="00D43213">
              <w:rPr>
                <w:b/>
                <w:bCs/>
                <w:color w:val="FFFFFF"/>
                <w:sz w:val="20"/>
                <w:szCs w:val="22"/>
              </w:rPr>
              <w:fldChar w:fldCharType="begin"/>
            </w:r>
            <w:r w:rsidRPr="00D43213">
              <w:rPr>
                <w:b/>
                <w:bCs/>
                <w:color w:val="FFFFFF"/>
                <w:sz w:val="20"/>
                <w:szCs w:val="22"/>
              </w:rPr>
              <w:instrText xml:space="preserve"> XE "</w:instrText>
            </w:r>
            <w:r w:rsidRPr="00DD56B6">
              <w:instrText>Poland"</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4439E946"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related companies</w:t>
            </w:r>
          </w:p>
        </w:tc>
      </w:tr>
      <w:tr w:rsidR="00747E8C" w:rsidRPr="00D43213" w14:paraId="243DA883" w14:textId="77777777" w:rsidTr="00464ED7">
        <w:tc>
          <w:tcPr>
            <w:tcW w:w="1526" w:type="dxa"/>
            <w:shd w:val="clear" w:color="auto" w:fill="A6A6A6"/>
            <w:vAlign w:val="center"/>
          </w:tcPr>
          <w:p w14:paraId="121B5EB3"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Portugal</w:t>
            </w:r>
            <w:r w:rsidRPr="00D43213">
              <w:rPr>
                <w:b/>
                <w:bCs/>
                <w:color w:val="FFFFFF"/>
                <w:sz w:val="20"/>
                <w:szCs w:val="22"/>
              </w:rPr>
              <w:fldChar w:fldCharType="begin"/>
            </w:r>
            <w:r w:rsidRPr="00D43213">
              <w:rPr>
                <w:b/>
                <w:bCs/>
                <w:color w:val="FFFFFF"/>
                <w:sz w:val="20"/>
                <w:szCs w:val="22"/>
              </w:rPr>
              <w:instrText xml:space="preserve"> XE "</w:instrText>
            </w:r>
            <w:r w:rsidRPr="00DD56B6">
              <w:instrText>Portugal"</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3F0CB68B"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valid for related companies.</w:t>
            </w:r>
          </w:p>
          <w:p w14:paraId="65C3D134" w14:textId="77777777" w:rsidR="00747E8C" w:rsidRPr="004A2E07" w:rsidRDefault="00747E8C" w:rsidP="00464ED7">
            <w:pPr>
              <w:pStyle w:val="Corpsdetexte3"/>
              <w:spacing w:before="240" w:after="240"/>
              <w:rPr>
                <w:rFonts w:eastAsia="Times New Roman"/>
                <w:bCs/>
                <w:szCs w:val="24"/>
              </w:rPr>
            </w:pPr>
            <w:r w:rsidRPr="004A2E07">
              <w:rPr>
                <w:rFonts w:eastAsia="Times New Roman"/>
                <w:szCs w:val="24"/>
              </w:rPr>
              <w:t>Valid until revocation.</w:t>
            </w:r>
          </w:p>
        </w:tc>
      </w:tr>
      <w:tr w:rsidR="00747E8C" w:rsidRPr="00D43213" w14:paraId="781D2568" w14:textId="77777777" w:rsidTr="00464ED7">
        <w:tc>
          <w:tcPr>
            <w:tcW w:w="1526" w:type="dxa"/>
            <w:shd w:val="clear" w:color="auto" w:fill="A6A6A6"/>
            <w:vAlign w:val="center"/>
          </w:tcPr>
          <w:p w14:paraId="6C765D4A"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Romania</w:t>
            </w:r>
            <w:r w:rsidRPr="00D43213">
              <w:rPr>
                <w:b/>
                <w:bCs/>
                <w:color w:val="FFFFFF"/>
                <w:sz w:val="20"/>
                <w:szCs w:val="22"/>
              </w:rPr>
              <w:fldChar w:fldCharType="begin"/>
            </w:r>
            <w:r w:rsidRPr="00D43213">
              <w:rPr>
                <w:b/>
                <w:bCs/>
                <w:color w:val="FFFFFF"/>
                <w:sz w:val="20"/>
                <w:szCs w:val="22"/>
              </w:rPr>
              <w:instrText xml:space="preserve"> XE "</w:instrText>
            </w:r>
            <w:r w:rsidRPr="00DD56B6">
              <w:instrText>Rom</w:instrText>
            </w:r>
            <w:r w:rsidRPr="00C37D9A">
              <w:instrText>ania"</w:instrText>
            </w:r>
            <w:r w:rsidRPr="006348CF">
              <w:rPr>
                <w:b/>
                <w:bCs/>
                <w:color w:val="FFFFFF"/>
                <w:sz w:val="20"/>
                <w:szCs w:val="22"/>
              </w:rPr>
              <w:instrText xml:space="preserve"> </w:instrText>
            </w:r>
            <w:r w:rsidRPr="00D43213">
              <w:rPr>
                <w:b/>
                <w:bCs/>
                <w:color w:val="FFFFFF"/>
                <w:sz w:val="20"/>
                <w:szCs w:val="22"/>
              </w:rPr>
              <w:fldChar w:fldCharType="end"/>
            </w:r>
          </w:p>
        </w:tc>
        <w:tc>
          <w:tcPr>
            <w:tcW w:w="7668" w:type="dxa"/>
          </w:tcPr>
          <w:p w14:paraId="13E5C676"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mother/daughter companies. Also valid for residents of Romania</w:t>
            </w:r>
            <w:r w:rsidRPr="004A2E07">
              <w:rPr>
                <w:rFonts w:eastAsia="Times New Roman"/>
                <w:szCs w:val="24"/>
              </w:rPr>
              <w:fldChar w:fldCharType="begin"/>
            </w:r>
            <w:r w:rsidRPr="004A2E07">
              <w:rPr>
                <w:rFonts w:eastAsia="Times New Roman"/>
                <w:szCs w:val="24"/>
              </w:rPr>
              <w:instrText xml:space="preserve"> XE "</w:instrText>
            </w:r>
            <w:r w:rsidRPr="004A2E07">
              <w:rPr>
                <w:rFonts w:eastAsia="Times New Roman"/>
                <w:sz w:val="24"/>
                <w:szCs w:val="24"/>
              </w:rPr>
              <w:instrText>Romania"</w:instrText>
            </w:r>
            <w:r w:rsidRPr="004A2E07">
              <w:rPr>
                <w:rFonts w:eastAsia="Times New Roman"/>
                <w:szCs w:val="24"/>
              </w:rPr>
              <w:instrText xml:space="preserve"> </w:instrText>
            </w:r>
            <w:r w:rsidRPr="004A2E07">
              <w:rPr>
                <w:rFonts w:eastAsia="Times New Roman"/>
                <w:szCs w:val="24"/>
              </w:rPr>
              <w:fldChar w:fldCharType="end"/>
            </w:r>
            <w:r w:rsidRPr="004A2E07">
              <w:rPr>
                <w:rFonts w:eastAsia="Times New Roman"/>
                <w:szCs w:val="24"/>
              </w:rPr>
              <w:t xml:space="preserve"> who carry out operations involving dual-use items or technology.</w:t>
            </w:r>
          </w:p>
          <w:p w14:paraId="70FB69F7"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 xml:space="preserve">The </w:t>
            </w:r>
            <w:proofErr w:type="gramStart"/>
            <w:r w:rsidRPr="004A2E07">
              <w:rPr>
                <w:rFonts w:eastAsia="Times New Roman"/>
                <w:szCs w:val="24"/>
              </w:rPr>
              <w:t>catch-all</w:t>
            </w:r>
            <w:proofErr w:type="gramEnd"/>
            <w:r w:rsidRPr="004A2E07">
              <w:rPr>
                <w:rFonts w:eastAsia="Times New Roman"/>
                <w:szCs w:val="24"/>
              </w:rPr>
              <w:t xml:space="preserve"> executive order is valid until revocation, or changes in national legislation.            </w:t>
            </w:r>
          </w:p>
        </w:tc>
      </w:tr>
      <w:tr w:rsidR="00747E8C" w:rsidRPr="00D43213" w14:paraId="4CB6E69C" w14:textId="77777777" w:rsidTr="00464ED7">
        <w:tc>
          <w:tcPr>
            <w:tcW w:w="1526" w:type="dxa"/>
            <w:shd w:val="clear" w:color="auto" w:fill="A6A6A6"/>
            <w:vAlign w:val="center"/>
          </w:tcPr>
          <w:p w14:paraId="11311094"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Slovakia</w:t>
            </w:r>
            <w:r w:rsidRPr="00D43213">
              <w:rPr>
                <w:b/>
                <w:bCs/>
                <w:color w:val="FFFFFF"/>
                <w:sz w:val="20"/>
                <w:szCs w:val="22"/>
              </w:rPr>
              <w:fldChar w:fldCharType="begin"/>
            </w:r>
            <w:r w:rsidRPr="00D43213">
              <w:rPr>
                <w:b/>
                <w:bCs/>
                <w:color w:val="FFFFFF"/>
                <w:sz w:val="20"/>
                <w:szCs w:val="22"/>
              </w:rPr>
              <w:instrText xml:space="preserve"> XE "</w:instrText>
            </w:r>
            <w:r w:rsidRPr="00DD56B6">
              <w:instrText>Slovakia"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255B2BE" w14:textId="1CCD5C80" w:rsidR="00747E8C" w:rsidRPr="004A2E07" w:rsidRDefault="00747E8C" w:rsidP="00464ED7">
            <w:pPr>
              <w:pStyle w:val="Corpsdetexte3"/>
              <w:spacing w:before="240" w:after="240"/>
              <w:rPr>
                <w:rFonts w:eastAsia="Times New Roman"/>
                <w:szCs w:val="24"/>
              </w:rPr>
            </w:pPr>
            <w:r w:rsidRPr="00E64C08">
              <w:t>Conditions</w:t>
            </w:r>
            <w:r w:rsidR="00F60ABC">
              <w:fldChar w:fldCharType="begin"/>
            </w:r>
            <w:r w:rsidR="00F60ABC">
              <w:instrText xml:space="preserve"> XE "</w:instrText>
            </w:r>
            <w:r w:rsidR="00F60ABC" w:rsidRPr="00542286">
              <w:instrText>Conditions</w:instrText>
            </w:r>
            <w:r w:rsidR="00F60ABC">
              <w:instrText xml:space="preserve">" </w:instrText>
            </w:r>
            <w:r w:rsidR="00F60ABC">
              <w:fldChar w:fldCharType="end"/>
            </w:r>
            <w:r w:rsidRPr="00E64C08">
              <w:t xml:space="preserve"> of “catch-all” authorisations are the same as for dual use items</w:t>
            </w:r>
            <w:r w:rsidRPr="00DA6789">
              <w:t>.</w:t>
            </w:r>
          </w:p>
        </w:tc>
      </w:tr>
      <w:tr w:rsidR="00747E8C" w:rsidRPr="00D43213" w14:paraId="72FBCD87" w14:textId="77777777" w:rsidTr="00464ED7">
        <w:tc>
          <w:tcPr>
            <w:tcW w:w="1526" w:type="dxa"/>
            <w:shd w:val="clear" w:color="auto" w:fill="A6A6A6"/>
            <w:vAlign w:val="center"/>
          </w:tcPr>
          <w:p w14:paraId="1FB9C25E"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Slovenia</w:t>
            </w:r>
            <w:r w:rsidRPr="00D43213">
              <w:rPr>
                <w:b/>
                <w:bCs/>
                <w:color w:val="FFFFFF"/>
                <w:sz w:val="20"/>
                <w:szCs w:val="22"/>
              </w:rPr>
              <w:fldChar w:fldCharType="begin"/>
            </w:r>
            <w:r w:rsidRPr="00D43213">
              <w:rPr>
                <w:b/>
                <w:bCs/>
                <w:color w:val="FFFFFF"/>
                <w:sz w:val="20"/>
                <w:szCs w:val="22"/>
              </w:rPr>
              <w:instrText xml:space="preserve"> XE "</w:instrText>
            </w:r>
            <w:r w:rsidRPr="00DD56B6">
              <w:instrText>Slovenia"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346265DE"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mother/daughter companies.</w:t>
            </w:r>
          </w:p>
          <w:p w14:paraId="3DEAC7B2"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Valid until revocation.</w:t>
            </w:r>
          </w:p>
        </w:tc>
      </w:tr>
      <w:tr w:rsidR="00747E8C" w:rsidRPr="00D43213" w14:paraId="68CF1359" w14:textId="77777777" w:rsidTr="00464ED7">
        <w:tc>
          <w:tcPr>
            <w:tcW w:w="1526" w:type="dxa"/>
            <w:shd w:val="clear" w:color="auto" w:fill="A6A6A6"/>
            <w:vAlign w:val="center"/>
          </w:tcPr>
          <w:p w14:paraId="4108BA64"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Spain</w:t>
            </w:r>
            <w:r w:rsidRPr="00D43213">
              <w:rPr>
                <w:b/>
                <w:bCs/>
                <w:color w:val="FFFFFF"/>
                <w:sz w:val="20"/>
                <w:szCs w:val="22"/>
              </w:rPr>
              <w:fldChar w:fldCharType="begin"/>
            </w:r>
            <w:r w:rsidRPr="00D43213">
              <w:rPr>
                <w:b/>
                <w:bCs/>
                <w:color w:val="FFFFFF"/>
                <w:sz w:val="20"/>
                <w:szCs w:val="22"/>
              </w:rPr>
              <w:instrText xml:space="preserve"> XE "</w:instrText>
            </w:r>
            <w:r w:rsidRPr="00DD56B6">
              <w:instrText>Spain"</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06E35C08"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mother/daughter companies.</w:t>
            </w:r>
          </w:p>
          <w:p w14:paraId="5B4E603E" w14:textId="77777777" w:rsidR="00747E8C" w:rsidRPr="00602461" w:rsidRDefault="00747E8C" w:rsidP="00464ED7">
            <w:pPr>
              <w:spacing w:after="240"/>
              <w:jc w:val="both"/>
              <w:rPr>
                <w:color w:val="0000FF"/>
              </w:rPr>
            </w:pPr>
            <w:r w:rsidRPr="00602461">
              <w:rPr>
                <w:rFonts w:cs="TimesNewRomanPSMT"/>
                <w:color w:val="0000FF"/>
                <w:sz w:val="20"/>
                <w:szCs w:val="20"/>
                <w:lang w:val="en-US" w:eastAsia="it-IT"/>
              </w:rPr>
              <w:t>Fixed term or until revocation</w:t>
            </w:r>
            <w:r w:rsidRPr="00602461">
              <w:rPr>
                <w:rFonts w:cs="TimesNewRomanPSMT"/>
                <w:color w:val="0000FF"/>
                <w:lang w:val="en-US" w:eastAsia="it-IT"/>
              </w:rPr>
              <w:t>.</w:t>
            </w:r>
          </w:p>
        </w:tc>
      </w:tr>
      <w:tr w:rsidR="00747E8C" w:rsidRPr="00D43213" w14:paraId="1BE36B4C" w14:textId="77777777" w:rsidTr="00464ED7">
        <w:tc>
          <w:tcPr>
            <w:tcW w:w="1526" w:type="dxa"/>
            <w:shd w:val="clear" w:color="auto" w:fill="A6A6A6"/>
            <w:vAlign w:val="center"/>
          </w:tcPr>
          <w:p w14:paraId="6B261B97"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Sweden</w:t>
            </w:r>
            <w:r w:rsidRPr="00D43213">
              <w:rPr>
                <w:b/>
                <w:bCs/>
                <w:color w:val="FFFFFF"/>
                <w:sz w:val="20"/>
                <w:szCs w:val="22"/>
              </w:rPr>
              <w:fldChar w:fldCharType="begin"/>
            </w:r>
            <w:r w:rsidRPr="00D43213">
              <w:rPr>
                <w:b/>
                <w:bCs/>
                <w:color w:val="FFFFFF"/>
                <w:sz w:val="20"/>
                <w:szCs w:val="22"/>
              </w:rPr>
              <w:instrText xml:space="preserve"> XE "</w:instrText>
            </w:r>
            <w:r w:rsidRPr="00DD56B6">
              <w:instrText>Sweden"</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FFD5D07"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mother/daughter companies.</w:t>
            </w:r>
          </w:p>
          <w:p w14:paraId="25E6A20C"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Valid for a defined period or until revocation.</w:t>
            </w:r>
          </w:p>
        </w:tc>
      </w:tr>
      <w:tr w:rsidR="00747E8C" w:rsidRPr="00D43213" w14:paraId="13A42C2D" w14:textId="77777777" w:rsidTr="00464ED7">
        <w:tc>
          <w:tcPr>
            <w:tcW w:w="1526" w:type="dxa"/>
            <w:shd w:val="clear" w:color="auto" w:fill="A6A6A6"/>
            <w:vAlign w:val="center"/>
          </w:tcPr>
          <w:p w14:paraId="7E97FA47" w14:textId="77777777" w:rsidR="00747E8C" w:rsidRPr="00D43213" w:rsidRDefault="00747E8C" w:rsidP="00464ED7">
            <w:pPr>
              <w:autoSpaceDE w:val="0"/>
              <w:autoSpaceDN w:val="0"/>
              <w:adjustRightInd w:val="0"/>
              <w:spacing w:before="240" w:after="240"/>
              <w:jc w:val="center"/>
              <w:rPr>
                <w:b/>
                <w:bCs/>
                <w:color w:val="FFFFFF"/>
                <w:sz w:val="20"/>
              </w:rPr>
            </w:pPr>
            <w:r w:rsidRPr="00D43213">
              <w:rPr>
                <w:b/>
                <w:bCs/>
                <w:color w:val="FFFFFF"/>
                <w:sz w:val="20"/>
                <w:szCs w:val="22"/>
              </w:rPr>
              <w:t>United Kingdom</w:t>
            </w:r>
            <w:r w:rsidRPr="00D43213">
              <w:rPr>
                <w:b/>
                <w:bCs/>
                <w:color w:val="FFFFFF"/>
                <w:sz w:val="20"/>
                <w:szCs w:val="22"/>
              </w:rPr>
              <w:fldChar w:fldCharType="begin"/>
            </w:r>
            <w:r w:rsidRPr="00D43213">
              <w:rPr>
                <w:b/>
                <w:bCs/>
                <w:color w:val="FFFFFF"/>
                <w:sz w:val="20"/>
                <w:szCs w:val="22"/>
              </w:rPr>
              <w:instrText xml:space="preserve"> XE "</w:instrText>
            </w:r>
            <w:r w:rsidRPr="00DD56B6">
              <w:instrText>United Kingdom"</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tcPr>
          <w:p w14:paraId="2769746C" w14:textId="77777777" w:rsidR="00747E8C" w:rsidRPr="004A2E07" w:rsidRDefault="00747E8C" w:rsidP="00464ED7">
            <w:pPr>
              <w:pStyle w:val="Corpsdetexte3"/>
              <w:spacing w:before="240" w:after="240"/>
              <w:rPr>
                <w:rFonts w:eastAsia="Times New Roman"/>
                <w:szCs w:val="24"/>
              </w:rPr>
            </w:pPr>
            <w:r w:rsidRPr="004A2E07">
              <w:rPr>
                <w:rFonts w:eastAsia="Times New Roman"/>
                <w:szCs w:val="24"/>
              </w:rPr>
              <w:t>Only an exporter is covered (legal entity or natural person), not valid for mother/daughter companies unless they are the exporters.</w:t>
            </w:r>
          </w:p>
        </w:tc>
      </w:tr>
    </w:tbl>
    <w:p w14:paraId="2F9B8E2F" w14:textId="77777777" w:rsidR="005504A7" w:rsidRDefault="005504A7" w:rsidP="00654C5D">
      <w:pPr>
        <w:pStyle w:val="Titre2"/>
        <w:jc w:val="center"/>
        <w:rPr>
          <w:rFonts w:asciiTheme="minorHAnsi" w:hAnsiTheme="minorHAnsi"/>
          <w:color w:val="auto"/>
        </w:rPr>
      </w:pPr>
      <w:bookmarkStart w:id="32" w:name="_Toc279153445"/>
    </w:p>
    <w:p w14:paraId="2D3D0BA4" w14:textId="77777777" w:rsidR="00747E8C" w:rsidRPr="00654C5D" w:rsidRDefault="00747E8C" w:rsidP="00654C5D">
      <w:pPr>
        <w:pStyle w:val="Titre2"/>
        <w:jc w:val="center"/>
        <w:rPr>
          <w:rFonts w:asciiTheme="minorHAnsi" w:hAnsiTheme="minorHAnsi"/>
          <w:color w:val="auto"/>
        </w:rPr>
      </w:pPr>
      <w:r w:rsidRPr="00654C5D">
        <w:rPr>
          <w:rFonts w:asciiTheme="minorHAnsi" w:hAnsiTheme="minorHAnsi"/>
          <w:color w:val="auto"/>
        </w:rPr>
        <w:t>Table 4: Effects of the non-response of an authority of a Member State in case it has implemented a catch-all provision and average time to answer (4.3, 4.4 and 4.5)</w:t>
      </w:r>
      <w:bookmarkEnd w:id="32"/>
    </w:p>
    <w:p w14:paraId="19F4568A" w14:textId="77777777" w:rsidR="00747E8C" w:rsidRPr="00D43213" w:rsidRDefault="00747E8C" w:rsidP="00747E8C">
      <w:pPr>
        <w:autoSpaceDE w:val="0"/>
        <w:autoSpaceDN w:val="0"/>
        <w:adjustRightInd w:val="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68"/>
      </w:tblGrid>
      <w:tr w:rsidR="00747E8C" w:rsidRPr="00D43213" w14:paraId="69CC767B" w14:textId="77777777" w:rsidTr="00464ED7">
        <w:tc>
          <w:tcPr>
            <w:tcW w:w="1526" w:type="dxa"/>
            <w:shd w:val="clear" w:color="auto" w:fill="A6A6A6"/>
            <w:vAlign w:val="center"/>
          </w:tcPr>
          <w:p w14:paraId="4DA8BC4E" w14:textId="77777777" w:rsidR="00747E8C" w:rsidRPr="00D43213" w:rsidRDefault="00747E8C" w:rsidP="00464ED7">
            <w:pPr>
              <w:autoSpaceDE w:val="0"/>
              <w:autoSpaceDN w:val="0"/>
              <w:adjustRightInd w:val="0"/>
              <w:jc w:val="center"/>
              <w:rPr>
                <w:b/>
                <w:bCs/>
                <w:color w:val="FFFFFF"/>
              </w:rPr>
            </w:pPr>
            <w:r w:rsidRPr="00D43213">
              <w:rPr>
                <w:b/>
                <w:bCs/>
                <w:color w:val="FFFFFF"/>
                <w:sz w:val="22"/>
                <w:szCs w:val="22"/>
              </w:rPr>
              <w:t>Member State</w:t>
            </w:r>
          </w:p>
        </w:tc>
        <w:tc>
          <w:tcPr>
            <w:tcW w:w="7668" w:type="dxa"/>
            <w:shd w:val="clear" w:color="auto" w:fill="A6A6A6"/>
            <w:vAlign w:val="center"/>
          </w:tcPr>
          <w:p w14:paraId="5D4CE3CF" w14:textId="77777777" w:rsidR="00747E8C" w:rsidRPr="00D43213" w:rsidRDefault="00747E8C" w:rsidP="00464ED7">
            <w:pPr>
              <w:autoSpaceDE w:val="0"/>
              <w:autoSpaceDN w:val="0"/>
              <w:adjustRightInd w:val="0"/>
              <w:jc w:val="center"/>
              <w:rPr>
                <w:color w:val="0000FF"/>
              </w:rPr>
            </w:pPr>
            <w:r w:rsidRPr="00D43213">
              <w:rPr>
                <w:b/>
                <w:bCs/>
                <w:color w:val="FFFFFF"/>
                <w:szCs w:val="22"/>
              </w:rPr>
              <w:t>Consequence of lack of an answer from an authority of a Member State</w:t>
            </w:r>
          </w:p>
        </w:tc>
      </w:tr>
      <w:tr w:rsidR="00747E8C" w:rsidRPr="00D43213" w14:paraId="00B46199" w14:textId="77777777" w:rsidTr="00464ED7">
        <w:tc>
          <w:tcPr>
            <w:tcW w:w="1526" w:type="dxa"/>
            <w:shd w:val="clear" w:color="auto" w:fill="A6A6A6"/>
            <w:vAlign w:val="center"/>
          </w:tcPr>
          <w:p w14:paraId="63EA374E"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Austria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Austria"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2B589762" w14:textId="77777777" w:rsidR="00747E8C" w:rsidRPr="00507A22" w:rsidRDefault="00747E8C" w:rsidP="00464ED7">
            <w:pPr>
              <w:spacing w:before="240" w:after="240"/>
              <w:jc w:val="both"/>
              <w:rPr>
                <w:color w:val="0000FF"/>
                <w:sz w:val="22"/>
                <w:szCs w:val="22"/>
              </w:rPr>
            </w:pPr>
            <w:r w:rsidRPr="00507A22">
              <w:rPr>
                <w:rFonts w:cs="TimesNewRomanPSMT"/>
                <w:color w:val="0000FF"/>
                <w:sz w:val="22"/>
                <w:szCs w:val="22"/>
                <w:lang w:val="en-US" w:eastAsia="it-IT"/>
              </w:rPr>
              <w:t>Once the item is "caught", its export requires an authorization, i.e. the exporter may not export the item without a license. Otherwise he would commit a punishable offense.</w:t>
            </w:r>
          </w:p>
        </w:tc>
      </w:tr>
      <w:tr w:rsidR="00747E8C" w:rsidRPr="00D43213" w14:paraId="2C7D0A0B" w14:textId="77777777" w:rsidTr="00464ED7">
        <w:tc>
          <w:tcPr>
            <w:tcW w:w="1526" w:type="dxa"/>
            <w:shd w:val="clear" w:color="auto" w:fill="A6A6A6"/>
            <w:vAlign w:val="center"/>
          </w:tcPr>
          <w:p w14:paraId="2310D9A4"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Belgium</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Belgium"</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587A1EC0" w14:textId="77777777" w:rsidR="00747E8C" w:rsidRPr="00507A22" w:rsidRDefault="00747E8C" w:rsidP="00464ED7">
            <w:pPr>
              <w:spacing w:before="240" w:after="240"/>
              <w:jc w:val="both"/>
              <w:rPr>
                <w:color w:val="0000FF"/>
                <w:sz w:val="22"/>
                <w:szCs w:val="22"/>
              </w:rPr>
            </w:pPr>
            <w:r w:rsidRPr="00507A22">
              <w:rPr>
                <w:color w:val="0000FF"/>
                <w:sz w:val="22"/>
                <w:szCs w:val="22"/>
              </w:rPr>
              <w:t>If an exporter fails to await the decision of the licencing office and export or attempt to export, he or she commits a criminal offence in case the licencing office decides to make the export subject to authorisation. Belgian</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Belgium"</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legislation does not provide a timeframe in which the licencing office is required to answer an exporter’s request concerning (non-listed) dual-use goods. </w:t>
            </w:r>
          </w:p>
          <w:p w14:paraId="5FFA9D9A" w14:textId="77777777" w:rsidR="00747E8C" w:rsidRPr="00507A22" w:rsidRDefault="00747E8C" w:rsidP="00464ED7">
            <w:pPr>
              <w:spacing w:before="240" w:after="240"/>
              <w:jc w:val="both"/>
              <w:rPr>
                <w:color w:val="0000FF"/>
                <w:sz w:val="22"/>
                <w:szCs w:val="22"/>
              </w:rPr>
            </w:pPr>
            <w:r w:rsidRPr="00507A22">
              <w:rPr>
                <w:color w:val="0000FF"/>
                <w:sz w:val="22"/>
                <w:szCs w:val="22"/>
              </w:rPr>
              <w:t>If an exporter has reported a transaction, a time to answer varies from one day to several weeks.</w:t>
            </w:r>
          </w:p>
        </w:tc>
      </w:tr>
      <w:tr w:rsidR="00747E8C" w:rsidRPr="00D43213" w14:paraId="78B299A2" w14:textId="77777777" w:rsidTr="00464ED7">
        <w:tc>
          <w:tcPr>
            <w:tcW w:w="1526" w:type="dxa"/>
            <w:shd w:val="clear" w:color="auto" w:fill="A6A6A6"/>
            <w:vAlign w:val="center"/>
          </w:tcPr>
          <w:p w14:paraId="53F70D74"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Bulgaria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Bulgaria"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47CC0397" w14:textId="77777777" w:rsidR="00747E8C" w:rsidRPr="00507A22" w:rsidRDefault="00747E8C" w:rsidP="00464ED7">
            <w:pPr>
              <w:spacing w:before="240" w:after="240"/>
              <w:jc w:val="both"/>
              <w:rPr>
                <w:color w:val="0000FF"/>
                <w:sz w:val="22"/>
                <w:szCs w:val="22"/>
              </w:rPr>
            </w:pPr>
            <w:r w:rsidRPr="00507A22">
              <w:rPr>
                <w:color w:val="0000FF"/>
                <w:sz w:val="22"/>
                <w:szCs w:val="22"/>
              </w:rPr>
              <w:t>Answer is given within 30 days after receipt of the application. The applicant is informed by the final decision within 7 days.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under the </w:t>
            </w:r>
            <w:proofErr w:type="gramStart"/>
            <w:r w:rsidRPr="00507A22">
              <w:rPr>
                <w:color w:val="0000FF"/>
                <w:sz w:val="22"/>
                <w:szCs w:val="22"/>
              </w:rPr>
              <w:t>catch-all</w:t>
            </w:r>
            <w:proofErr w:type="gramEnd"/>
            <w:r w:rsidRPr="00507A22">
              <w:rPr>
                <w:color w:val="0000FF"/>
                <w:sz w:val="22"/>
                <w:szCs w:val="22"/>
              </w:rPr>
              <w:t xml:space="preserve"> clause </w:t>
            </w:r>
            <w:r>
              <w:rPr>
                <w:color w:val="0000FF"/>
                <w:sz w:val="22"/>
                <w:szCs w:val="22"/>
              </w:rPr>
              <w:t xml:space="preserve">could be performed </w:t>
            </w:r>
            <w:r w:rsidRPr="00507A22">
              <w:rPr>
                <w:color w:val="0000FF"/>
                <w:sz w:val="22"/>
                <w:szCs w:val="22"/>
              </w:rPr>
              <w:t>only after the official approval by the authority.</w:t>
            </w:r>
          </w:p>
        </w:tc>
      </w:tr>
      <w:tr w:rsidR="00747E8C" w:rsidRPr="00D43213" w14:paraId="7ECC59A4" w14:textId="77777777" w:rsidTr="00464ED7">
        <w:tc>
          <w:tcPr>
            <w:tcW w:w="1526" w:type="dxa"/>
            <w:shd w:val="clear" w:color="auto" w:fill="A6A6A6"/>
            <w:vAlign w:val="center"/>
          </w:tcPr>
          <w:p w14:paraId="76BCDDA0"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Croatia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Croatia"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468F340B" w14:textId="40B7FC3D" w:rsidR="00747E8C" w:rsidRPr="00C85872" w:rsidRDefault="00747E8C" w:rsidP="00464ED7">
            <w:pPr>
              <w:spacing w:before="240" w:after="240"/>
              <w:jc w:val="both"/>
              <w:rPr>
                <w:sz w:val="22"/>
                <w:szCs w:val="22"/>
              </w:rPr>
            </w:pPr>
            <w:r w:rsidRPr="00507A22">
              <w:rPr>
                <w:color w:val="0000FF"/>
                <w:sz w:val="22"/>
                <w:szCs w:val="22"/>
              </w:rPr>
              <w:t>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has to await the answer of the authorities and it will be an offence if he or she fails to do so. Dual-use items can be exported only after the Ministry has granted an export licence or decided that the licence is not required. There is a 30 days deadline for a decision of the authorities and 60 days if additional information is required</w:t>
            </w:r>
            <w:r w:rsidRPr="00C85872">
              <w:rPr>
                <w:color w:val="0000FF"/>
                <w:sz w:val="22"/>
                <w:szCs w:val="22"/>
              </w:rPr>
              <w:t>.</w:t>
            </w:r>
          </w:p>
        </w:tc>
      </w:tr>
      <w:tr w:rsidR="00747E8C" w:rsidRPr="00D43213" w14:paraId="0F0782F3" w14:textId="77777777" w:rsidTr="00464ED7">
        <w:tc>
          <w:tcPr>
            <w:tcW w:w="1526" w:type="dxa"/>
            <w:shd w:val="clear" w:color="auto" w:fill="A6A6A6"/>
            <w:vAlign w:val="center"/>
          </w:tcPr>
          <w:p w14:paraId="0097EC02"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Cyprus</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Cyprus"</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5F45ACEA" w14:textId="77777777" w:rsidR="00747E8C" w:rsidRPr="00507A22" w:rsidRDefault="00747E8C" w:rsidP="00464ED7">
            <w:pPr>
              <w:spacing w:before="240" w:after="240"/>
              <w:jc w:val="both"/>
              <w:rPr>
                <w:color w:val="0000FF"/>
                <w:sz w:val="22"/>
                <w:szCs w:val="22"/>
              </w:rPr>
            </w:pPr>
            <w:r w:rsidRPr="00507A22">
              <w:rPr>
                <w:color w:val="0000FF"/>
                <w:sz w:val="22"/>
                <w:szCs w:val="22"/>
              </w:rPr>
              <w:t>If an exporter has reported a transaction, a time to answer varies from one day to several weeks.</w:t>
            </w:r>
          </w:p>
        </w:tc>
      </w:tr>
      <w:tr w:rsidR="00747E8C" w:rsidRPr="00D43213" w14:paraId="2D97FF42" w14:textId="77777777" w:rsidTr="00464ED7">
        <w:tc>
          <w:tcPr>
            <w:tcW w:w="1526" w:type="dxa"/>
            <w:shd w:val="clear" w:color="auto" w:fill="A6A6A6"/>
            <w:vAlign w:val="center"/>
          </w:tcPr>
          <w:p w14:paraId="2E375F79"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Czech Republic</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Czech Republic"</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1D566B78" w14:textId="2AA025DD" w:rsidR="00747E8C" w:rsidRPr="00507A22" w:rsidRDefault="00747E8C" w:rsidP="00464ED7">
            <w:pPr>
              <w:spacing w:before="240" w:after="240"/>
              <w:jc w:val="both"/>
              <w:rPr>
                <w:color w:val="0000FF"/>
                <w:sz w:val="22"/>
                <w:szCs w:val="22"/>
              </w:rPr>
            </w:pPr>
            <w:r w:rsidRPr="00507A22">
              <w:rPr>
                <w:color w:val="0000FF"/>
                <w:sz w:val="22"/>
                <w:szCs w:val="22"/>
              </w:rPr>
              <w:t>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has to await the answer of the authorities and it will be an offence if he or she fails to do so. The deadlines for decision process including a processing of an application are 30 days or, in special cases, 60 days starting from the day when an application was submitted.</w:t>
            </w:r>
          </w:p>
          <w:p w14:paraId="17658B26" w14:textId="77777777" w:rsidR="00747E8C" w:rsidRPr="00507A22" w:rsidRDefault="00747E8C" w:rsidP="00464ED7">
            <w:pPr>
              <w:spacing w:before="240" w:after="240"/>
              <w:jc w:val="both"/>
              <w:rPr>
                <w:color w:val="0000FF"/>
                <w:sz w:val="22"/>
                <w:szCs w:val="22"/>
              </w:rPr>
            </w:pPr>
            <w:r w:rsidRPr="00507A22">
              <w:rPr>
                <w:color w:val="0000FF"/>
                <w:sz w:val="22"/>
                <w:szCs w:val="22"/>
              </w:rPr>
              <w:t>If an exporter has reported a transaction, a time to answer is up to 30 days.</w:t>
            </w:r>
          </w:p>
        </w:tc>
      </w:tr>
      <w:tr w:rsidR="00747E8C" w:rsidRPr="00D43213" w14:paraId="0F25BA01" w14:textId="77777777" w:rsidTr="00464ED7">
        <w:tc>
          <w:tcPr>
            <w:tcW w:w="1526" w:type="dxa"/>
            <w:shd w:val="clear" w:color="auto" w:fill="A6A6A6"/>
            <w:vAlign w:val="center"/>
          </w:tcPr>
          <w:p w14:paraId="3B284145"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Denmark</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Denmark"</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125CDA0C" w14:textId="0B288699" w:rsidR="00747E8C" w:rsidRPr="00507A22" w:rsidRDefault="00747E8C" w:rsidP="00464ED7">
            <w:pPr>
              <w:spacing w:before="240" w:after="240"/>
              <w:jc w:val="both"/>
              <w:rPr>
                <w:color w:val="0000FF"/>
                <w:sz w:val="22"/>
                <w:szCs w:val="22"/>
              </w:rPr>
            </w:pPr>
            <w:r w:rsidRPr="00507A22">
              <w:rPr>
                <w:rFonts w:cs="TimesNewRomanPSMT"/>
                <w:color w:val="0000FF"/>
                <w:sz w:val="22"/>
                <w:szCs w:val="22"/>
                <w:lang w:val="en-US" w:eastAsia="it-IT"/>
              </w:rPr>
              <w:t>An exporter has to await the decision of the authorities in relation to Article 4(4) and if he or she fails such act would be seen as a criminal offence according to Danish</w:t>
            </w:r>
            <w:r w:rsidR="00F60ABC">
              <w:rPr>
                <w:rFonts w:cs="TimesNewRomanPSMT"/>
                <w:color w:val="0000FF"/>
                <w:sz w:val="22"/>
                <w:szCs w:val="22"/>
                <w:lang w:val="en-US" w:eastAsia="it-IT"/>
              </w:rPr>
              <w:fldChar w:fldCharType="begin"/>
            </w:r>
            <w:r w:rsidR="00F60ABC">
              <w:rPr>
                <w:rFonts w:cs="TimesNewRomanPSMT"/>
                <w:color w:val="0000FF"/>
                <w:sz w:val="22"/>
                <w:szCs w:val="22"/>
                <w:lang w:val="en-US" w:eastAsia="it-IT"/>
              </w:rPr>
              <w:instrText xml:space="preserve"> XE "</w:instrText>
            </w:r>
            <w:r w:rsidR="00F60ABC">
              <w:instrText>Denmark"</w:instrText>
            </w:r>
            <w:r w:rsidR="00F60ABC">
              <w:rPr>
                <w:rFonts w:cs="TimesNewRomanPSMT"/>
                <w:color w:val="0000FF"/>
                <w:sz w:val="22"/>
                <w:szCs w:val="22"/>
                <w:lang w:val="en-US" w:eastAsia="it-IT"/>
              </w:rPr>
              <w:instrText xml:space="preserve"> </w:instrText>
            </w:r>
            <w:r w:rsidR="00F60ABC">
              <w:rPr>
                <w:rFonts w:cs="TimesNewRomanPSMT"/>
                <w:color w:val="0000FF"/>
                <w:sz w:val="22"/>
                <w:szCs w:val="22"/>
                <w:lang w:val="en-US" w:eastAsia="it-IT"/>
              </w:rPr>
              <w:fldChar w:fldCharType="end"/>
            </w:r>
            <w:r w:rsidRPr="00507A22">
              <w:rPr>
                <w:rFonts w:cs="TimesNewRomanPSMT"/>
                <w:color w:val="0000FF"/>
                <w:sz w:val="22"/>
                <w:szCs w:val="22"/>
                <w:lang w:val="en-US" w:eastAsia="it-IT"/>
              </w:rPr>
              <w:t xml:space="preserve"> Law. Exporter’</w:t>
            </w:r>
            <w:r w:rsidR="00F60ABC">
              <w:rPr>
                <w:rFonts w:cs="TimesNewRomanPSMT"/>
                <w:color w:val="0000FF"/>
                <w:sz w:val="22"/>
                <w:szCs w:val="22"/>
                <w:lang w:val="en-US" w:eastAsia="it-IT"/>
              </w:rPr>
              <w:fldChar w:fldCharType="begin"/>
            </w:r>
            <w:r w:rsidR="00F60ABC">
              <w:rPr>
                <w:rFonts w:cs="TimesNewRomanPSMT"/>
                <w:color w:val="0000FF"/>
                <w:sz w:val="22"/>
                <w:szCs w:val="22"/>
                <w:lang w:val="en-US" w:eastAsia="it-IT"/>
              </w:rPr>
              <w:instrText xml:space="preserve"> XE "</w:instrText>
            </w:r>
            <w:r w:rsidR="00F60ABC" w:rsidRPr="00542286">
              <w:instrText>Exporter</w:instrText>
            </w:r>
            <w:r w:rsidR="00F60ABC">
              <w:instrText>"</w:instrText>
            </w:r>
            <w:r w:rsidR="00F60ABC">
              <w:rPr>
                <w:rFonts w:cs="TimesNewRomanPSMT"/>
                <w:color w:val="0000FF"/>
                <w:sz w:val="22"/>
                <w:szCs w:val="22"/>
                <w:lang w:val="en-US" w:eastAsia="it-IT"/>
              </w:rPr>
              <w:instrText xml:space="preserve"> </w:instrText>
            </w:r>
            <w:r w:rsidR="00F60ABC">
              <w:rPr>
                <w:rFonts w:cs="TimesNewRomanPSMT"/>
                <w:color w:val="0000FF"/>
                <w:sz w:val="22"/>
                <w:szCs w:val="22"/>
                <w:lang w:val="en-US" w:eastAsia="it-IT"/>
              </w:rPr>
              <w:fldChar w:fldCharType="end"/>
            </w:r>
            <w:r w:rsidRPr="00507A22">
              <w:rPr>
                <w:rFonts w:cs="TimesNewRomanPSMT"/>
                <w:color w:val="0000FF"/>
                <w:sz w:val="22"/>
                <w:szCs w:val="22"/>
                <w:lang w:val="en-US" w:eastAsia="it-IT"/>
              </w:rPr>
              <w:t>s failure to wait might also entail an administrative sanction, i.e. fine.</w:t>
            </w:r>
          </w:p>
        </w:tc>
      </w:tr>
      <w:tr w:rsidR="00747E8C" w:rsidRPr="00D43213" w14:paraId="17B90AE2" w14:textId="77777777" w:rsidTr="00464ED7">
        <w:tc>
          <w:tcPr>
            <w:tcW w:w="1526" w:type="dxa"/>
            <w:shd w:val="clear" w:color="auto" w:fill="A6A6A6"/>
            <w:vAlign w:val="center"/>
          </w:tcPr>
          <w:p w14:paraId="355D8252"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Estonia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Estonia"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5F5D41FA" w14:textId="77777777" w:rsidR="00747E8C" w:rsidRPr="00507A22" w:rsidRDefault="00747E8C" w:rsidP="00464ED7">
            <w:pPr>
              <w:spacing w:before="240" w:after="240"/>
              <w:jc w:val="both"/>
              <w:rPr>
                <w:color w:val="0000FF"/>
                <w:sz w:val="22"/>
                <w:szCs w:val="22"/>
              </w:rPr>
            </w:pPr>
            <w:r w:rsidRPr="00507A22">
              <w:rPr>
                <w:rFonts w:cs="TimesNewRomanPSMT"/>
                <w:color w:val="0000FF"/>
                <w:sz w:val="22"/>
                <w:szCs w:val="22"/>
                <w:lang w:eastAsia="it-IT"/>
              </w:rPr>
              <w:t>There is no timeframe, but an exporter is obliged to await the decision. The authority answers without delay. The time can vary from days to weeks.</w:t>
            </w:r>
          </w:p>
        </w:tc>
      </w:tr>
      <w:tr w:rsidR="00747E8C" w:rsidRPr="00D43213" w14:paraId="1B0316FB" w14:textId="77777777" w:rsidTr="00464ED7">
        <w:tc>
          <w:tcPr>
            <w:tcW w:w="1526" w:type="dxa"/>
            <w:shd w:val="clear" w:color="auto" w:fill="A6A6A6"/>
            <w:vAlign w:val="center"/>
          </w:tcPr>
          <w:p w14:paraId="30E34BA1"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Finland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Finland"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1AD93CED" w14:textId="7947E0FE" w:rsidR="00747E8C" w:rsidRPr="00507A22" w:rsidRDefault="00747E8C" w:rsidP="00464ED7">
            <w:pPr>
              <w:spacing w:before="240" w:after="240"/>
              <w:jc w:val="both"/>
              <w:rPr>
                <w:color w:val="0000FF"/>
                <w:sz w:val="22"/>
                <w:szCs w:val="22"/>
              </w:rPr>
            </w:pPr>
            <w:r w:rsidRPr="00507A22">
              <w:rPr>
                <w:color w:val="0000FF"/>
                <w:sz w:val="22"/>
                <w:szCs w:val="22"/>
              </w:rPr>
              <w:t>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has to wait. </w:t>
            </w:r>
            <w:r w:rsidRPr="00507A22">
              <w:rPr>
                <w:rFonts w:cs="TimesNewRomanPSMT"/>
                <w:color w:val="0000FF"/>
                <w:sz w:val="22"/>
                <w:szCs w:val="22"/>
                <w:lang w:eastAsia="it-IT"/>
              </w:rPr>
              <w:t xml:space="preserve">Answer by the licensing authority shall be given without </w:t>
            </w:r>
            <w:r w:rsidRPr="00507A22">
              <w:rPr>
                <w:rFonts w:cs="TimesNewRomanPS-ItalicMT"/>
                <w:iCs/>
                <w:color w:val="0000FF"/>
                <w:sz w:val="22"/>
                <w:szCs w:val="22"/>
                <w:lang w:eastAsia="it-IT"/>
              </w:rPr>
              <w:t>undue delay</w:t>
            </w:r>
            <w:r w:rsidRPr="00507A22">
              <w:rPr>
                <w:rFonts w:cs="TimesNewRomanPSMT"/>
                <w:color w:val="0000FF"/>
                <w:sz w:val="22"/>
                <w:szCs w:val="22"/>
                <w:lang w:eastAsia="it-IT"/>
              </w:rPr>
              <w:t>. Upon request, the authority shall supply the exporter with an estimated deadline to issue a decision. (Finnish</w:t>
            </w:r>
            <w:r w:rsidR="00F60ABC">
              <w:rPr>
                <w:rFonts w:cs="TimesNewRomanPSMT"/>
                <w:color w:val="0000FF"/>
                <w:sz w:val="22"/>
                <w:szCs w:val="22"/>
                <w:lang w:eastAsia="it-IT"/>
              </w:rPr>
              <w:fldChar w:fldCharType="begin"/>
            </w:r>
            <w:r w:rsidR="00F60ABC">
              <w:rPr>
                <w:rFonts w:cs="TimesNewRomanPSMT"/>
                <w:color w:val="0000FF"/>
                <w:sz w:val="22"/>
                <w:szCs w:val="22"/>
                <w:lang w:eastAsia="it-IT"/>
              </w:rPr>
              <w:instrText xml:space="preserve"> XE "</w:instrText>
            </w:r>
            <w:r w:rsidR="00F60ABC">
              <w:instrText>Finland"</w:instrText>
            </w:r>
            <w:r w:rsidR="00F60ABC">
              <w:rPr>
                <w:rFonts w:cs="TimesNewRomanPSMT"/>
                <w:color w:val="0000FF"/>
                <w:sz w:val="22"/>
                <w:szCs w:val="22"/>
                <w:lang w:eastAsia="it-IT"/>
              </w:rPr>
              <w:instrText xml:space="preserve"> </w:instrText>
            </w:r>
            <w:r w:rsidR="00F60ABC">
              <w:rPr>
                <w:rFonts w:cs="TimesNewRomanPSMT"/>
                <w:color w:val="0000FF"/>
                <w:sz w:val="22"/>
                <w:szCs w:val="22"/>
                <w:lang w:eastAsia="it-IT"/>
              </w:rPr>
              <w:fldChar w:fldCharType="end"/>
            </w:r>
            <w:r w:rsidRPr="00507A22">
              <w:rPr>
                <w:rFonts w:cs="TimesNewRomanPSMT"/>
                <w:color w:val="0000FF"/>
                <w:sz w:val="22"/>
                <w:szCs w:val="22"/>
                <w:lang w:eastAsia="it-IT"/>
              </w:rPr>
              <w:t xml:space="preserve"> Administrative Procedure Act 434/2003, Section 23).</w:t>
            </w:r>
          </w:p>
        </w:tc>
      </w:tr>
      <w:tr w:rsidR="00747E8C" w:rsidRPr="00D43213" w14:paraId="646549FC" w14:textId="77777777" w:rsidTr="00464ED7">
        <w:tc>
          <w:tcPr>
            <w:tcW w:w="1526" w:type="dxa"/>
            <w:shd w:val="clear" w:color="auto" w:fill="A6A6A6"/>
            <w:vAlign w:val="center"/>
          </w:tcPr>
          <w:p w14:paraId="60956E94"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France</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France"</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5FC003F9" w14:textId="77777777" w:rsidR="00747E8C" w:rsidRPr="00507A22" w:rsidRDefault="00747E8C" w:rsidP="00464ED7">
            <w:pPr>
              <w:spacing w:before="240" w:after="240"/>
              <w:jc w:val="both"/>
              <w:rPr>
                <w:color w:val="0000FF"/>
                <w:sz w:val="22"/>
                <w:szCs w:val="22"/>
              </w:rPr>
            </w:pPr>
            <w:r w:rsidRPr="00507A22">
              <w:rPr>
                <w:color w:val="0000FF"/>
                <w:sz w:val="22"/>
                <w:szCs w:val="22"/>
              </w:rPr>
              <w:t>Silence of the authority is legally considered to be a denial after 9 months.</w:t>
            </w:r>
          </w:p>
        </w:tc>
      </w:tr>
      <w:tr w:rsidR="00747E8C" w:rsidRPr="00D43213" w14:paraId="725515C5" w14:textId="77777777" w:rsidTr="00464ED7">
        <w:tc>
          <w:tcPr>
            <w:tcW w:w="1526" w:type="dxa"/>
            <w:shd w:val="clear" w:color="auto" w:fill="A6A6A6"/>
            <w:vAlign w:val="center"/>
          </w:tcPr>
          <w:p w14:paraId="1CD44348"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Germany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Germany"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1625E8DE" w14:textId="77777777" w:rsidR="00747E8C" w:rsidRPr="00507A22" w:rsidRDefault="00747E8C" w:rsidP="00464ED7">
            <w:pPr>
              <w:pStyle w:val="Corpsdetexte2"/>
              <w:tabs>
                <w:tab w:val="left" w:pos="360"/>
              </w:tabs>
              <w:spacing w:before="240" w:after="240"/>
              <w:rPr>
                <w:rFonts w:eastAsia="Times New Roman"/>
                <w:color w:val="0000FF"/>
                <w:sz w:val="22"/>
                <w:szCs w:val="22"/>
              </w:rPr>
            </w:pPr>
            <w:r w:rsidRPr="00507A22">
              <w:rPr>
                <w:rFonts w:eastAsia="Times New Roman"/>
                <w:color w:val="0000FF"/>
                <w:sz w:val="22"/>
                <w:szCs w:val="22"/>
              </w:rPr>
              <w:t>Exporter</w:t>
            </w:r>
            <w:r w:rsidRPr="00507A22">
              <w:rPr>
                <w:rFonts w:eastAsia="Times New Roman"/>
                <w:color w:val="0000FF"/>
                <w:sz w:val="22"/>
                <w:szCs w:val="22"/>
              </w:rPr>
              <w:fldChar w:fldCharType="begin"/>
            </w:r>
            <w:r w:rsidRPr="00507A22">
              <w:rPr>
                <w:rFonts w:eastAsia="Times New Roman"/>
                <w:color w:val="0000FF"/>
                <w:sz w:val="22"/>
                <w:szCs w:val="22"/>
              </w:rPr>
              <w:instrText xml:space="preserve"> XE "</w:instrText>
            </w:r>
            <w:r w:rsidRPr="00507A22">
              <w:rPr>
                <w:rFonts w:eastAsia="Times New Roman"/>
                <w:sz w:val="22"/>
                <w:szCs w:val="22"/>
              </w:rPr>
              <w:instrText>Exporter"</w:instrText>
            </w:r>
            <w:r w:rsidRPr="00507A22">
              <w:rPr>
                <w:rFonts w:eastAsia="Times New Roman"/>
                <w:color w:val="0000FF"/>
                <w:sz w:val="22"/>
                <w:szCs w:val="22"/>
              </w:rPr>
              <w:instrText xml:space="preserve"> </w:instrText>
            </w:r>
            <w:r w:rsidRPr="00507A22">
              <w:rPr>
                <w:rFonts w:eastAsia="Times New Roman"/>
                <w:color w:val="0000FF"/>
                <w:sz w:val="22"/>
                <w:szCs w:val="22"/>
              </w:rPr>
              <w:fldChar w:fldCharType="end"/>
            </w:r>
            <w:r w:rsidRPr="00507A22">
              <w:rPr>
                <w:rFonts w:eastAsia="Times New Roman"/>
                <w:color w:val="0000FF"/>
                <w:sz w:val="22"/>
                <w:szCs w:val="22"/>
              </w:rPr>
              <w:t xml:space="preserve"> is obliged to await the decision of the authorities and it would be an offence according to German</w:t>
            </w:r>
            <w:r w:rsidRPr="00507A22">
              <w:rPr>
                <w:rFonts w:eastAsia="Times New Roman"/>
                <w:color w:val="0000FF"/>
                <w:sz w:val="22"/>
                <w:szCs w:val="22"/>
              </w:rPr>
              <w:fldChar w:fldCharType="begin"/>
            </w:r>
            <w:r w:rsidRPr="00507A22">
              <w:rPr>
                <w:rFonts w:eastAsia="Times New Roman"/>
                <w:color w:val="0000FF"/>
                <w:sz w:val="22"/>
                <w:szCs w:val="22"/>
              </w:rPr>
              <w:instrText xml:space="preserve"> XE "</w:instrText>
            </w:r>
            <w:r w:rsidRPr="00507A22">
              <w:rPr>
                <w:rFonts w:eastAsia="Times New Roman"/>
                <w:sz w:val="22"/>
                <w:szCs w:val="22"/>
              </w:rPr>
              <w:instrText>Germany"</w:instrText>
            </w:r>
            <w:r w:rsidRPr="00507A22">
              <w:rPr>
                <w:rFonts w:eastAsia="Times New Roman"/>
                <w:color w:val="0000FF"/>
                <w:sz w:val="22"/>
                <w:szCs w:val="22"/>
              </w:rPr>
              <w:instrText xml:space="preserve"> </w:instrText>
            </w:r>
            <w:r w:rsidRPr="00507A22">
              <w:rPr>
                <w:rFonts w:eastAsia="Times New Roman"/>
                <w:color w:val="0000FF"/>
                <w:sz w:val="22"/>
                <w:szCs w:val="22"/>
              </w:rPr>
              <w:fldChar w:fldCharType="end"/>
            </w:r>
            <w:r w:rsidRPr="00507A22">
              <w:rPr>
                <w:rFonts w:eastAsia="Times New Roman"/>
                <w:color w:val="0000FF"/>
                <w:sz w:val="22"/>
                <w:szCs w:val="22"/>
              </w:rPr>
              <w:t xml:space="preserve"> Law if he or she fails to do so.</w:t>
            </w:r>
          </w:p>
          <w:p w14:paraId="4763399B" w14:textId="77777777" w:rsidR="00747E8C" w:rsidRPr="00507A22" w:rsidRDefault="00747E8C" w:rsidP="00464ED7">
            <w:pPr>
              <w:pStyle w:val="Corpsdetexte2"/>
              <w:tabs>
                <w:tab w:val="left" w:pos="360"/>
              </w:tabs>
              <w:rPr>
                <w:i/>
                <w:color w:val="0000FF"/>
                <w:sz w:val="22"/>
                <w:szCs w:val="22"/>
                <w:u w:val="single"/>
              </w:rPr>
            </w:pPr>
            <w:r w:rsidRPr="00507A22">
              <w:rPr>
                <w:i/>
                <w:color w:val="0000FF"/>
                <w:sz w:val="22"/>
                <w:szCs w:val="22"/>
                <w:u w:val="single"/>
              </w:rPr>
              <w:t>Examples:</w:t>
            </w:r>
          </w:p>
          <w:p w14:paraId="44A5C88C" w14:textId="77777777" w:rsidR="00747E8C" w:rsidRPr="00507A22" w:rsidRDefault="00747E8C" w:rsidP="00464ED7">
            <w:pPr>
              <w:pStyle w:val="Corpsdetexte2"/>
              <w:tabs>
                <w:tab w:val="left" w:pos="360"/>
              </w:tabs>
              <w:rPr>
                <w:i/>
                <w:color w:val="0000FF"/>
                <w:sz w:val="22"/>
                <w:szCs w:val="22"/>
                <w:u w:val="single"/>
              </w:rPr>
            </w:pPr>
            <w:r w:rsidRPr="00507A22">
              <w:rPr>
                <w:i/>
                <w:color w:val="0000FF"/>
                <w:sz w:val="22"/>
                <w:szCs w:val="22"/>
                <w:u w:val="single"/>
              </w:rPr>
              <w:t>According to § 18 (5) Foreign Trade and Payments Act (AWG) – entering into force on 1</w:t>
            </w:r>
            <w:r w:rsidRPr="00507A22">
              <w:rPr>
                <w:i/>
                <w:color w:val="0000FF"/>
                <w:sz w:val="22"/>
                <w:szCs w:val="22"/>
                <w:u w:val="single"/>
                <w:vertAlign w:val="superscript"/>
              </w:rPr>
              <w:t>st</w:t>
            </w:r>
            <w:r w:rsidRPr="00507A22">
              <w:rPr>
                <w:i/>
                <w:color w:val="0000FF"/>
                <w:sz w:val="22"/>
                <w:szCs w:val="22"/>
                <w:u w:val="single"/>
              </w:rPr>
              <w:t xml:space="preserve"> September 2013 - a prison sentence of up to five years may be imposed on anyone who exports without export authorisation according to Art. 4 (1), (2), (3), (4) Reg. (EC) No 428/2009. </w:t>
            </w:r>
          </w:p>
          <w:p w14:paraId="270B8983" w14:textId="77777777" w:rsidR="00747E8C" w:rsidRPr="00507A22" w:rsidRDefault="00747E8C" w:rsidP="00464ED7">
            <w:pPr>
              <w:pStyle w:val="Corpsdetexte2"/>
              <w:tabs>
                <w:tab w:val="left" w:pos="360"/>
              </w:tabs>
              <w:rPr>
                <w:i/>
                <w:color w:val="0000FF"/>
                <w:sz w:val="22"/>
                <w:szCs w:val="22"/>
                <w:u w:val="single"/>
              </w:rPr>
            </w:pPr>
            <w:r w:rsidRPr="00507A22">
              <w:rPr>
                <w:i/>
                <w:color w:val="0000FF"/>
                <w:sz w:val="22"/>
                <w:szCs w:val="22"/>
                <w:u w:val="single"/>
              </w:rPr>
              <w:t xml:space="preserve">According to § 18 (6) AWG the attempt is also punished. </w:t>
            </w:r>
          </w:p>
          <w:p w14:paraId="00A73A97" w14:textId="77777777" w:rsidR="00747E8C" w:rsidRPr="00507A22" w:rsidRDefault="00747E8C" w:rsidP="00464ED7">
            <w:pPr>
              <w:pStyle w:val="Corpsdetexte2"/>
              <w:tabs>
                <w:tab w:val="left" w:pos="360"/>
              </w:tabs>
              <w:rPr>
                <w:i/>
                <w:color w:val="0000FF"/>
                <w:sz w:val="22"/>
                <w:szCs w:val="22"/>
                <w:u w:val="single"/>
              </w:rPr>
            </w:pPr>
            <w:r w:rsidRPr="00507A22">
              <w:rPr>
                <w:i/>
                <w:color w:val="0000FF"/>
                <w:sz w:val="22"/>
                <w:szCs w:val="22"/>
                <w:u w:val="single"/>
              </w:rPr>
              <w:t xml:space="preserve">According to § 18 (7) AWG a prison sentence not below 1 year (up to 15 years) will be imposed on anyone who commits an act described above, acting professionally or as a member of a gang that has been formed for the continuous committal of such criminal offences. </w:t>
            </w:r>
          </w:p>
          <w:p w14:paraId="2A7F57B9" w14:textId="77777777" w:rsidR="00747E8C" w:rsidRPr="00507A22" w:rsidRDefault="00747E8C" w:rsidP="00464ED7">
            <w:pPr>
              <w:pStyle w:val="Corpsdetexte2"/>
              <w:tabs>
                <w:tab w:val="left" w:pos="360"/>
              </w:tabs>
              <w:spacing w:before="240" w:after="240"/>
              <w:rPr>
                <w:rFonts w:eastAsia="Times New Roman"/>
                <w:bCs/>
                <w:color w:val="0000FF"/>
                <w:sz w:val="22"/>
                <w:szCs w:val="22"/>
              </w:rPr>
            </w:pPr>
            <w:r w:rsidRPr="00507A22">
              <w:rPr>
                <w:i/>
                <w:color w:val="0000FF"/>
                <w:sz w:val="22"/>
                <w:szCs w:val="22"/>
                <w:u w:val="single"/>
              </w:rPr>
              <w:t xml:space="preserve"> According to § 18 (8) AWG a prison sentence not below 2 years (up to 15 years) will be imposed on anyone who commits an act described above, acting professionally as a member of a gang that has been formed for the continuous committal of such criminal offences.</w:t>
            </w:r>
          </w:p>
        </w:tc>
      </w:tr>
      <w:tr w:rsidR="00747E8C" w:rsidRPr="00D43213" w14:paraId="1458EE4B" w14:textId="77777777" w:rsidTr="00464ED7">
        <w:trPr>
          <w:trHeight w:val="379"/>
        </w:trPr>
        <w:tc>
          <w:tcPr>
            <w:tcW w:w="1526" w:type="dxa"/>
            <w:shd w:val="clear" w:color="auto" w:fill="A6A6A6"/>
            <w:vAlign w:val="center"/>
          </w:tcPr>
          <w:p w14:paraId="4531096F"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Greece</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Greece"</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543C7E9" w14:textId="77777777" w:rsidR="00747E8C" w:rsidRPr="00507A22" w:rsidRDefault="00747E8C" w:rsidP="00464ED7">
            <w:pPr>
              <w:spacing w:before="240" w:after="240"/>
              <w:rPr>
                <w:color w:val="0000FF"/>
                <w:sz w:val="22"/>
                <w:szCs w:val="22"/>
              </w:rPr>
            </w:pPr>
            <w:r w:rsidRPr="00507A22">
              <w:rPr>
                <w:color w:val="0000FF"/>
                <w:sz w:val="22"/>
                <w:szCs w:val="22"/>
              </w:rPr>
              <w:t>No average time of reply. Depends on the case</w:t>
            </w:r>
            <w:r w:rsidRPr="00507A22">
              <w:rPr>
                <w:sz w:val="22"/>
                <w:szCs w:val="22"/>
              </w:rPr>
              <w:t>.</w:t>
            </w:r>
          </w:p>
        </w:tc>
      </w:tr>
      <w:tr w:rsidR="00747E8C" w:rsidRPr="00D43213" w14:paraId="2E289F33" w14:textId="77777777" w:rsidTr="00464ED7">
        <w:trPr>
          <w:trHeight w:val="977"/>
        </w:trPr>
        <w:tc>
          <w:tcPr>
            <w:tcW w:w="1526" w:type="dxa"/>
            <w:shd w:val="clear" w:color="auto" w:fill="A6A6A6"/>
            <w:vAlign w:val="center"/>
          </w:tcPr>
          <w:p w14:paraId="32BA7303"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Hungary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Hungary"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35DB03AC" w14:textId="77777777" w:rsidR="00747E8C" w:rsidRPr="00507A22" w:rsidRDefault="00747E8C" w:rsidP="00464ED7">
            <w:pPr>
              <w:spacing w:before="240" w:after="240"/>
              <w:rPr>
                <w:color w:val="0000FF"/>
                <w:sz w:val="22"/>
                <w:szCs w:val="22"/>
              </w:rPr>
            </w:pPr>
            <w:r w:rsidRPr="00507A22">
              <w:rPr>
                <w:color w:val="0000FF"/>
                <w:sz w:val="22"/>
                <w:szCs w:val="22"/>
              </w:rPr>
              <w:t xml:space="preserve">An exporter has to await the answer of the authorities. However, if no answer is received within the legally set timeframe, the applicant may file a complaint at the supervisory administrative body, which will order the silent administrative body to act or will decide itself. </w:t>
            </w:r>
          </w:p>
        </w:tc>
      </w:tr>
      <w:tr w:rsidR="00747E8C" w:rsidRPr="00D43213" w14:paraId="639DC6EE" w14:textId="77777777" w:rsidTr="00464ED7">
        <w:tc>
          <w:tcPr>
            <w:tcW w:w="1526" w:type="dxa"/>
            <w:shd w:val="clear" w:color="auto" w:fill="A6A6A6"/>
            <w:vAlign w:val="center"/>
          </w:tcPr>
          <w:p w14:paraId="67702677"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Italy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Italy"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5480933F" w14:textId="77777777" w:rsidR="00747E8C" w:rsidRPr="00507A22" w:rsidRDefault="00747E8C" w:rsidP="00464ED7">
            <w:pPr>
              <w:spacing w:before="240" w:after="240"/>
              <w:rPr>
                <w:color w:val="0000FF"/>
                <w:sz w:val="22"/>
                <w:szCs w:val="22"/>
              </w:rPr>
            </w:pPr>
            <w:r w:rsidRPr="00507A22">
              <w:rPr>
                <w:color w:val="0000FF"/>
                <w:sz w:val="22"/>
                <w:szCs w:val="22"/>
              </w:rPr>
              <w:t xml:space="preserve">If an exporter has reported a transaction, a time to answer varies </w:t>
            </w:r>
            <w:r w:rsidRPr="00507A22">
              <w:rPr>
                <w:bCs/>
                <w:color w:val="0000FF"/>
                <w:sz w:val="22"/>
                <w:szCs w:val="22"/>
              </w:rPr>
              <w:t>from one week to 180 days but on the average it takes between 30 and 60 days.</w:t>
            </w:r>
          </w:p>
        </w:tc>
      </w:tr>
      <w:tr w:rsidR="00747E8C" w:rsidRPr="00D43213" w14:paraId="54C5AD9D" w14:textId="77777777" w:rsidTr="00464ED7">
        <w:tc>
          <w:tcPr>
            <w:tcW w:w="1526" w:type="dxa"/>
            <w:shd w:val="clear" w:color="auto" w:fill="A6A6A6"/>
            <w:vAlign w:val="center"/>
          </w:tcPr>
          <w:p w14:paraId="36E579A5"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Ireland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Ireland"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1C7878F9" w14:textId="1B69E6CE" w:rsidR="00747E8C" w:rsidRPr="00507A22" w:rsidRDefault="00747E8C" w:rsidP="00464ED7">
            <w:pPr>
              <w:spacing w:before="240" w:after="240"/>
              <w:jc w:val="both"/>
              <w:rPr>
                <w:color w:val="0000FF"/>
                <w:sz w:val="22"/>
                <w:szCs w:val="22"/>
              </w:rPr>
            </w:pPr>
            <w:r w:rsidRPr="00507A22">
              <w:rPr>
                <w:color w:val="0000FF"/>
                <w:sz w:val="22"/>
                <w:szCs w:val="22"/>
              </w:rPr>
              <w:t xml:space="preserve">If an exporter has been advised that a licensing requirement is being invoked pursuant to the </w:t>
            </w:r>
            <w:proofErr w:type="gramStart"/>
            <w:r w:rsidRPr="00507A22">
              <w:rPr>
                <w:color w:val="0000FF"/>
                <w:sz w:val="22"/>
                <w:szCs w:val="22"/>
              </w:rPr>
              <w:t>catch</w:t>
            </w:r>
            <w:r>
              <w:rPr>
                <w:color w:val="0000FF"/>
                <w:sz w:val="22"/>
                <w:szCs w:val="22"/>
              </w:rPr>
              <w:t>-</w:t>
            </w:r>
            <w:r w:rsidRPr="00507A22">
              <w:rPr>
                <w:color w:val="0000FF"/>
                <w:sz w:val="22"/>
                <w:szCs w:val="22"/>
              </w:rPr>
              <w:t>all</w:t>
            </w:r>
            <w:proofErr w:type="gramEnd"/>
            <w:r w:rsidRPr="00507A22">
              <w:rPr>
                <w:color w:val="0000FF"/>
                <w:sz w:val="22"/>
                <w:szCs w:val="22"/>
              </w:rPr>
              <w:t xml:space="preserve"> clause</w:t>
            </w:r>
            <w:r>
              <w:rPr>
                <w:color w:val="0000FF"/>
                <w:sz w:val="22"/>
                <w:szCs w:val="22"/>
              </w:rPr>
              <w:t>,</w:t>
            </w:r>
            <w:r w:rsidRPr="00507A22">
              <w:rPr>
                <w:color w:val="0000FF"/>
                <w:sz w:val="22"/>
                <w:szCs w:val="22"/>
              </w:rPr>
              <w:t xml:space="preserve"> they must await </w:t>
            </w:r>
            <w:r>
              <w:rPr>
                <w:color w:val="0000FF"/>
                <w:sz w:val="22"/>
                <w:szCs w:val="22"/>
              </w:rPr>
              <w:t>the</w:t>
            </w:r>
            <w:r w:rsidRPr="00507A22">
              <w:rPr>
                <w:color w:val="0000FF"/>
                <w:sz w:val="22"/>
                <w:szCs w:val="22"/>
              </w:rPr>
              <w:t xml:space="preserve"> decision on the licence application before exporting the goods. Irish</w:t>
            </w:r>
            <w:r w:rsidR="00F60ABC">
              <w:rPr>
                <w:color w:val="0000FF"/>
                <w:sz w:val="22"/>
                <w:szCs w:val="22"/>
              </w:rPr>
              <w:fldChar w:fldCharType="begin"/>
            </w:r>
            <w:r w:rsidR="00F60ABC">
              <w:rPr>
                <w:color w:val="0000FF"/>
                <w:sz w:val="22"/>
                <w:szCs w:val="22"/>
              </w:rPr>
              <w:instrText xml:space="preserve"> XE "</w:instrText>
            </w:r>
            <w:r w:rsidR="00F60ABC">
              <w:instrText>Ireland"</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w:t>
            </w:r>
            <w:r>
              <w:rPr>
                <w:color w:val="0000FF"/>
                <w:sz w:val="22"/>
                <w:szCs w:val="22"/>
              </w:rPr>
              <w:t>l</w:t>
            </w:r>
            <w:r w:rsidRPr="00507A22">
              <w:rPr>
                <w:color w:val="0000FF"/>
                <w:sz w:val="22"/>
                <w:szCs w:val="22"/>
              </w:rPr>
              <w:t xml:space="preserve">egislation does not provide a fixed time period in which an application will be considered, this varies from case to case. </w:t>
            </w:r>
          </w:p>
        </w:tc>
      </w:tr>
      <w:tr w:rsidR="00747E8C" w:rsidRPr="00D43213" w14:paraId="2432EF1F" w14:textId="77777777" w:rsidTr="00464ED7">
        <w:tc>
          <w:tcPr>
            <w:tcW w:w="1526" w:type="dxa"/>
            <w:shd w:val="clear" w:color="auto" w:fill="A6A6A6"/>
            <w:vAlign w:val="center"/>
          </w:tcPr>
          <w:p w14:paraId="3EA252FA"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Latvia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Latvia"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74560CB8" w14:textId="77777777" w:rsidR="00747E8C" w:rsidRPr="00507A22" w:rsidRDefault="00747E8C" w:rsidP="00464ED7">
            <w:pPr>
              <w:tabs>
                <w:tab w:val="left" w:pos="360"/>
              </w:tabs>
              <w:autoSpaceDE w:val="0"/>
              <w:autoSpaceDN w:val="0"/>
              <w:adjustRightInd w:val="0"/>
              <w:spacing w:before="240" w:after="240"/>
              <w:jc w:val="both"/>
              <w:rPr>
                <w:bCs/>
                <w:color w:val="0000FF"/>
                <w:sz w:val="22"/>
                <w:szCs w:val="22"/>
              </w:rPr>
            </w:pPr>
          </w:p>
        </w:tc>
      </w:tr>
      <w:tr w:rsidR="00747E8C" w:rsidRPr="00D43213" w14:paraId="169E5606" w14:textId="77777777" w:rsidTr="00464ED7">
        <w:trPr>
          <w:trHeight w:val="2753"/>
        </w:trPr>
        <w:tc>
          <w:tcPr>
            <w:tcW w:w="1526" w:type="dxa"/>
            <w:shd w:val="clear" w:color="auto" w:fill="A6A6A6"/>
            <w:vAlign w:val="center"/>
          </w:tcPr>
          <w:p w14:paraId="510C50E7"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Lithuania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Lithuania"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6088832F" w14:textId="77777777" w:rsidR="00747E8C" w:rsidRPr="00507A22" w:rsidRDefault="00747E8C" w:rsidP="00464ED7">
            <w:pPr>
              <w:tabs>
                <w:tab w:val="left" w:pos="360"/>
              </w:tabs>
              <w:autoSpaceDE w:val="0"/>
              <w:autoSpaceDN w:val="0"/>
              <w:adjustRightInd w:val="0"/>
              <w:spacing w:before="240" w:after="240"/>
              <w:rPr>
                <w:bCs/>
                <w:color w:val="0000FF"/>
                <w:sz w:val="22"/>
                <w:szCs w:val="22"/>
              </w:rPr>
            </w:pPr>
            <w:r w:rsidRPr="00507A22">
              <w:rPr>
                <w:bCs/>
                <w:color w:val="0000FF"/>
                <w:sz w:val="22"/>
                <w:szCs w:val="22"/>
              </w:rPr>
              <w:t>Exporter</w:t>
            </w:r>
            <w:r w:rsidRPr="00507A22">
              <w:rPr>
                <w:bCs/>
                <w:color w:val="0000FF"/>
                <w:sz w:val="22"/>
                <w:szCs w:val="22"/>
              </w:rPr>
              <w:fldChar w:fldCharType="begin"/>
            </w:r>
            <w:r w:rsidRPr="00507A22">
              <w:rPr>
                <w:bCs/>
                <w:color w:val="0000FF"/>
                <w:sz w:val="22"/>
                <w:szCs w:val="22"/>
              </w:rPr>
              <w:instrText xml:space="preserve"> XE "</w:instrText>
            </w:r>
            <w:r w:rsidRPr="00507A22">
              <w:rPr>
                <w:sz w:val="22"/>
                <w:szCs w:val="22"/>
              </w:rPr>
              <w:instrText>Exporter"</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’s (legal or natural person) request to provide information has to be considered within 20 working days starting from its receipt by the competent authority.</w:t>
            </w:r>
          </w:p>
          <w:p w14:paraId="701D9709" w14:textId="530500E5" w:rsidR="00747E8C" w:rsidRPr="00507A22" w:rsidRDefault="00747E8C" w:rsidP="00464ED7">
            <w:pPr>
              <w:autoSpaceDE w:val="0"/>
              <w:autoSpaceDN w:val="0"/>
              <w:adjustRightInd w:val="0"/>
              <w:jc w:val="both"/>
              <w:rPr>
                <w:bCs/>
                <w:color w:val="0000FF"/>
                <w:sz w:val="22"/>
                <w:szCs w:val="22"/>
                <w:lang w:val="en-US"/>
              </w:rPr>
            </w:pPr>
            <w:r w:rsidRPr="00507A22">
              <w:rPr>
                <w:color w:val="0000FF"/>
                <w:sz w:val="22"/>
                <w:szCs w:val="22"/>
              </w:rPr>
              <w:t>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has to await the decision from licensing authority. Normally decision on license issuance is made within 30 working days.</w:t>
            </w:r>
          </w:p>
          <w:p w14:paraId="3A3822DD" w14:textId="77777777" w:rsidR="00747E8C" w:rsidRPr="00507A22" w:rsidRDefault="00747E8C" w:rsidP="00464ED7">
            <w:pPr>
              <w:autoSpaceDE w:val="0"/>
              <w:autoSpaceDN w:val="0"/>
              <w:adjustRightInd w:val="0"/>
              <w:jc w:val="both"/>
              <w:rPr>
                <w:bCs/>
                <w:color w:val="0000FF"/>
                <w:sz w:val="22"/>
                <w:szCs w:val="22"/>
              </w:rPr>
            </w:pPr>
            <w:r w:rsidRPr="00507A22">
              <w:rPr>
                <w:bCs/>
                <w:color w:val="0000FF"/>
                <w:sz w:val="22"/>
                <w:szCs w:val="22"/>
              </w:rPr>
              <w:t>If the reply is not delivered within a specific deadline set for consideration of a request (application), or when an exporter objects to the reply delivered by the competent authority he or she is entitled to make a complaint in conformity to the procedures laid down within Chapter III of the Republic of Lithuania</w:t>
            </w:r>
            <w:r w:rsidRPr="00507A22">
              <w:rPr>
                <w:bCs/>
                <w:color w:val="0000FF"/>
                <w:sz w:val="22"/>
                <w:szCs w:val="22"/>
              </w:rPr>
              <w:fldChar w:fldCharType="begin"/>
            </w:r>
            <w:r w:rsidRPr="00507A22">
              <w:rPr>
                <w:bCs/>
                <w:color w:val="0000FF"/>
                <w:sz w:val="22"/>
                <w:szCs w:val="22"/>
              </w:rPr>
              <w:instrText xml:space="preserve"> XE "</w:instrText>
            </w:r>
            <w:r w:rsidRPr="00507A22">
              <w:rPr>
                <w:sz w:val="22"/>
                <w:szCs w:val="22"/>
              </w:rPr>
              <w:instrText>Lithuania"</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Law on Public Administration and other legal acts (Article 14 of the Republic of Lithuania Law on Public Administration (27.06.2006 No X-736) and Article 30 of the Government of the Republic of Lithuania Resolution No 875 dated 22.08.2007).</w:t>
            </w:r>
          </w:p>
        </w:tc>
      </w:tr>
      <w:tr w:rsidR="00747E8C" w:rsidRPr="00D43213" w14:paraId="534E20C5" w14:textId="77777777" w:rsidTr="00464ED7">
        <w:tc>
          <w:tcPr>
            <w:tcW w:w="1526" w:type="dxa"/>
            <w:shd w:val="clear" w:color="auto" w:fill="A6A6A6"/>
            <w:vAlign w:val="center"/>
          </w:tcPr>
          <w:p w14:paraId="5356E092"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Luxembourg</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Luxembourg"</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46F22A50" w14:textId="77777777" w:rsidR="00747E8C" w:rsidRPr="00507A22" w:rsidRDefault="00747E8C" w:rsidP="00464ED7">
            <w:pPr>
              <w:tabs>
                <w:tab w:val="left" w:pos="360"/>
              </w:tabs>
              <w:autoSpaceDE w:val="0"/>
              <w:autoSpaceDN w:val="0"/>
              <w:adjustRightInd w:val="0"/>
              <w:spacing w:before="240" w:after="240"/>
              <w:rPr>
                <w:color w:val="0000FF"/>
                <w:sz w:val="22"/>
                <w:szCs w:val="22"/>
              </w:rPr>
            </w:pPr>
            <w:r w:rsidRPr="00507A22">
              <w:rPr>
                <w:bCs/>
                <w:color w:val="0000FF"/>
                <w:sz w:val="22"/>
                <w:szCs w:val="22"/>
              </w:rPr>
              <w:t>The silence of the competent authority regarding an application does not automatically mean that the license is granted (neither for DU-Goods, nor for military defence products).</w:t>
            </w:r>
          </w:p>
        </w:tc>
      </w:tr>
      <w:tr w:rsidR="00747E8C" w:rsidRPr="00D43213" w14:paraId="2EDA158E" w14:textId="77777777" w:rsidTr="00464ED7">
        <w:tc>
          <w:tcPr>
            <w:tcW w:w="1526" w:type="dxa"/>
            <w:shd w:val="clear" w:color="auto" w:fill="A6A6A6"/>
            <w:vAlign w:val="center"/>
          </w:tcPr>
          <w:p w14:paraId="774BFA02"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Malta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Malta"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tcPr>
          <w:p w14:paraId="38C313C4" w14:textId="77777777" w:rsidR="00747E8C" w:rsidRPr="00507A22" w:rsidRDefault="00747E8C" w:rsidP="00464ED7">
            <w:pPr>
              <w:pStyle w:val="Corpsdetexte3"/>
              <w:spacing w:before="240" w:after="240"/>
              <w:rPr>
                <w:rFonts w:eastAsia="Times New Roman"/>
                <w:sz w:val="22"/>
                <w:szCs w:val="22"/>
              </w:rPr>
            </w:pPr>
          </w:p>
        </w:tc>
      </w:tr>
      <w:tr w:rsidR="00747E8C" w:rsidRPr="00D43213" w14:paraId="48CD9781" w14:textId="77777777" w:rsidTr="00464ED7">
        <w:tc>
          <w:tcPr>
            <w:tcW w:w="1526" w:type="dxa"/>
            <w:shd w:val="clear" w:color="auto" w:fill="A6A6A6"/>
            <w:vAlign w:val="center"/>
          </w:tcPr>
          <w:p w14:paraId="7F79A9C5"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Netherlands</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Netherlands"</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972EBD1"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If an exporter has reported a transaction, he or she has to await the decision and it would be an offense if he or she fails to do so. In general the time to respond to a licence application is 8 weeks. However there are specific situations in which this period can be extended. The extension will generally take another 8 weeks.</w:t>
            </w:r>
          </w:p>
        </w:tc>
      </w:tr>
      <w:tr w:rsidR="00747E8C" w:rsidRPr="00D43213" w14:paraId="0519BDCB" w14:textId="77777777" w:rsidTr="00464ED7">
        <w:tc>
          <w:tcPr>
            <w:tcW w:w="1526" w:type="dxa"/>
            <w:shd w:val="clear" w:color="auto" w:fill="A6A6A6"/>
            <w:vAlign w:val="center"/>
          </w:tcPr>
          <w:p w14:paraId="1239FCF8"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Poland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Poland"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55AA660C"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color w:val="001CF7"/>
                <w:sz w:val="22"/>
                <w:szCs w:val="22"/>
                <w:lang w:eastAsia="fr-FR"/>
              </w:rPr>
              <w:t>Exporter</w:t>
            </w:r>
            <w:r w:rsidRPr="00507A22">
              <w:rPr>
                <w:rFonts w:eastAsia="Times New Roman"/>
                <w:color w:val="001CF7"/>
                <w:sz w:val="22"/>
                <w:szCs w:val="22"/>
                <w:lang w:eastAsia="fr-FR"/>
              </w:rPr>
              <w:fldChar w:fldCharType="begin"/>
            </w:r>
            <w:r w:rsidRPr="00507A22">
              <w:rPr>
                <w:rFonts w:eastAsia="Times New Roman"/>
                <w:color w:val="001CF7"/>
                <w:sz w:val="22"/>
                <w:szCs w:val="22"/>
                <w:lang w:eastAsia="fr-FR"/>
              </w:rPr>
              <w:instrText xml:space="preserve"> XE "</w:instrText>
            </w:r>
            <w:r w:rsidRPr="00507A22">
              <w:rPr>
                <w:rFonts w:eastAsia="Times New Roman"/>
                <w:sz w:val="22"/>
                <w:szCs w:val="22"/>
              </w:rPr>
              <w:instrText>Exporter"</w:instrText>
            </w:r>
            <w:r w:rsidRPr="00507A22">
              <w:rPr>
                <w:rFonts w:eastAsia="Times New Roman"/>
                <w:color w:val="001CF7"/>
                <w:sz w:val="22"/>
                <w:szCs w:val="22"/>
                <w:lang w:eastAsia="fr-FR"/>
              </w:rPr>
              <w:instrText xml:space="preserve"> </w:instrText>
            </w:r>
            <w:r w:rsidRPr="00507A22">
              <w:rPr>
                <w:rFonts w:eastAsia="Times New Roman"/>
                <w:color w:val="001CF7"/>
                <w:sz w:val="22"/>
                <w:szCs w:val="22"/>
                <w:lang w:eastAsia="fr-FR"/>
              </w:rPr>
              <w:fldChar w:fldCharType="end"/>
            </w:r>
            <w:r w:rsidRPr="00507A22">
              <w:rPr>
                <w:rFonts w:eastAsia="Times New Roman"/>
                <w:color w:val="001CF7"/>
                <w:sz w:val="22"/>
                <w:szCs w:val="22"/>
                <w:lang w:eastAsia="fr-FR"/>
              </w:rPr>
              <w:t xml:space="preserve"> has to await the decision of the authorities and it would be an offence according to Polish</w:t>
            </w:r>
            <w:r w:rsidRPr="00507A22">
              <w:rPr>
                <w:rFonts w:eastAsia="Times New Roman"/>
                <w:color w:val="001CF7"/>
                <w:sz w:val="22"/>
                <w:szCs w:val="22"/>
                <w:lang w:eastAsia="fr-FR"/>
              </w:rPr>
              <w:fldChar w:fldCharType="begin"/>
            </w:r>
            <w:r w:rsidRPr="00507A22">
              <w:rPr>
                <w:rFonts w:eastAsia="Times New Roman"/>
                <w:color w:val="001CF7"/>
                <w:sz w:val="22"/>
                <w:szCs w:val="22"/>
                <w:lang w:eastAsia="fr-FR"/>
              </w:rPr>
              <w:instrText xml:space="preserve"> XE "</w:instrText>
            </w:r>
            <w:r w:rsidRPr="00507A22">
              <w:rPr>
                <w:rFonts w:eastAsia="Times New Roman"/>
                <w:sz w:val="22"/>
                <w:szCs w:val="22"/>
              </w:rPr>
              <w:instrText>Poland"</w:instrText>
            </w:r>
            <w:r w:rsidRPr="00507A22">
              <w:rPr>
                <w:rFonts w:eastAsia="Times New Roman"/>
                <w:color w:val="001CF7"/>
                <w:sz w:val="22"/>
                <w:szCs w:val="22"/>
                <w:lang w:eastAsia="fr-FR"/>
              </w:rPr>
              <w:instrText xml:space="preserve"> </w:instrText>
            </w:r>
            <w:r w:rsidRPr="00507A22">
              <w:rPr>
                <w:rFonts w:eastAsia="Times New Roman"/>
                <w:color w:val="001CF7"/>
                <w:sz w:val="22"/>
                <w:szCs w:val="22"/>
                <w:lang w:eastAsia="fr-FR"/>
              </w:rPr>
              <w:fldChar w:fldCharType="end"/>
            </w:r>
            <w:r w:rsidRPr="00507A22">
              <w:rPr>
                <w:rFonts w:eastAsia="Times New Roman"/>
                <w:color w:val="001CF7"/>
                <w:sz w:val="22"/>
                <w:szCs w:val="22"/>
                <w:lang w:eastAsia="fr-FR"/>
              </w:rPr>
              <w:t xml:space="preserve"> Export</w:t>
            </w:r>
            <w:r w:rsidRPr="00507A22">
              <w:rPr>
                <w:rFonts w:eastAsia="Times New Roman"/>
                <w:color w:val="001CF7"/>
                <w:sz w:val="22"/>
                <w:szCs w:val="22"/>
                <w:lang w:eastAsia="fr-FR"/>
              </w:rPr>
              <w:fldChar w:fldCharType="begin"/>
            </w:r>
            <w:r w:rsidRPr="00507A22">
              <w:rPr>
                <w:rFonts w:eastAsia="Times New Roman"/>
                <w:color w:val="001CF7"/>
                <w:sz w:val="22"/>
                <w:szCs w:val="22"/>
                <w:lang w:eastAsia="fr-FR"/>
              </w:rPr>
              <w:instrText xml:space="preserve"> XE "</w:instrText>
            </w:r>
            <w:r w:rsidRPr="00507A22">
              <w:rPr>
                <w:rFonts w:eastAsia="Times New Roman"/>
                <w:sz w:val="22"/>
                <w:szCs w:val="22"/>
              </w:rPr>
              <w:instrText>Export"</w:instrText>
            </w:r>
            <w:r w:rsidRPr="00507A22">
              <w:rPr>
                <w:rFonts w:eastAsia="Times New Roman"/>
                <w:color w:val="001CF7"/>
                <w:sz w:val="22"/>
                <w:szCs w:val="22"/>
                <w:lang w:eastAsia="fr-FR"/>
              </w:rPr>
              <w:instrText xml:space="preserve"> </w:instrText>
            </w:r>
            <w:r w:rsidRPr="00507A22">
              <w:rPr>
                <w:rFonts w:eastAsia="Times New Roman"/>
                <w:color w:val="001CF7"/>
                <w:sz w:val="22"/>
                <w:szCs w:val="22"/>
                <w:lang w:eastAsia="fr-FR"/>
              </w:rPr>
              <w:fldChar w:fldCharType="end"/>
            </w:r>
            <w:r w:rsidRPr="00507A22">
              <w:rPr>
                <w:rFonts w:eastAsia="Times New Roman"/>
                <w:color w:val="001CF7"/>
                <w:sz w:val="22"/>
                <w:szCs w:val="22"/>
                <w:lang w:eastAsia="fr-FR"/>
              </w:rPr>
              <w:t xml:space="preserve"> Control Law if he or she fails to do so. According to the Polish Administrative Code the decision shall be given without undue delay, but not later than 30 days. However, in special cases this deadline can be postponed but the authority has to supply the exporter with an estimated deadline to issue a decision.</w:t>
            </w:r>
          </w:p>
        </w:tc>
      </w:tr>
      <w:tr w:rsidR="00747E8C" w:rsidRPr="00D43213" w14:paraId="14A6B28E" w14:textId="77777777" w:rsidTr="00464ED7">
        <w:tc>
          <w:tcPr>
            <w:tcW w:w="1526" w:type="dxa"/>
            <w:shd w:val="clear" w:color="auto" w:fill="A6A6A6"/>
            <w:vAlign w:val="center"/>
          </w:tcPr>
          <w:p w14:paraId="4792C9A5"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Portugal</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Portugal"</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654EA1EB" w14:textId="77777777" w:rsidR="00747E8C" w:rsidRPr="00507A22" w:rsidRDefault="00747E8C" w:rsidP="00464ED7">
            <w:pPr>
              <w:pStyle w:val="Corpsdetexte3"/>
              <w:spacing w:before="240" w:after="240"/>
              <w:jc w:val="left"/>
              <w:rPr>
                <w:rFonts w:eastAsia="Times New Roman"/>
                <w:bCs/>
                <w:sz w:val="22"/>
                <w:szCs w:val="22"/>
              </w:rPr>
            </w:pPr>
            <w:r w:rsidRPr="00507A22">
              <w:rPr>
                <w:rFonts w:eastAsia="Times New Roman"/>
                <w:sz w:val="22"/>
                <w:szCs w:val="22"/>
              </w:rPr>
              <w:t xml:space="preserve">If an exporter has reported a transaction, he or she has to await the decision and it would be an offense if he or she fails to do so The time to answer is </w:t>
            </w:r>
            <w:r w:rsidRPr="00507A22">
              <w:rPr>
                <w:rFonts w:eastAsia="Times New Roman"/>
                <w:bCs/>
                <w:sz w:val="22"/>
                <w:szCs w:val="22"/>
              </w:rPr>
              <w:t>up to 10 days.</w:t>
            </w:r>
          </w:p>
        </w:tc>
      </w:tr>
      <w:tr w:rsidR="00747E8C" w:rsidRPr="00D43213" w14:paraId="03D38A3A" w14:textId="77777777" w:rsidTr="00464ED7">
        <w:tc>
          <w:tcPr>
            <w:tcW w:w="1526" w:type="dxa"/>
            <w:shd w:val="clear" w:color="auto" w:fill="A6A6A6"/>
            <w:vAlign w:val="center"/>
          </w:tcPr>
          <w:p w14:paraId="5A1CA091"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Romania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Romania"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1748B03F"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If an exporter’s (legal or natural person) addresses an application to competent authorities, they have to consider it within 30 days, after all relevant information have been provided.</w:t>
            </w:r>
          </w:p>
          <w:p w14:paraId="5A9E24FF"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The exporter has to await the decision of the authorities.</w:t>
            </w:r>
          </w:p>
          <w:p w14:paraId="7FFE28BE"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The exporter has to present to the customs office a copy of the technical expertise assessed by the National Authority. Without this document, customs authority cannot grant the export operation.</w:t>
            </w:r>
          </w:p>
          <w:p w14:paraId="546E069F"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If an exporter fails to await the decision of the licencing agency and exports or attempts to export, he or she risks committing a criminal offence in case the licencing office decides to make the export subject to authorisation.</w:t>
            </w:r>
          </w:p>
          <w:p w14:paraId="1C00D682"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According to the Romanian</w:t>
            </w:r>
            <w:r w:rsidRPr="00507A22">
              <w:rPr>
                <w:rFonts w:eastAsia="Times New Roman"/>
                <w:sz w:val="22"/>
                <w:szCs w:val="22"/>
              </w:rPr>
              <w:fldChar w:fldCharType="begin"/>
            </w:r>
            <w:r w:rsidRPr="00507A22">
              <w:rPr>
                <w:rFonts w:eastAsia="Times New Roman"/>
                <w:sz w:val="22"/>
                <w:szCs w:val="22"/>
              </w:rPr>
              <w:instrText xml:space="preserve"> XE "Romania" </w:instrText>
            </w:r>
            <w:r w:rsidRPr="00507A22">
              <w:rPr>
                <w:rFonts w:eastAsia="Times New Roman"/>
                <w:sz w:val="22"/>
                <w:szCs w:val="22"/>
              </w:rPr>
              <w:fldChar w:fldCharType="end"/>
            </w:r>
            <w:r w:rsidRPr="00507A22">
              <w:rPr>
                <w:rFonts w:eastAsia="Times New Roman"/>
                <w:sz w:val="22"/>
                <w:szCs w:val="22"/>
              </w:rPr>
              <w:t xml:space="preserve"> legislation, the competent authorities must always provide an answer in response to an application.</w:t>
            </w:r>
          </w:p>
          <w:p w14:paraId="6731FD69"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 xml:space="preserve">If an exporter has reported a transaction, a time to answer is </w:t>
            </w:r>
            <w:r w:rsidRPr="00507A22">
              <w:rPr>
                <w:rFonts w:eastAsia="Times New Roman"/>
                <w:bCs/>
                <w:sz w:val="22"/>
                <w:szCs w:val="22"/>
              </w:rPr>
              <w:t>up to 30 days.</w:t>
            </w:r>
          </w:p>
        </w:tc>
      </w:tr>
      <w:tr w:rsidR="00747E8C" w:rsidRPr="00D43213" w14:paraId="0CEE94F1" w14:textId="77777777" w:rsidTr="00464ED7">
        <w:trPr>
          <w:trHeight w:val="1030"/>
        </w:trPr>
        <w:tc>
          <w:tcPr>
            <w:tcW w:w="1526" w:type="dxa"/>
            <w:shd w:val="clear" w:color="auto" w:fill="A6A6A6"/>
            <w:vAlign w:val="center"/>
          </w:tcPr>
          <w:p w14:paraId="656A87D1"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Slovakia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Slovakia"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42E95855" w14:textId="77777777" w:rsidR="00747E8C" w:rsidRPr="00507A22" w:rsidRDefault="00747E8C" w:rsidP="00464ED7">
            <w:pPr>
              <w:pStyle w:val="Corpsdetexte3"/>
              <w:spacing w:before="240" w:after="240"/>
              <w:jc w:val="left"/>
              <w:rPr>
                <w:rFonts w:eastAsia="Times New Roman"/>
                <w:sz w:val="22"/>
                <w:szCs w:val="22"/>
              </w:rPr>
            </w:pPr>
            <w:r w:rsidRPr="00507A22">
              <w:rPr>
                <w:sz w:val="22"/>
                <w:szCs w:val="22"/>
              </w:rPr>
              <w:t>The authority has to decide within 90 days on an application.  In case of exporting without a licence there’s a penalty</w:t>
            </w:r>
            <w:r w:rsidRPr="00C85872">
              <w:rPr>
                <w:sz w:val="22"/>
                <w:szCs w:val="22"/>
              </w:rPr>
              <w:t>.</w:t>
            </w:r>
          </w:p>
        </w:tc>
      </w:tr>
      <w:tr w:rsidR="00747E8C" w:rsidRPr="00D43213" w14:paraId="49BBC606" w14:textId="77777777" w:rsidTr="00464ED7">
        <w:tc>
          <w:tcPr>
            <w:tcW w:w="1526" w:type="dxa"/>
            <w:shd w:val="clear" w:color="auto" w:fill="A6A6A6"/>
            <w:vAlign w:val="center"/>
          </w:tcPr>
          <w:p w14:paraId="37D48FC8"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Slovenia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Slovenia"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09CC844" w14:textId="57815CFE" w:rsidR="00747E8C" w:rsidRPr="00507A22" w:rsidRDefault="00747E8C" w:rsidP="00464ED7">
            <w:pPr>
              <w:pStyle w:val="Corpsdetexte3"/>
              <w:spacing w:before="240" w:after="240"/>
              <w:jc w:val="left"/>
              <w:rPr>
                <w:rFonts w:eastAsia="Times New Roman"/>
                <w:sz w:val="22"/>
                <w:szCs w:val="22"/>
              </w:rPr>
            </w:pPr>
            <w:r w:rsidRPr="00507A22">
              <w:rPr>
                <w:sz w:val="22"/>
                <w:szCs w:val="22"/>
              </w:rPr>
              <w:t>Exporter</w:t>
            </w:r>
            <w:r w:rsidR="00F60ABC">
              <w:rPr>
                <w:sz w:val="22"/>
                <w:szCs w:val="22"/>
              </w:rPr>
              <w:fldChar w:fldCharType="begin"/>
            </w:r>
            <w:r w:rsidR="00F60ABC">
              <w:rPr>
                <w:sz w:val="22"/>
                <w:szCs w:val="22"/>
              </w:rPr>
              <w:instrText xml:space="preserve"> XE "</w:instrText>
            </w:r>
            <w:r w:rsidR="00F60ABC" w:rsidRPr="00542286">
              <w:instrText>Exporter</w:instrText>
            </w:r>
            <w:r w:rsidR="00F60ABC">
              <w:instrText>"</w:instrText>
            </w:r>
            <w:r w:rsidR="00F60ABC">
              <w:rPr>
                <w:sz w:val="22"/>
                <w:szCs w:val="22"/>
              </w:rPr>
              <w:instrText xml:space="preserve"> </w:instrText>
            </w:r>
            <w:r w:rsidR="00F60ABC">
              <w:rPr>
                <w:sz w:val="22"/>
                <w:szCs w:val="22"/>
              </w:rPr>
              <w:fldChar w:fldCharType="end"/>
            </w:r>
            <w:r w:rsidRPr="00507A22">
              <w:rPr>
                <w:sz w:val="22"/>
                <w:szCs w:val="22"/>
              </w:rPr>
              <w:t xml:space="preserve"> is obliged to wait for the decision of the Ministry. In case of exporting without a licence there’s a penalty</w:t>
            </w:r>
            <w:r w:rsidRPr="00C85872">
              <w:rPr>
                <w:sz w:val="22"/>
                <w:szCs w:val="22"/>
              </w:rPr>
              <w:t>.</w:t>
            </w:r>
          </w:p>
        </w:tc>
      </w:tr>
      <w:tr w:rsidR="00747E8C" w:rsidRPr="00D43213" w14:paraId="5EAD2EEC" w14:textId="77777777" w:rsidTr="00464ED7">
        <w:tc>
          <w:tcPr>
            <w:tcW w:w="1526" w:type="dxa"/>
            <w:shd w:val="clear" w:color="auto" w:fill="A6A6A6"/>
            <w:vAlign w:val="center"/>
          </w:tcPr>
          <w:p w14:paraId="43A8AE9E"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Spain</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Spain"</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393FC674" w14:textId="77777777"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Licence not granted.</w:t>
            </w:r>
          </w:p>
        </w:tc>
      </w:tr>
      <w:tr w:rsidR="00747E8C" w:rsidRPr="00D43213" w14:paraId="2FE8D2E3" w14:textId="77777777" w:rsidTr="00464ED7">
        <w:tc>
          <w:tcPr>
            <w:tcW w:w="1526" w:type="dxa"/>
            <w:shd w:val="clear" w:color="auto" w:fill="A6A6A6"/>
            <w:vAlign w:val="center"/>
          </w:tcPr>
          <w:p w14:paraId="34EE0B52"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Sweden</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Sweden"</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2B351EBC" w14:textId="23F62B10" w:rsidR="00747E8C" w:rsidRPr="00507A22" w:rsidRDefault="00747E8C" w:rsidP="00464ED7">
            <w:pPr>
              <w:pStyle w:val="Corpsdetexte3"/>
              <w:spacing w:before="240" w:after="240"/>
              <w:jc w:val="left"/>
              <w:rPr>
                <w:rFonts w:eastAsia="Times New Roman"/>
                <w:sz w:val="22"/>
                <w:szCs w:val="22"/>
              </w:rPr>
            </w:pPr>
            <w:r w:rsidRPr="00507A22">
              <w:rPr>
                <w:rFonts w:eastAsia="Times New Roman"/>
                <w:sz w:val="22"/>
                <w:szCs w:val="22"/>
              </w:rPr>
              <w:t xml:space="preserve">If the exporter has been informed that the product has been put under export control through a </w:t>
            </w:r>
            <w:proofErr w:type="gramStart"/>
            <w:r w:rsidRPr="00507A22">
              <w:rPr>
                <w:rFonts w:eastAsia="Times New Roman"/>
                <w:sz w:val="22"/>
                <w:szCs w:val="22"/>
              </w:rPr>
              <w:t>catch-all</w:t>
            </w:r>
            <w:proofErr w:type="gramEnd"/>
            <w:r w:rsidRPr="00507A22">
              <w:rPr>
                <w:rFonts w:eastAsia="Times New Roman"/>
                <w:sz w:val="22"/>
                <w:szCs w:val="22"/>
              </w:rPr>
              <w:t xml:space="preserve"> decision then the exporter needs to wait for the decision on the license application by the Swedish</w:t>
            </w:r>
            <w:r w:rsidR="00F60ABC">
              <w:rPr>
                <w:rFonts w:eastAsia="Times New Roman"/>
                <w:sz w:val="22"/>
                <w:szCs w:val="22"/>
              </w:rPr>
              <w:fldChar w:fldCharType="begin"/>
            </w:r>
            <w:r w:rsidR="00F60ABC">
              <w:rPr>
                <w:rFonts w:eastAsia="Times New Roman"/>
                <w:sz w:val="22"/>
                <w:szCs w:val="22"/>
              </w:rPr>
              <w:instrText xml:space="preserve"> XE "</w:instrText>
            </w:r>
            <w:r w:rsidR="00F60ABC">
              <w:instrText>Sweden"</w:instrText>
            </w:r>
            <w:r w:rsidR="00F60ABC">
              <w:rPr>
                <w:rFonts w:eastAsia="Times New Roman"/>
                <w:sz w:val="22"/>
                <w:szCs w:val="22"/>
              </w:rPr>
              <w:instrText xml:space="preserve"> </w:instrText>
            </w:r>
            <w:r w:rsidR="00F60ABC">
              <w:rPr>
                <w:rFonts w:eastAsia="Times New Roman"/>
                <w:sz w:val="22"/>
                <w:szCs w:val="22"/>
              </w:rPr>
              <w:fldChar w:fldCharType="end"/>
            </w:r>
            <w:r w:rsidRPr="00507A22">
              <w:rPr>
                <w:rFonts w:eastAsia="Times New Roman"/>
                <w:sz w:val="22"/>
                <w:szCs w:val="22"/>
              </w:rPr>
              <w:t xml:space="preserve"> Export</w:t>
            </w:r>
            <w:r w:rsidR="00F60ABC">
              <w:rPr>
                <w:rFonts w:eastAsia="Times New Roman"/>
                <w:sz w:val="22"/>
                <w:szCs w:val="22"/>
              </w:rPr>
              <w:fldChar w:fldCharType="begin"/>
            </w:r>
            <w:r w:rsidR="00F60ABC">
              <w:rPr>
                <w:rFonts w:eastAsia="Times New Roman"/>
                <w:sz w:val="22"/>
                <w:szCs w:val="22"/>
              </w:rPr>
              <w:instrText xml:space="preserve"> XE "</w:instrText>
            </w:r>
            <w:r w:rsidR="00F60ABC" w:rsidRPr="00542286">
              <w:instrText>Export</w:instrText>
            </w:r>
            <w:r w:rsidR="00F60ABC">
              <w:instrText>"</w:instrText>
            </w:r>
            <w:r w:rsidR="00F60ABC">
              <w:rPr>
                <w:rFonts w:eastAsia="Times New Roman"/>
                <w:sz w:val="22"/>
                <w:szCs w:val="22"/>
              </w:rPr>
              <w:instrText xml:space="preserve"> </w:instrText>
            </w:r>
            <w:r w:rsidR="00F60ABC">
              <w:rPr>
                <w:rFonts w:eastAsia="Times New Roman"/>
                <w:sz w:val="22"/>
                <w:szCs w:val="22"/>
              </w:rPr>
              <w:fldChar w:fldCharType="end"/>
            </w:r>
            <w:r w:rsidRPr="00507A22">
              <w:rPr>
                <w:rFonts w:eastAsia="Times New Roman"/>
                <w:sz w:val="22"/>
                <w:szCs w:val="22"/>
              </w:rPr>
              <w:t xml:space="preserve"> Control Agency</w:t>
            </w:r>
            <w:r w:rsidRPr="00507A22">
              <w:rPr>
                <w:color w:val="FF0000"/>
                <w:sz w:val="22"/>
                <w:szCs w:val="22"/>
              </w:rPr>
              <w:t>.</w:t>
            </w:r>
          </w:p>
        </w:tc>
      </w:tr>
      <w:tr w:rsidR="00747E8C" w:rsidRPr="00D43213" w14:paraId="2B989BF4" w14:textId="77777777" w:rsidTr="00464ED7">
        <w:trPr>
          <w:trHeight w:val="936"/>
        </w:trPr>
        <w:tc>
          <w:tcPr>
            <w:tcW w:w="1526" w:type="dxa"/>
            <w:shd w:val="clear" w:color="auto" w:fill="A6A6A6"/>
            <w:vAlign w:val="center"/>
          </w:tcPr>
          <w:p w14:paraId="11EF17F9" w14:textId="77777777" w:rsidR="00747E8C" w:rsidRPr="00507A22" w:rsidRDefault="00747E8C" w:rsidP="00464ED7">
            <w:pPr>
              <w:autoSpaceDE w:val="0"/>
              <w:autoSpaceDN w:val="0"/>
              <w:adjustRightInd w:val="0"/>
              <w:spacing w:before="240" w:after="240"/>
              <w:jc w:val="center"/>
              <w:rPr>
                <w:b/>
                <w:bCs/>
                <w:color w:val="FFFFFF"/>
                <w:sz w:val="22"/>
                <w:szCs w:val="22"/>
              </w:rPr>
            </w:pPr>
            <w:r w:rsidRPr="00507A22">
              <w:rPr>
                <w:b/>
                <w:bCs/>
                <w:color w:val="FFFFFF"/>
                <w:sz w:val="22"/>
                <w:szCs w:val="22"/>
              </w:rPr>
              <w:t>United Kingdom</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United Kingdom"</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1C776634" w14:textId="77777777" w:rsidR="00747E8C" w:rsidRPr="00507A22" w:rsidRDefault="00747E8C" w:rsidP="00464ED7">
            <w:pPr>
              <w:pStyle w:val="Corpsdetexte3"/>
              <w:jc w:val="left"/>
              <w:rPr>
                <w:rFonts w:eastAsia="Times New Roman"/>
                <w:sz w:val="22"/>
                <w:szCs w:val="22"/>
              </w:rPr>
            </w:pPr>
            <w:r w:rsidRPr="00507A22">
              <w:rPr>
                <w:rFonts w:eastAsia="Times New Roman"/>
                <w:sz w:val="22"/>
                <w:szCs w:val="22"/>
              </w:rPr>
              <w:t>None.</w:t>
            </w:r>
          </w:p>
        </w:tc>
      </w:tr>
    </w:tbl>
    <w:p w14:paraId="1C3F8521" w14:textId="77777777" w:rsidR="00747E8C" w:rsidRDefault="00747E8C" w:rsidP="00511481">
      <w:pPr>
        <w:jc w:val="center"/>
      </w:pPr>
    </w:p>
    <w:p w14:paraId="18A3A8EC" w14:textId="77777777" w:rsidR="00747E8C" w:rsidRDefault="00747E8C" w:rsidP="00511481">
      <w:pPr>
        <w:jc w:val="center"/>
      </w:pPr>
    </w:p>
    <w:p w14:paraId="2499FF28" w14:textId="77777777" w:rsidR="00AD1C22" w:rsidRDefault="00AD1C22" w:rsidP="00CE0FC1">
      <w:pPr>
        <w:autoSpaceDE w:val="0"/>
        <w:autoSpaceDN w:val="0"/>
        <w:adjustRightInd w:val="0"/>
        <w:jc w:val="center"/>
        <w:rPr>
          <w:b/>
        </w:rPr>
      </w:pPr>
    </w:p>
    <w:p w14:paraId="42DE78AC" w14:textId="77777777" w:rsidR="00AD1C22" w:rsidRDefault="00AD1C22" w:rsidP="00CE0FC1">
      <w:pPr>
        <w:autoSpaceDE w:val="0"/>
        <w:autoSpaceDN w:val="0"/>
        <w:adjustRightInd w:val="0"/>
        <w:jc w:val="center"/>
        <w:rPr>
          <w:b/>
        </w:rPr>
      </w:pPr>
    </w:p>
    <w:p w14:paraId="6BC841D6" w14:textId="77777777" w:rsidR="00AD1C22" w:rsidRDefault="00AD1C22" w:rsidP="00CE0FC1">
      <w:pPr>
        <w:autoSpaceDE w:val="0"/>
        <w:autoSpaceDN w:val="0"/>
        <w:adjustRightInd w:val="0"/>
        <w:jc w:val="center"/>
        <w:rPr>
          <w:b/>
        </w:rPr>
      </w:pPr>
    </w:p>
    <w:p w14:paraId="7C92A965" w14:textId="77777777" w:rsidR="00AD1C22" w:rsidRDefault="00AD1C22" w:rsidP="00CE0FC1">
      <w:pPr>
        <w:autoSpaceDE w:val="0"/>
        <w:autoSpaceDN w:val="0"/>
        <w:adjustRightInd w:val="0"/>
        <w:jc w:val="center"/>
        <w:rPr>
          <w:b/>
        </w:rPr>
      </w:pPr>
    </w:p>
    <w:p w14:paraId="2179953C" w14:textId="77777777" w:rsidR="00AD1C22" w:rsidRDefault="00AD1C22" w:rsidP="00CE0FC1">
      <w:pPr>
        <w:autoSpaceDE w:val="0"/>
        <w:autoSpaceDN w:val="0"/>
        <w:adjustRightInd w:val="0"/>
        <w:jc w:val="center"/>
        <w:rPr>
          <w:b/>
        </w:rPr>
      </w:pPr>
    </w:p>
    <w:p w14:paraId="505ED6EB" w14:textId="77777777" w:rsidR="00AD1C22" w:rsidRDefault="00AD1C22" w:rsidP="00CE0FC1">
      <w:pPr>
        <w:autoSpaceDE w:val="0"/>
        <w:autoSpaceDN w:val="0"/>
        <w:adjustRightInd w:val="0"/>
        <w:jc w:val="center"/>
        <w:rPr>
          <w:b/>
        </w:rPr>
      </w:pPr>
    </w:p>
    <w:p w14:paraId="6167D115" w14:textId="77777777" w:rsidR="00AD1C22" w:rsidRDefault="00AD1C22" w:rsidP="00CE0FC1">
      <w:pPr>
        <w:autoSpaceDE w:val="0"/>
        <w:autoSpaceDN w:val="0"/>
        <w:adjustRightInd w:val="0"/>
        <w:jc w:val="center"/>
        <w:rPr>
          <w:b/>
        </w:rPr>
      </w:pPr>
    </w:p>
    <w:p w14:paraId="66CCF90E" w14:textId="77777777" w:rsidR="00AD1C22" w:rsidRDefault="00AD1C22" w:rsidP="00CE0FC1">
      <w:pPr>
        <w:autoSpaceDE w:val="0"/>
        <w:autoSpaceDN w:val="0"/>
        <w:adjustRightInd w:val="0"/>
        <w:jc w:val="center"/>
        <w:rPr>
          <w:b/>
        </w:rPr>
      </w:pPr>
    </w:p>
    <w:p w14:paraId="607B738A" w14:textId="77777777" w:rsidR="00AD1C22" w:rsidRDefault="00AD1C22" w:rsidP="00CE0FC1">
      <w:pPr>
        <w:autoSpaceDE w:val="0"/>
        <w:autoSpaceDN w:val="0"/>
        <w:adjustRightInd w:val="0"/>
        <w:jc w:val="center"/>
        <w:rPr>
          <w:b/>
        </w:rPr>
      </w:pPr>
    </w:p>
    <w:p w14:paraId="7B0C4CB9" w14:textId="77777777" w:rsidR="00AD1C22" w:rsidRDefault="00AD1C22" w:rsidP="00CE0FC1">
      <w:pPr>
        <w:autoSpaceDE w:val="0"/>
        <w:autoSpaceDN w:val="0"/>
        <w:adjustRightInd w:val="0"/>
        <w:jc w:val="center"/>
        <w:rPr>
          <w:b/>
        </w:rPr>
      </w:pPr>
    </w:p>
    <w:p w14:paraId="21E83C03" w14:textId="77777777" w:rsidR="00AD1C22" w:rsidRDefault="00AD1C22" w:rsidP="00CE0FC1">
      <w:pPr>
        <w:autoSpaceDE w:val="0"/>
        <w:autoSpaceDN w:val="0"/>
        <w:adjustRightInd w:val="0"/>
        <w:jc w:val="center"/>
        <w:rPr>
          <w:b/>
        </w:rPr>
      </w:pPr>
    </w:p>
    <w:p w14:paraId="6552FAA8" w14:textId="77777777" w:rsidR="00AD1C22" w:rsidRDefault="00AD1C22" w:rsidP="00CE0FC1">
      <w:pPr>
        <w:autoSpaceDE w:val="0"/>
        <w:autoSpaceDN w:val="0"/>
        <w:adjustRightInd w:val="0"/>
        <w:jc w:val="center"/>
        <w:rPr>
          <w:b/>
        </w:rPr>
      </w:pPr>
    </w:p>
    <w:p w14:paraId="3B66E862" w14:textId="77777777" w:rsidR="00AD1C22" w:rsidRDefault="00AD1C22" w:rsidP="00CE0FC1">
      <w:pPr>
        <w:autoSpaceDE w:val="0"/>
        <w:autoSpaceDN w:val="0"/>
        <w:adjustRightInd w:val="0"/>
        <w:jc w:val="center"/>
        <w:rPr>
          <w:b/>
        </w:rPr>
      </w:pPr>
    </w:p>
    <w:p w14:paraId="75EDB9E9" w14:textId="77777777" w:rsidR="00AD1C22" w:rsidRDefault="00AD1C22" w:rsidP="00CE0FC1">
      <w:pPr>
        <w:autoSpaceDE w:val="0"/>
        <w:autoSpaceDN w:val="0"/>
        <w:adjustRightInd w:val="0"/>
        <w:jc w:val="center"/>
        <w:rPr>
          <w:b/>
        </w:rPr>
      </w:pPr>
    </w:p>
    <w:p w14:paraId="3C021655" w14:textId="77777777" w:rsidR="00AD1C22" w:rsidRDefault="00AD1C22" w:rsidP="00CE0FC1">
      <w:pPr>
        <w:autoSpaceDE w:val="0"/>
        <w:autoSpaceDN w:val="0"/>
        <w:adjustRightInd w:val="0"/>
        <w:jc w:val="center"/>
        <w:rPr>
          <w:b/>
        </w:rPr>
      </w:pPr>
    </w:p>
    <w:p w14:paraId="371F89EE" w14:textId="77777777" w:rsidR="00AD1C22" w:rsidRDefault="00AD1C22" w:rsidP="00CE0FC1">
      <w:pPr>
        <w:autoSpaceDE w:val="0"/>
        <w:autoSpaceDN w:val="0"/>
        <w:adjustRightInd w:val="0"/>
        <w:jc w:val="center"/>
        <w:rPr>
          <w:b/>
        </w:rPr>
      </w:pPr>
    </w:p>
    <w:p w14:paraId="4FFB3B23" w14:textId="77777777" w:rsidR="00AD1C22" w:rsidRDefault="00AD1C22" w:rsidP="00CE0FC1">
      <w:pPr>
        <w:autoSpaceDE w:val="0"/>
        <w:autoSpaceDN w:val="0"/>
        <w:adjustRightInd w:val="0"/>
        <w:jc w:val="center"/>
        <w:rPr>
          <w:b/>
        </w:rPr>
      </w:pPr>
    </w:p>
    <w:p w14:paraId="74189916" w14:textId="77777777" w:rsidR="00AD1C22" w:rsidRDefault="00AD1C22" w:rsidP="00CE0FC1">
      <w:pPr>
        <w:autoSpaceDE w:val="0"/>
        <w:autoSpaceDN w:val="0"/>
        <w:adjustRightInd w:val="0"/>
        <w:jc w:val="center"/>
        <w:rPr>
          <w:b/>
        </w:rPr>
      </w:pPr>
    </w:p>
    <w:p w14:paraId="6EB5C5FE" w14:textId="77777777" w:rsidR="00AD1C22" w:rsidRDefault="00AD1C22" w:rsidP="00CE0FC1">
      <w:pPr>
        <w:autoSpaceDE w:val="0"/>
        <w:autoSpaceDN w:val="0"/>
        <w:adjustRightInd w:val="0"/>
        <w:jc w:val="center"/>
        <w:rPr>
          <w:b/>
        </w:rPr>
      </w:pPr>
    </w:p>
    <w:p w14:paraId="4E799BC8" w14:textId="77777777" w:rsidR="00AD1C22" w:rsidRDefault="00AD1C22" w:rsidP="00CE0FC1">
      <w:pPr>
        <w:autoSpaceDE w:val="0"/>
        <w:autoSpaceDN w:val="0"/>
        <w:adjustRightInd w:val="0"/>
        <w:jc w:val="center"/>
        <w:rPr>
          <w:b/>
        </w:rPr>
      </w:pPr>
    </w:p>
    <w:p w14:paraId="3995057F" w14:textId="77777777" w:rsidR="00BF6805" w:rsidRDefault="00BF6805" w:rsidP="00CE0FC1">
      <w:pPr>
        <w:autoSpaceDE w:val="0"/>
        <w:autoSpaceDN w:val="0"/>
        <w:adjustRightInd w:val="0"/>
        <w:jc w:val="center"/>
        <w:rPr>
          <w:b/>
        </w:rPr>
      </w:pPr>
    </w:p>
    <w:p w14:paraId="2500B41A" w14:textId="77777777" w:rsidR="00BF6805" w:rsidRDefault="00BF6805" w:rsidP="00CE0FC1">
      <w:pPr>
        <w:autoSpaceDE w:val="0"/>
        <w:autoSpaceDN w:val="0"/>
        <w:adjustRightInd w:val="0"/>
        <w:jc w:val="center"/>
        <w:rPr>
          <w:b/>
        </w:rPr>
      </w:pPr>
    </w:p>
    <w:p w14:paraId="270A108E" w14:textId="77777777" w:rsidR="00BF6805" w:rsidRDefault="00BF6805" w:rsidP="00CE0FC1">
      <w:pPr>
        <w:autoSpaceDE w:val="0"/>
        <w:autoSpaceDN w:val="0"/>
        <w:adjustRightInd w:val="0"/>
        <w:jc w:val="center"/>
        <w:rPr>
          <w:b/>
        </w:rPr>
      </w:pPr>
    </w:p>
    <w:p w14:paraId="4829D986" w14:textId="77777777" w:rsidR="00BF6805" w:rsidRDefault="00BF6805" w:rsidP="00CE0FC1">
      <w:pPr>
        <w:autoSpaceDE w:val="0"/>
        <w:autoSpaceDN w:val="0"/>
        <w:adjustRightInd w:val="0"/>
        <w:jc w:val="center"/>
        <w:rPr>
          <w:b/>
        </w:rPr>
      </w:pPr>
    </w:p>
    <w:p w14:paraId="088ABD87" w14:textId="77777777" w:rsidR="00BF6805" w:rsidRDefault="00BF6805" w:rsidP="00CE0FC1">
      <w:pPr>
        <w:autoSpaceDE w:val="0"/>
        <w:autoSpaceDN w:val="0"/>
        <w:adjustRightInd w:val="0"/>
        <w:jc w:val="center"/>
        <w:rPr>
          <w:b/>
        </w:rPr>
      </w:pPr>
    </w:p>
    <w:p w14:paraId="4D95A155" w14:textId="77777777" w:rsidR="00BF6805" w:rsidRDefault="00BF6805" w:rsidP="00CE0FC1">
      <w:pPr>
        <w:autoSpaceDE w:val="0"/>
        <w:autoSpaceDN w:val="0"/>
        <w:adjustRightInd w:val="0"/>
        <w:jc w:val="center"/>
        <w:rPr>
          <w:b/>
        </w:rPr>
      </w:pPr>
    </w:p>
    <w:p w14:paraId="14F0CC80" w14:textId="610E3F44" w:rsidR="00CE0FC1" w:rsidRPr="00714BF9" w:rsidRDefault="00CE0FC1" w:rsidP="00714BF9">
      <w:pPr>
        <w:pStyle w:val="Titre2"/>
        <w:jc w:val="center"/>
        <w:rPr>
          <w:rFonts w:asciiTheme="minorHAnsi" w:hAnsiTheme="minorHAnsi"/>
          <w:color w:val="auto"/>
          <w:sz w:val="28"/>
          <w:szCs w:val="28"/>
        </w:rPr>
      </w:pPr>
      <w:bookmarkStart w:id="33" w:name="_Toc279153446"/>
      <w:r w:rsidRPr="00714BF9">
        <w:rPr>
          <w:rFonts w:asciiTheme="minorHAnsi" w:hAnsiTheme="minorHAnsi"/>
          <w:color w:val="auto"/>
        </w:rPr>
        <w:t>Table 5: Possibility to appeal against a catch-all denial</w:t>
      </w:r>
      <w:bookmarkEnd w:id="33"/>
      <w:r w:rsidRPr="00714BF9">
        <w:rPr>
          <w:rFonts w:asciiTheme="minorHAnsi" w:hAnsiTheme="minorHAnsi"/>
          <w:color w:val="auto"/>
        </w:rPr>
        <w:t xml:space="preserve"> </w:t>
      </w:r>
      <w:bookmarkStart w:id="34" w:name="_Toc279153447"/>
      <w:r w:rsidRPr="00714BF9">
        <w:rPr>
          <w:rFonts w:asciiTheme="minorHAnsi" w:hAnsiTheme="minorHAnsi"/>
          <w:color w:val="auto"/>
        </w:rPr>
        <w:t>issued by a Member State</w:t>
      </w:r>
      <w:bookmarkEnd w:id="34"/>
    </w:p>
    <w:p w14:paraId="51A171E3" w14:textId="77777777" w:rsidR="00CE0FC1" w:rsidRPr="00D43213" w:rsidRDefault="00CE0FC1" w:rsidP="00CE0FC1">
      <w:pPr>
        <w:autoSpaceDE w:val="0"/>
        <w:autoSpaceDN w:val="0"/>
        <w:adjustRightInd w:val="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68"/>
      </w:tblGrid>
      <w:tr w:rsidR="00CE0FC1" w:rsidRPr="00D43213" w14:paraId="4FD7C977" w14:textId="77777777" w:rsidTr="00464ED7">
        <w:trPr>
          <w:trHeight w:val="722"/>
        </w:trPr>
        <w:tc>
          <w:tcPr>
            <w:tcW w:w="1526" w:type="dxa"/>
            <w:shd w:val="clear" w:color="auto" w:fill="A6A6A6"/>
            <w:vAlign w:val="center"/>
          </w:tcPr>
          <w:p w14:paraId="399AFA24" w14:textId="77777777" w:rsidR="00CE0FC1" w:rsidRPr="003E6A77" w:rsidRDefault="00CE0FC1" w:rsidP="00464ED7">
            <w:pPr>
              <w:autoSpaceDE w:val="0"/>
              <w:autoSpaceDN w:val="0"/>
              <w:adjustRightInd w:val="0"/>
              <w:jc w:val="center"/>
              <w:rPr>
                <w:b/>
                <w:bCs/>
                <w:color w:val="FFFFFF"/>
              </w:rPr>
            </w:pPr>
            <w:r w:rsidRPr="003E6A77">
              <w:rPr>
                <w:b/>
                <w:bCs/>
                <w:color w:val="FFFFFF"/>
              </w:rPr>
              <w:t>Member State</w:t>
            </w:r>
          </w:p>
        </w:tc>
        <w:tc>
          <w:tcPr>
            <w:tcW w:w="7668" w:type="dxa"/>
            <w:shd w:val="clear" w:color="auto" w:fill="A6A6A6"/>
            <w:vAlign w:val="center"/>
          </w:tcPr>
          <w:p w14:paraId="097B0768" w14:textId="77777777" w:rsidR="00CE0FC1" w:rsidRPr="003E6A77" w:rsidRDefault="00CE0FC1" w:rsidP="00464ED7">
            <w:pPr>
              <w:jc w:val="center"/>
              <w:rPr>
                <w:color w:val="0000FF"/>
              </w:rPr>
            </w:pPr>
            <w:r w:rsidRPr="003E6A77">
              <w:rPr>
                <w:b/>
                <w:bCs/>
                <w:color w:val="FFFFFF"/>
              </w:rPr>
              <w:t>Possibility to appeal against a catch-all denial</w:t>
            </w:r>
          </w:p>
        </w:tc>
      </w:tr>
      <w:tr w:rsidR="00CE0FC1" w:rsidRPr="00D43213" w14:paraId="44B60172" w14:textId="77777777" w:rsidTr="00464ED7">
        <w:trPr>
          <w:trHeight w:val="284"/>
        </w:trPr>
        <w:tc>
          <w:tcPr>
            <w:tcW w:w="1526" w:type="dxa"/>
            <w:shd w:val="clear" w:color="auto" w:fill="A6A6A6"/>
            <w:vAlign w:val="center"/>
          </w:tcPr>
          <w:p w14:paraId="2458CC46"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Austria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Austria"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DA15E6F" w14:textId="77777777" w:rsidR="00CE0FC1" w:rsidRPr="00507A22" w:rsidRDefault="00CE0FC1" w:rsidP="00464ED7">
            <w:pPr>
              <w:spacing w:before="240" w:after="240"/>
              <w:rPr>
                <w:color w:val="0000FF"/>
                <w:sz w:val="22"/>
                <w:szCs w:val="22"/>
              </w:rPr>
            </w:pPr>
            <w:r w:rsidRPr="00507A22">
              <w:rPr>
                <w:color w:val="0000FF"/>
                <w:sz w:val="22"/>
                <w:szCs w:val="22"/>
              </w:rPr>
              <w:t>Yes.</w:t>
            </w:r>
          </w:p>
          <w:p w14:paraId="32B0D3B1" w14:textId="77777777" w:rsidR="00CE0FC1" w:rsidRPr="00507A22" w:rsidRDefault="00CE0FC1" w:rsidP="00464ED7">
            <w:pPr>
              <w:spacing w:before="240" w:after="240"/>
              <w:rPr>
                <w:color w:val="0000FF"/>
                <w:sz w:val="22"/>
                <w:szCs w:val="22"/>
              </w:rPr>
            </w:pPr>
            <w:r w:rsidRPr="00507A22">
              <w:rPr>
                <w:color w:val="0000FF"/>
                <w:sz w:val="22"/>
                <w:szCs w:val="22"/>
              </w:rPr>
              <w:t>Only administrative appeal to Administrative Court is possible.</w:t>
            </w:r>
          </w:p>
        </w:tc>
      </w:tr>
      <w:tr w:rsidR="00CE0FC1" w:rsidRPr="00D43213" w14:paraId="7B53AFE4" w14:textId="77777777" w:rsidTr="00464ED7">
        <w:trPr>
          <w:trHeight w:val="284"/>
        </w:trPr>
        <w:tc>
          <w:tcPr>
            <w:tcW w:w="1526" w:type="dxa"/>
            <w:shd w:val="clear" w:color="auto" w:fill="A6A6A6"/>
            <w:vAlign w:val="center"/>
          </w:tcPr>
          <w:p w14:paraId="15624B95"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Belgium</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Belgium"</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6FA4C72" w14:textId="77777777" w:rsidR="00CE0FC1" w:rsidRPr="00507A22" w:rsidRDefault="00CE0FC1" w:rsidP="00464ED7">
            <w:pPr>
              <w:spacing w:before="240" w:after="240"/>
              <w:rPr>
                <w:color w:val="0000FF"/>
                <w:sz w:val="22"/>
                <w:szCs w:val="22"/>
              </w:rPr>
            </w:pPr>
            <w:r w:rsidRPr="00507A22">
              <w:rPr>
                <w:color w:val="0000FF"/>
                <w:sz w:val="22"/>
                <w:szCs w:val="22"/>
              </w:rPr>
              <w:t>Yes, by an appeal before to the Administrative Court (State Council).</w:t>
            </w:r>
          </w:p>
        </w:tc>
      </w:tr>
      <w:tr w:rsidR="00CE0FC1" w:rsidRPr="00D43213" w14:paraId="22F4CEE5" w14:textId="77777777" w:rsidTr="00464ED7">
        <w:trPr>
          <w:trHeight w:val="824"/>
        </w:trPr>
        <w:tc>
          <w:tcPr>
            <w:tcW w:w="1526" w:type="dxa"/>
            <w:shd w:val="clear" w:color="auto" w:fill="A6A6A6"/>
            <w:vAlign w:val="center"/>
          </w:tcPr>
          <w:p w14:paraId="548FAF0B"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Bulgaria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Bulgaria"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273B2485" w14:textId="77777777" w:rsidR="00CE0FC1" w:rsidRPr="00507A22" w:rsidRDefault="00CE0FC1" w:rsidP="00464ED7">
            <w:pPr>
              <w:spacing w:before="240" w:after="240"/>
              <w:rPr>
                <w:color w:val="0000FF"/>
                <w:sz w:val="22"/>
                <w:szCs w:val="22"/>
              </w:rPr>
            </w:pPr>
            <w:proofErr w:type="gramStart"/>
            <w:r w:rsidRPr="00507A22">
              <w:rPr>
                <w:color w:val="0000FF"/>
                <w:sz w:val="22"/>
                <w:szCs w:val="22"/>
              </w:rPr>
              <w:t>Catch-all</w:t>
            </w:r>
            <w:proofErr w:type="gramEnd"/>
            <w:r w:rsidRPr="00507A22">
              <w:rPr>
                <w:color w:val="0000FF"/>
                <w:sz w:val="22"/>
                <w:szCs w:val="22"/>
              </w:rPr>
              <w:fldChar w:fldCharType="begin"/>
            </w:r>
            <w:r w:rsidRPr="00507A22">
              <w:rPr>
                <w:color w:val="0000FF"/>
                <w:sz w:val="22"/>
                <w:szCs w:val="22"/>
              </w:rPr>
              <w:instrText xml:space="preserve"> XE "Catch-all" </w:instrText>
            </w:r>
            <w:r w:rsidRPr="00507A22">
              <w:rPr>
                <w:color w:val="0000FF"/>
                <w:sz w:val="22"/>
                <w:szCs w:val="22"/>
              </w:rPr>
              <w:fldChar w:fldCharType="end"/>
            </w:r>
            <w:r w:rsidRPr="00507A22">
              <w:rPr>
                <w:color w:val="0000FF"/>
                <w:sz w:val="22"/>
                <w:szCs w:val="22"/>
              </w:rPr>
              <w:t xml:space="preserve"> denial may be appealed under the procedure of the Administrative Procedure Code.</w:t>
            </w:r>
          </w:p>
        </w:tc>
      </w:tr>
      <w:tr w:rsidR="00CE0FC1" w:rsidRPr="00D43213" w14:paraId="5E29547D" w14:textId="77777777" w:rsidTr="00464ED7">
        <w:trPr>
          <w:trHeight w:val="284"/>
        </w:trPr>
        <w:tc>
          <w:tcPr>
            <w:tcW w:w="1526" w:type="dxa"/>
            <w:shd w:val="clear" w:color="auto" w:fill="A6A6A6"/>
            <w:vAlign w:val="center"/>
          </w:tcPr>
          <w:p w14:paraId="24B1F319"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Croatia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Croatia"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59C7B9A2" w14:textId="77777777" w:rsidR="00CE0FC1" w:rsidRPr="00507A22" w:rsidRDefault="00CE0FC1" w:rsidP="00464ED7">
            <w:pPr>
              <w:spacing w:before="240" w:after="240"/>
              <w:rPr>
                <w:color w:val="0000FF"/>
                <w:sz w:val="22"/>
                <w:szCs w:val="22"/>
              </w:rPr>
            </w:pPr>
            <w:r w:rsidRPr="00507A22">
              <w:rPr>
                <w:color w:val="0000FF"/>
                <w:sz w:val="22"/>
                <w:szCs w:val="22"/>
              </w:rPr>
              <w:t xml:space="preserve">Yes, </w:t>
            </w:r>
            <w:r w:rsidRPr="00507A22">
              <w:rPr>
                <w:rFonts w:cs="TimesNewRomanPSMT"/>
                <w:color w:val="0000FF"/>
                <w:sz w:val="22"/>
                <w:szCs w:val="22"/>
                <w:lang w:eastAsia="it-IT"/>
              </w:rPr>
              <w:t>an action to the Administrative Court is possible</w:t>
            </w:r>
            <w:r>
              <w:rPr>
                <w:rFonts w:cs="TimesNewRomanPSMT"/>
                <w:color w:val="0000FF"/>
                <w:sz w:val="22"/>
                <w:szCs w:val="22"/>
                <w:lang w:eastAsia="it-IT"/>
              </w:rPr>
              <w:t>.</w:t>
            </w:r>
          </w:p>
        </w:tc>
      </w:tr>
      <w:tr w:rsidR="00CE0FC1" w:rsidRPr="00D43213" w14:paraId="300C2CE4" w14:textId="77777777" w:rsidTr="00464ED7">
        <w:trPr>
          <w:trHeight w:val="284"/>
        </w:trPr>
        <w:tc>
          <w:tcPr>
            <w:tcW w:w="1526" w:type="dxa"/>
            <w:shd w:val="clear" w:color="auto" w:fill="A6A6A6"/>
            <w:vAlign w:val="center"/>
          </w:tcPr>
          <w:p w14:paraId="729B3B0A"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Cyprus</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Cyprus"</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4834E399" w14:textId="77777777" w:rsidR="00CE0FC1" w:rsidRPr="00507A22" w:rsidRDefault="00CE0FC1" w:rsidP="00464ED7">
            <w:pPr>
              <w:spacing w:before="240" w:after="240"/>
              <w:rPr>
                <w:color w:val="0000FF"/>
                <w:sz w:val="22"/>
                <w:szCs w:val="22"/>
              </w:rPr>
            </w:pPr>
          </w:p>
        </w:tc>
      </w:tr>
      <w:tr w:rsidR="00CE0FC1" w:rsidRPr="00D43213" w14:paraId="56718443" w14:textId="77777777" w:rsidTr="00464ED7">
        <w:trPr>
          <w:trHeight w:val="284"/>
        </w:trPr>
        <w:tc>
          <w:tcPr>
            <w:tcW w:w="1526" w:type="dxa"/>
            <w:shd w:val="clear" w:color="auto" w:fill="A6A6A6"/>
            <w:vAlign w:val="center"/>
          </w:tcPr>
          <w:p w14:paraId="5E22E52B"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Czech Republic</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Czech Republic"</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BBE8141" w14:textId="77777777" w:rsidR="00CE0FC1" w:rsidRPr="00507A22" w:rsidRDefault="00CE0FC1" w:rsidP="00464ED7">
            <w:pPr>
              <w:spacing w:before="240" w:after="240"/>
              <w:rPr>
                <w:color w:val="0000FF"/>
                <w:sz w:val="22"/>
                <w:szCs w:val="22"/>
              </w:rPr>
            </w:pPr>
            <w:r w:rsidRPr="00507A22">
              <w:rPr>
                <w:color w:val="0000FF"/>
                <w:sz w:val="22"/>
                <w:szCs w:val="22"/>
              </w:rPr>
              <w:t>Yes.</w:t>
            </w:r>
          </w:p>
        </w:tc>
      </w:tr>
      <w:tr w:rsidR="00CE0FC1" w:rsidRPr="00D43213" w14:paraId="296E106F" w14:textId="77777777" w:rsidTr="00464ED7">
        <w:trPr>
          <w:trHeight w:val="284"/>
        </w:trPr>
        <w:tc>
          <w:tcPr>
            <w:tcW w:w="1526" w:type="dxa"/>
            <w:shd w:val="clear" w:color="auto" w:fill="A6A6A6"/>
            <w:vAlign w:val="center"/>
          </w:tcPr>
          <w:p w14:paraId="5BEBDCAC"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Denmark</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Denmark"</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27DA6A1" w14:textId="77777777" w:rsidR="00CE0FC1" w:rsidRPr="00507A22" w:rsidRDefault="00CE0FC1" w:rsidP="00464ED7">
            <w:pPr>
              <w:spacing w:before="240" w:after="240"/>
              <w:jc w:val="both"/>
              <w:rPr>
                <w:color w:val="0000FF"/>
                <w:sz w:val="22"/>
                <w:szCs w:val="22"/>
              </w:rPr>
            </w:pPr>
            <w:r w:rsidRPr="00507A22">
              <w:rPr>
                <w:color w:val="0000FF"/>
                <w:sz w:val="22"/>
                <w:szCs w:val="22"/>
              </w:rPr>
              <w:t>Yes, the exporter can appeal to a higher authority.</w:t>
            </w:r>
          </w:p>
        </w:tc>
      </w:tr>
      <w:tr w:rsidR="00CE0FC1" w:rsidRPr="00D43213" w14:paraId="4223066D" w14:textId="77777777" w:rsidTr="00464ED7">
        <w:trPr>
          <w:trHeight w:val="284"/>
        </w:trPr>
        <w:tc>
          <w:tcPr>
            <w:tcW w:w="1526" w:type="dxa"/>
            <w:shd w:val="clear" w:color="auto" w:fill="A6A6A6"/>
            <w:vAlign w:val="center"/>
          </w:tcPr>
          <w:p w14:paraId="7E7930AA"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Estonia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Estonia"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A4CDF66" w14:textId="77777777" w:rsidR="00CE0FC1" w:rsidRPr="00507A22" w:rsidRDefault="00CE0FC1" w:rsidP="00464ED7">
            <w:pPr>
              <w:spacing w:before="240" w:after="240"/>
              <w:rPr>
                <w:color w:val="0000FF"/>
                <w:sz w:val="22"/>
                <w:szCs w:val="22"/>
              </w:rPr>
            </w:pPr>
            <w:r w:rsidRPr="00507A22">
              <w:rPr>
                <w:rFonts w:cs="TimesNewRomanPSMT"/>
                <w:color w:val="0000FF"/>
                <w:sz w:val="22"/>
                <w:szCs w:val="22"/>
                <w:lang w:eastAsia="it-IT"/>
              </w:rPr>
              <w:t>Yes,</w:t>
            </w:r>
            <w:r w:rsidRPr="00507A22">
              <w:rPr>
                <w:color w:val="0000FF"/>
                <w:sz w:val="22"/>
                <w:szCs w:val="22"/>
              </w:rPr>
              <w:t xml:space="preserve"> as it is the case for any administrative decision, it </w:t>
            </w:r>
            <w:r w:rsidRPr="00507A22">
              <w:rPr>
                <w:rFonts w:cs="TimesNewRomanPSMT"/>
                <w:color w:val="0000FF"/>
                <w:sz w:val="22"/>
                <w:szCs w:val="22"/>
                <w:lang w:eastAsia="it-IT"/>
              </w:rPr>
              <w:t>may be disputed in an administrative court.</w:t>
            </w:r>
          </w:p>
        </w:tc>
      </w:tr>
      <w:tr w:rsidR="00CE0FC1" w:rsidRPr="00D43213" w14:paraId="25034BEA" w14:textId="77777777" w:rsidTr="00464ED7">
        <w:trPr>
          <w:trHeight w:val="284"/>
        </w:trPr>
        <w:tc>
          <w:tcPr>
            <w:tcW w:w="1526" w:type="dxa"/>
            <w:shd w:val="clear" w:color="auto" w:fill="A6A6A6"/>
            <w:vAlign w:val="center"/>
          </w:tcPr>
          <w:p w14:paraId="54BA4A2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Finland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Finland"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9BCA49A" w14:textId="77777777" w:rsidR="00CE0FC1" w:rsidRPr="00507A22" w:rsidRDefault="00CE0FC1" w:rsidP="00464ED7">
            <w:pPr>
              <w:spacing w:before="240" w:after="240"/>
              <w:rPr>
                <w:color w:val="0000FF"/>
                <w:sz w:val="22"/>
                <w:szCs w:val="22"/>
              </w:rPr>
            </w:pPr>
            <w:r w:rsidRPr="00507A22">
              <w:rPr>
                <w:color w:val="0000FF"/>
                <w:sz w:val="22"/>
                <w:szCs w:val="22"/>
              </w:rPr>
              <w:t>Yes, an appeal to the Highest Administrative Court is possible</w:t>
            </w:r>
            <w:r>
              <w:rPr>
                <w:color w:val="0000FF"/>
                <w:sz w:val="22"/>
                <w:szCs w:val="22"/>
              </w:rPr>
              <w:t>.</w:t>
            </w:r>
          </w:p>
        </w:tc>
      </w:tr>
      <w:tr w:rsidR="00CE0FC1" w:rsidRPr="00D43213" w14:paraId="1D52CE5C" w14:textId="77777777" w:rsidTr="00464ED7">
        <w:trPr>
          <w:trHeight w:val="284"/>
        </w:trPr>
        <w:tc>
          <w:tcPr>
            <w:tcW w:w="1526" w:type="dxa"/>
            <w:shd w:val="clear" w:color="auto" w:fill="A6A6A6"/>
            <w:vAlign w:val="center"/>
          </w:tcPr>
          <w:p w14:paraId="0A840AA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France</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France"</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69A714F" w14:textId="77777777" w:rsidR="00CE0FC1" w:rsidRPr="00507A22" w:rsidRDefault="00CE0FC1" w:rsidP="00464ED7">
            <w:pPr>
              <w:spacing w:before="240" w:after="240"/>
              <w:jc w:val="both"/>
              <w:rPr>
                <w:color w:val="0000FF"/>
                <w:sz w:val="22"/>
                <w:szCs w:val="22"/>
              </w:rPr>
            </w:pPr>
            <w:r w:rsidRPr="00507A22">
              <w:rPr>
                <w:color w:val="0000FF"/>
                <w:sz w:val="22"/>
                <w:szCs w:val="22"/>
              </w:rPr>
              <w:t xml:space="preserve">Yes, same procedure as for denial based on license application: </w:t>
            </w:r>
          </w:p>
          <w:p w14:paraId="6DF98ABC" w14:textId="77777777" w:rsidR="00CE0FC1" w:rsidRPr="00507A22" w:rsidRDefault="00CE0FC1" w:rsidP="00464ED7">
            <w:pPr>
              <w:spacing w:before="240" w:after="240"/>
              <w:ind w:left="709"/>
              <w:jc w:val="both"/>
              <w:rPr>
                <w:color w:val="0000FF"/>
                <w:sz w:val="22"/>
                <w:szCs w:val="22"/>
              </w:rPr>
            </w:pPr>
            <w:r w:rsidRPr="00507A22">
              <w:rPr>
                <w:color w:val="0000FF"/>
                <w:sz w:val="22"/>
                <w:szCs w:val="22"/>
              </w:rPr>
              <w:t>1 informal appeal (demand for reconsideration);</w:t>
            </w:r>
          </w:p>
          <w:p w14:paraId="194C407E" w14:textId="77777777" w:rsidR="00CE0FC1" w:rsidRPr="00507A22" w:rsidRDefault="00CE0FC1" w:rsidP="00464ED7">
            <w:pPr>
              <w:spacing w:before="240" w:after="240"/>
              <w:ind w:left="709"/>
              <w:jc w:val="both"/>
              <w:rPr>
                <w:sz w:val="22"/>
                <w:szCs w:val="22"/>
              </w:rPr>
            </w:pPr>
            <w:r w:rsidRPr="00507A22">
              <w:rPr>
                <w:color w:val="0000FF"/>
                <w:sz w:val="22"/>
                <w:szCs w:val="22"/>
              </w:rPr>
              <w:t>2 formal appeal to Administrative Court.</w:t>
            </w:r>
            <w:r w:rsidRPr="00507A22">
              <w:rPr>
                <w:sz w:val="22"/>
                <w:szCs w:val="22"/>
              </w:rPr>
              <w:t xml:space="preserve">  </w:t>
            </w:r>
          </w:p>
        </w:tc>
      </w:tr>
      <w:tr w:rsidR="00CE0FC1" w:rsidRPr="00D43213" w14:paraId="33B89332" w14:textId="77777777" w:rsidTr="00464ED7">
        <w:trPr>
          <w:trHeight w:val="284"/>
        </w:trPr>
        <w:tc>
          <w:tcPr>
            <w:tcW w:w="1526" w:type="dxa"/>
            <w:shd w:val="clear" w:color="auto" w:fill="A6A6A6"/>
            <w:vAlign w:val="center"/>
          </w:tcPr>
          <w:p w14:paraId="0CC355D3"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Germany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Germany"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3CC02E2F" w14:textId="77777777" w:rsidR="00CE0FC1" w:rsidRPr="00507A22" w:rsidRDefault="00CE0FC1" w:rsidP="00464ED7">
            <w:pPr>
              <w:pStyle w:val="Corpsdetexte2"/>
              <w:tabs>
                <w:tab w:val="left" w:pos="360"/>
              </w:tabs>
              <w:spacing w:before="240" w:after="240"/>
              <w:jc w:val="left"/>
              <w:rPr>
                <w:rFonts w:eastAsia="Times New Roman"/>
                <w:color w:val="0000FF"/>
                <w:sz w:val="22"/>
                <w:szCs w:val="22"/>
              </w:rPr>
            </w:pPr>
            <w:r w:rsidRPr="00507A22">
              <w:rPr>
                <w:rFonts w:eastAsia="Times New Roman"/>
                <w:color w:val="0000FF"/>
                <w:sz w:val="22"/>
                <w:szCs w:val="22"/>
              </w:rPr>
              <w:t>Yes.</w:t>
            </w:r>
          </w:p>
        </w:tc>
      </w:tr>
      <w:tr w:rsidR="00CE0FC1" w:rsidRPr="00D43213" w14:paraId="64F8CD49" w14:textId="77777777" w:rsidTr="00464ED7">
        <w:trPr>
          <w:trHeight w:val="284"/>
        </w:trPr>
        <w:tc>
          <w:tcPr>
            <w:tcW w:w="1526" w:type="dxa"/>
            <w:shd w:val="clear" w:color="auto" w:fill="A6A6A6"/>
            <w:vAlign w:val="center"/>
          </w:tcPr>
          <w:p w14:paraId="4AF3C200"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Greece</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Greece"</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46655DE" w14:textId="77777777" w:rsidR="00CE0FC1" w:rsidRPr="00507A22" w:rsidRDefault="00CE0FC1" w:rsidP="00464ED7">
            <w:pPr>
              <w:spacing w:before="240" w:after="240"/>
              <w:rPr>
                <w:color w:val="0000FF"/>
                <w:sz w:val="22"/>
                <w:szCs w:val="22"/>
              </w:rPr>
            </w:pPr>
            <w:r w:rsidRPr="00507A22">
              <w:rPr>
                <w:color w:val="0000FF"/>
                <w:sz w:val="22"/>
                <w:szCs w:val="22"/>
              </w:rPr>
              <w:t>Yes, appeal to the Administrative Court is possible like for all administrative decisions (no special procedure).</w:t>
            </w:r>
          </w:p>
        </w:tc>
      </w:tr>
      <w:tr w:rsidR="00CE0FC1" w:rsidRPr="00D43213" w14:paraId="24F0F931" w14:textId="77777777" w:rsidTr="00464ED7">
        <w:trPr>
          <w:trHeight w:val="284"/>
        </w:trPr>
        <w:tc>
          <w:tcPr>
            <w:tcW w:w="1526" w:type="dxa"/>
            <w:shd w:val="clear" w:color="auto" w:fill="A6A6A6"/>
            <w:vAlign w:val="center"/>
          </w:tcPr>
          <w:p w14:paraId="37E846BB"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Hungary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Hungary"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64EE4C46" w14:textId="77777777" w:rsidR="00CE0FC1" w:rsidRPr="00507A22" w:rsidRDefault="00CE0FC1" w:rsidP="00464ED7">
            <w:pPr>
              <w:spacing w:before="240" w:after="240"/>
              <w:rPr>
                <w:color w:val="0000FF"/>
                <w:sz w:val="22"/>
                <w:szCs w:val="22"/>
              </w:rPr>
            </w:pPr>
            <w:r w:rsidRPr="00507A22">
              <w:rPr>
                <w:color w:val="0000FF"/>
                <w:sz w:val="22"/>
                <w:szCs w:val="22"/>
              </w:rPr>
              <w:t>Yes, first appeal to the second instance at the director general of the licencing authority under administrative procedures (governed by law), and afterwards petition to the Court for reviewing administrative decisions.</w:t>
            </w:r>
          </w:p>
        </w:tc>
      </w:tr>
      <w:tr w:rsidR="00CE0FC1" w:rsidRPr="00D43213" w14:paraId="0F5BA3F8" w14:textId="77777777" w:rsidTr="00464ED7">
        <w:trPr>
          <w:trHeight w:val="284"/>
        </w:trPr>
        <w:tc>
          <w:tcPr>
            <w:tcW w:w="1526" w:type="dxa"/>
            <w:shd w:val="clear" w:color="auto" w:fill="A6A6A6"/>
            <w:vAlign w:val="center"/>
          </w:tcPr>
          <w:p w14:paraId="4B948585"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Italy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Italy"</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1BD32C6A" w14:textId="77777777" w:rsidR="00CE0FC1" w:rsidRPr="00507A22" w:rsidRDefault="00CE0FC1" w:rsidP="00464ED7">
            <w:pPr>
              <w:spacing w:before="240" w:after="240"/>
              <w:rPr>
                <w:color w:val="0000FF"/>
                <w:sz w:val="22"/>
                <w:szCs w:val="22"/>
              </w:rPr>
            </w:pPr>
            <w:r w:rsidRPr="00507A22">
              <w:rPr>
                <w:color w:val="0000FF"/>
                <w:sz w:val="22"/>
                <w:szCs w:val="22"/>
              </w:rPr>
              <w:t>Yes.</w:t>
            </w:r>
          </w:p>
        </w:tc>
      </w:tr>
      <w:tr w:rsidR="00CE0FC1" w:rsidRPr="00D43213" w14:paraId="6743262F" w14:textId="77777777" w:rsidTr="00464ED7">
        <w:trPr>
          <w:trHeight w:val="284"/>
        </w:trPr>
        <w:tc>
          <w:tcPr>
            <w:tcW w:w="1526" w:type="dxa"/>
            <w:shd w:val="clear" w:color="auto" w:fill="A6A6A6"/>
            <w:vAlign w:val="center"/>
          </w:tcPr>
          <w:p w14:paraId="49AE232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Ireland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Ireland"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38887D7E" w14:textId="77777777" w:rsidR="00CE0FC1" w:rsidRPr="00507A22" w:rsidRDefault="00CE0FC1" w:rsidP="00464ED7">
            <w:pPr>
              <w:jc w:val="both"/>
              <w:rPr>
                <w:color w:val="0000FF"/>
                <w:sz w:val="22"/>
                <w:szCs w:val="22"/>
              </w:rPr>
            </w:pPr>
            <w:r w:rsidRPr="00507A22">
              <w:rPr>
                <w:color w:val="0000FF"/>
                <w:sz w:val="22"/>
                <w:szCs w:val="22"/>
              </w:rPr>
              <w:t>Yes, administrative procedure in place to appeal against the denial</w:t>
            </w:r>
            <w:r>
              <w:rPr>
                <w:color w:val="0000FF"/>
                <w:sz w:val="22"/>
                <w:szCs w:val="22"/>
              </w:rPr>
              <w:t>.</w:t>
            </w:r>
          </w:p>
        </w:tc>
      </w:tr>
      <w:tr w:rsidR="00CE0FC1" w:rsidRPr="00D43213" w14:paraId="1DC12EED" w14:textId="77777777" w:rsidTr="00464ED7">
        <w:trPr>
          <w:trHeight w:val="284"/>
        </w:trPr>
        <w:tc>
          <w:tcPr>
            <w:tcW w:w="1526" w:type="dxa"/>
            <w:shd w:val="clear" w:color="auto" w:fill="A6A6A6"/>
            <w:vAlign w:val="center"/>
          </w:tcPr>
          <w:p w14:paraId="161CC9F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Latvia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Latvia"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697DE4D8" w14:textId="77777777" w:rsidR="00CE0FC1" w:rsidRPr="00507A22" w:rsidRDefault="00CE0FC1" w:rsidP="00464ED7">
            <w:pPr>
              <w:spacing w:before="240" w:after="240"/>
              <w:jc w:val="both"/>
              <w:rPr>
                <w:color w:val="0000FF"/>
                <w:sz w:val="22"/>
                <w:szCs w:val="22"/>
              </w:rPr>
            </w:pPr>
            <w:r w:rsidRPr="00507A22">
              <w:rPr>
                <w:color w:val="0000FF"/>
                <w:sz w:val="22"/>
                <w:szCs w:val="22"/>
              </w:rPr>
              <w:t>Yes. Any denial of any licence can be appealed in the Administrative Court during the period of 1 month, when the denial was issued.</w:t>
            </w:r>
          </w:p>
        </w:tc>
      </w:tr>
      <w:tr w:rsidR="00CE0FC1" w:rsidRPr="00D43213" w14:paraId="0965EED3" w14:textId="77777777" w:rsidTr="00464ED7">
        <w:trPr>
          <w:trHeight w:val="284"/>
        </w:trPr>
        <w:tc>
          <w:tcPr>
            <w:tcW w:w="1526" w:type="dxa"/>
            <w:shd w:val="clear" w:color="auto" w:fill="A6A6A6"/>
            <w:vAlign w:val="center"/>
          </w:tcPr>
          <w:p w14:paraId="173208A0"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Lithuania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Lithuania"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581A362" w14:textId="77777777" w:rsidR="00CE0FC1" w:rsidRPr="00507A22" w:rsidRDefault="00CE0FC1" w:rsidP="00464ED7">
            <w:pPr>
              <w:spacing w:before="240" w:after="240"/>
              <w:rPr>
                <w:bCs/>
                <w:color w:val="0000FF"/>
                <w:sz w:val="22"/>
                <w:szCs w:val="22"/>
              </w:rPr>
            </w:pPr>
            <w:r w:rsidRPr="00507A22">
              <w:rPr>
                <w:color w:val="0000FF"/>
                <w:sz w:val="22"/>
                <w:szCs w:val="22"/>
              </w:rPr>
              <w:t>Yes.</w:t>
            </w:r>
          </w:p>
        </w:tc>
      </w:tr>
      <w:tr w:rsidR="00CE0FC1" w:rsidRPr="00D43213" w14:paraId="42B8071A" w14:textId="77777777" w:rsidTr="00464ED7">
        <w:trPr>
          <w:trHeight w:val="284"/>
        </w:trPr>
        <w:tc>
          <w:tcPr>
            <w:tcW w:w="1526" w:type="dxa"/>
            <w:shd w:val="clear" w:color="auto" w:fill="A6A6A6"/>
            <w:vAlign w:val="center"/>
          </w:tcPr>
          <w:p w14:paraId="2687D0D2"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Luxembourg</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Luxembourg"</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4362DCA9" w14:textId="77777777" w:rsidR="00CE0FC1" w:rsidRPr="00507A22" w:rsidRDefault="00CE0FC1" w:rsidP="00464ED7">
            <w:pPr>
              <w:jc w:val="both"/>
              <w:rPr>
                <w:color w:val="0000FF"/>
                <w:sz w:val="22"/>
                <w:szCs w:val="22"/>
              </w:rPr>
            </w:pPr>
            <w:r w:rsidRPr="00507A22">
              <w:rPr>
                <w:color w:val="0000FF"/>
                <w:sz w:val="22"/>
                <w:szCs w:val="22"/>
              </w:rPr>
              <w:t>Yes. Any denial of any licence can be appealed in the Administrative Court during the period of three months, when the denial was issued.</w:t>
            </w:r>
          </w:p>
        </w:tc>
      </w:tr>
      <w:tr w:rsidR="00CE0FC1" w:rsidRPr="00D43213" w14:paraId="75CCC8B3" w14:textId="77777777" w:rsidTr="00464ED7">
        <w:trPr>
          <w:trHeight w:val="284"/>
        </w:trPr>
        <w:tc>
          <w:tcPr>
            <w:tcW w:w="1526" w:type="dxa"/>
            <w:shd w:val="clear" w:color="auto" w:fill="A6A6A6"/>
            <w:vAlign w:val="center"/>
          </w:tcPr>
          <w:p w14:paraId="28F543C4"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Malta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Malta"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64358F71" w14:textId="77777777" w:rsidR="00CE0FC1" w:rsidRPr="00507A22" w:rsidRDefault="00CE0FC1" w:rsidP="00464ED7">
            <w:pPr>
              <w:pStyle w:val="Corpsdetexte3"/>
              <w:spacing w:before="240" w:after="240"/>
              <w:jc w:val="left"/>
              <w:rPr>
                <w:rFonts w:eastAsia="Times New Roman"/>
                <w:sz w:val="22"/>
                <w:szCs w:val="22"/>
              </w:rPr>
            </w:pPr>
          </w:p>
        </w:tc>
      </w:tr>
      <w:tr w:rsidR="00CE0FC1" w:rsidRPr="00D43213" w14:paraId="56DF7999" w14:textId="77777777" w:rsidTr="00464ED7">
        <w:trPr>
          <w:trHeight w:val="284"/>
        </w:trPr>
        <w:tc>
          <w:tcPr>
            <w:tcW w:w="1526" w:type="dxa"/>
            <w:shd w:val="clear" w:color="auto" w:fill="A6A6A6"/>
            <w:vAlign w:val="center"/>
          </w:tcPr>
          <w:p w14:paraId="4C3C7563"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Netherlands</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Netherlands"</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46702245"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 xml:space="preserve">Yes, it is possible to appeal against a </w:t>
            </w:r>
            <w:proofErr w:type="gramStart"/>
            <w:r w:rsidRPr="00507A22">
              <w:rPr>
                <w:rFonts w:eastAsia="Times New Roman"/>
                <w:sz w:val="22"/>
                <w:szCs w:val="22"/>
              </w:rPr>
              <w:t>catch-all</w:t>
            </w:r>
            <w:proofErr w:type="gramEnd"/>
            <w:r w:rsidRPr="00507A22">
              <w:rPr>
                <w:rFonts w:eastAsia="Times New Roman"/>
                <w:sz w:val="22"/>
                <w:szCs w:val="22"/>
              </w:rPr>
              <w:t xml:space="preserve"> licencing decision, regardless if it is an approval or a denial.</w:t>
            </w:r>
          </w:p>
        </w:tc>
      </w:tr>
      <w:tr w:rsidR="00CE0FC1" w:rsidRPr="00D43213" w14:paraId="106BD34C" w14:textId="77777777" w:rsidTr="00464ED7">
        <w:trPr>
          <w:trHeight w:val="284"/>
        </w:trPr>
        <w:tc>
          <w:tcPr>
            <w:tcW w:w="1526" w:type="dxa"/>
            <w:shd w:val="clear" w:color="auto" w:fill="A6A6A6"/>
            <w:vAlign w:val="center"/>
          </w:tcPr>
          <w:p w14:paraId="5648B5D4"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Poland</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Poland"</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3E74584A"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 xml:space="preserve">Yes, it is possible to appeal against a </w:t>
            </w:r>
            <w:proofErr w:type="gramStart"/>
            <w:r w:rsidRPr="00507A22">
              <w:rPr>
                <w:rFonts w:eastAsia="Times New Roman"/>
                <w:sz w:val="22"/>
                <w:szCs w:val="22"/>
              </w:rPr>
              <w:t>catch-all</w:t>
            </w:r>
            <w:proofErr w:type="gramEnd"/>
            <w:r w:rsidRPr="00507A22">
              <w:rPr>
                <w:rFonts w:eastAsia="Times New Roman"/>
                <w:sz w:val="22"/>
                <w:szCs w:val="22"/>
              </w:rPr>
              <w:t xml:space="preserve"> licencing decision, regardless if it is an approval or a denial.</w:t>
            </w:r>
          </w:p>
        </w:tc>
      </w:tr>
      <w:tr w:rsidR="00CE0FC1" w:rsidRPr="00D43213" w14:paraId="4352B539" w14:textId="77777777" w:rsidTr="00464ED7">
        <w:trPr>
          <w:trHeight w:val="284"/>
        </w:trPr>
        <w:tc>
          <w:tcPr>
            <w:tcW w:w="1526" w:type="dxa"/>
            <w:shd w:val="clear" w:color="auto" w:fill="A6A6A6"/>
            <w:vAlign w:val="center"/>
          </w:tcPr>
          <w:p w14:paraId="1395B7D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Portugal</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Portugal"</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1BB8E65" w14:textId="77777777" w:rsidR="00CE0FC1" w:rsidRPr="00507A22" w:rsidRDefault="00CE0FC1" w:rsidP="00464ED7">
            <w:pPr>
              <w:pStyle w:val="Corpsdetexte3"/>
              <w:spacing w:before="240" w:after="240"/>
              <w:jc w:val="left"/>
              <w:rPr>
                <w:rFonts w:eastAsia="Times New Roman"/>
                <w:bCs/>
                <w:sz w:val="22"/>
                <w:szCs w:val="22"/>
              </w:rPr>
            </w:pPr>
            <w:r w:rsidRPr="00507A22">
              <w:rPr>
                <w:rFonts w:eastAsia="Times New Roman"/>
                <w:sz w:val="22"/>
                <w:szCs w:val="22"/>
              </w:rPr>
              <w:t>Yes.</w:t>
            </w:r>
          </w:p>
        </w:tc>
      </w:tr>
      <w:tr w:rsidR="00CE0FC1" w:rsidRPr="00D43213" w14:paraId="22EE39EC" w14:textId="77777777" w:rsidTr="00464ED7">
        <w:trPr>
          <w:trHeight w:val="284"/>
        </w:trPr>
        <w:tc>
          <w:tcPr>
            <w:tcW w:w="1526" w:type="dxa"/>
            <w:shd w:val="clear" w:color="auto" w:fill="A6A6A6"/>
            <w:vAlign w:val="center"/>
          </w:tcPr>
          <w:p w14:paraId="56FF2159"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Romania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Romania"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14AF44C7"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Yes.</w:t>
            </w:r>
          </w:p>
        </w:tc>
      </w:tr>
      <w:tr w:rsidR="00CE0FC1" w:rsidRPr="00D43213" w14:paraId="01EDE4DC" w14:textId="77777777" w:rsidTr="00464ED7">
        <w:trPr>
          <w:trHeight w:val="284"/>
        </w:trPr>
        <w:tc>
          <w:tcPr>
            <w:tcW w:w="1526" w:type="dxa"/>
            <w:shd w:val="clear" w:color="auto" w:fill="A6A6A6"/>
            <w:vAlign w:val="center"/>
          </w:tcPr>
          <w:p w14:paraId="2830CBFB"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Slovakia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Slovakia"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30E2D54" w14:textId="77777777" w:rsidR="00CE0FC1" w:rsidRPr="00507A22" w:rsidRDefault="00CE0FC1" w:rsidP="00464ED7">
            <w:pPr>
              <w:spacing w:before="240" w:after="240"/>
              <w:contextualSpacing/>
              <w:jc w:val="both"/>
              <w:rPr>
                <w:color w:val="0000FF"/>
                <w:sz w:val="22"/>
                <w:szCs w:val="22"/>
              </w:rPr>
            </w:pPr>
            <w:r w:rsidRPr="00507A22">
              <w:rPr>
                <w:color w:val="0000FF"/>
                <w:sz w:val="22"/>
                <w:szCs w:val="22"/>
              </w:rPr>
              <w:t>Yes.</w:t>
            </w:r>
          </w:p>
        </w:tc>
      </w:tr>
      <w:tr w:rsidR="00CE0FC1" w:rsidRPr="00D43213" w14:paraId="76162793" w14:textId="77777777" w:rsidTr="00464ED7">
        <w:trPr>
          <w:trHeight w:val="284"/>
        </w:trPr>
        <w:tc>
          <w:tcPr>
            <w:tcW w:w="1526" w:type="dxa"/>
            <w:shd w:val="clear" w:color="auto" w:fill="A6A6A6"/>
            <w:vAlign w:val="center"/>
          </w:tcPr>
          <w:p w14:paraId="1E716A6C"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Slovenia</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Slovenia"</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000C61F2"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Yes, the exporter can appeal to Administrative Court.</w:t>
            </w:r>
          </w:p>
        </w:tc>
      </w:tr>
      <w:tr w:rsidR="00CE0FC1" w:rsidRPr="00D43213" w14:paraId="7CEF263A" w14:textId="77777777" w:rsidTr="00464ED7">
        <w:trPr>
          <w:trHeight w:val="284"/>
        </w:trPr>
        <w:tc>
          <w:tcPr>
            <w:tcW w:w="1526" w:type="dxa"/>
            <w:shd w:val="clear" w:color="auto" w:fill="A6A6A6"/>
            <w:vAlign w:val="center"/>
          </w:tcPr>
          <w:p w14:paraId="4AF9281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Spain</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Spain"</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5384D5CC"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Yes.</w:t>
            </w:r>
          </w:p>
          <w:p w14:paraId="2A0AD737" w14:textId="77777777" w:rsidR="00CE0FC1" w:rsidRPr="00507A22" w:rsidRDefault="00CE0FC1" w:rsidP="00464ED7">
            <w:pPr>
              <w:spacing w:after="240"/>
              <w:jc w:val="both"/>
              <w:rPr>
                <w:color w:val="0000FF"/>
                <w:sz w:val="22"/>
                <w:szCs w:val="22"/>
              </w:rPr>
            </w:pPr>
            <w:r w:rsidRPr="00507A22">
              <w:rPr>
                <w:color w:val="0000FF"/>
                <w:sz w:val="22"/>
                <w:szCs w:val="22"/>
              </w:rPr>
              <w:t xml:space="preserve">Administrative appeal and appeal to a Court. </w:t>
            </w:r>
          </w:p>
        </w:tc>
      </w:tr>
      <w:tr w:rsidR="00CE0FC1" w:rsidRPr="00D43213" w14:paraId="37946774" w14:textId="77777777" w:rsidTr="00464ED7">
        <w:trPr>
          <w:trHeight w:val="284"/>
        </w:trPr>
        <w:tc>
          <w:tcPr>
            <w:tcW w:w="1526" w:type="dxa"/>
            <w:shd w:val="clear" w:color="auto" w:fill="A6A6A6"/>
            <w:vAlign w:val="center"/>
          </w:tcPr>
          <w:p w14:paraId="7D9A89AF"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Sweden</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Sweden"</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2CA10047"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No.</w:t>
            </w:r>
          </w:p>
        </w:tc>
      </w:tr>
      <w:tr w:rsidR="00CE0FC1" w:rsidRPr="00D43213" w14:paraId="428383BF" w14:textId="77777777" w:rsidTr="00464ED7">
        <w:trPr>
          <w:trHeight w:val="284"/>
        </w:trPr>
        <w:tc>
          <w:tcPr>
            <w:tcW w:w="1526" w:type="dxa"/>
            <w:shd w:val="clear" w:color="auto" w:fill="A6A6A6"/>
            <w:vAlign w:val="center"/>
          </w:tcPr>
          <w:p w14:paraId="5351A7CE" w14:textId="77777777" w:rsidR="00CE0FC1" w:rsidRPr="00507A22" w:rsidRDefault="00CE0FC1" w:rsidP="00464ED7">
            <w:pPr>
              <w:autoSpaceDE w:val="0"/>
              <w:autoSpaceDN w:val="0"/>
              <w:adjustRightInd w:val="0"/>
              <w:spacing w:before="240" w:after="240"/>
              <w:jc w:val="center"/>
              <w:rPr>
                <w:b/>
                <w:bCs/>
                <w:color w:val="FFFFFF"/>
                <w:sz w:val="22"/>
                <w:szCs w:val="22"/>
              </w:rPr>
            </w:pPr>
            <w:r w:rsidRPr="00507A22">
              <w:rPr>
                <w:b/>
                <w:bCs/>
                <w:color w:val="FFFFFF"/>
                <w:sz w:val="22"/>
                <w:szCs w:val="22"/>
              </w:rPr>
              <w:t>United Kingdom</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United Kingdom"</w:instrText>
            </w:r>
            <w:r w:rsidRPr="00507A22">
              <w:rPr>
                <w:b/>
                <w:bCs/>
                <w:color w:val="FFFFFF"/>
                <w:sz w:val="22"/>
                <w:szCs w:val="22"/>
              </w:rPr>
              <w:instrText xml:space="preserve"> </w:instrText>
            </w:r>
            <w:r w:rsidRPr="00507A22">
              <w:rPr>
                <w:b/>
                <w:bCs/>
                <w:color w:val="FFFFFF"/>
                <w:sz w:val="22"/>
                <w:szCs w:val="22"/>
              </w:rPr>
              <w:fldChar w:fldCharType="end"/>
            </w:r>
          </w:p>
        </w:tc>
        <w:tc>
          <w:tcPr>
            <w:tcW w:w="7668" w:type="dxa"/>
            <w:vAlign w:val="center"/>
          </w:tcPr>
          <w:p w14:paraId="7E9F5B6E" w14:textId="77777777" w:rsidR="00CE0FC1" w:rsidRPr="00507A22" w:rsidRDefault="00CE0FC1" w:rsidP="00464ED7">
            <w:pPr>
              <w:pStyle w:val="Corpsdetexte3"/>
              <w:spacing w:before="240" w:after="240"/>
              <w:jc w:val="left"/>
              <w:rPr>
                <w:rFonts w:eastAsia="Times New Roman"/>
                <w:sz w:val="22"/>
                <w:szCs w:val="22"/>
              </w:rPr>
            </w:pPr>
            <w:r w:rsidRPr="00507A22">
              <w:rPr>
                <w:rFonts w:eastAsia="Times New Roman"/>
                <w:sz w:val="22"/>
                <w:szCs w:val="22"/>
              </w:rPr>
              <w:t>Yes, only against a denial.</w:t>
            </w:r>
          </w:p>
        </w:tc>
      </w:tr>
    </w:tbl>
    <w:p w14:paraId="7A9DF123" w14:textId="77777777" w:rsidR="00714BF9" w:rsidRDefault="00714BF9" w:rsidP="00BF6805">
      <w:pPr>
        <w:pStyle w:val="Titre2"/>
      </w:pPr>
      <w:bookmarkStart w:id="35" w:name="_Toc279153448"/>
    </w:p>
    <w:p w14:paraId="48EF95FE" w14:textId="77777777" w:rsidR="00CE0FC1" w:rsidRPr="00714BF9" w:rsidRDefault="00CE0FC1" w:rsidP="00714BF9">
      <w:pPr>
        <w:pStyle w:val="Titre2"/>
        <w:jc w:val="center"/>
        <w:rPr>
          <w:rFonts w:asciiTheme="minorHAnsi" w:hAnsiTheme="minorHAnsi"/>
          <w:color w:val="auto"/>
        </w:rPr>
      </w:pPr>
      <w:r w:rsidRPr="00714BF9">
        <w:rPr>
          <w:rFonts w:asciiTheme="minorHAnsi" w:hAnsiTheme="minorHAnsi"/>
          <w:color w:val="auto"/>
        </w:rPr>
        <w:t>Table 6: Catch-all</w:t>
      </w:r>
      <w:r w:rsidRPr="00714BF9">
        <w:rPr>
          <w:rFonts w:asciiTheme="minorHAnsi" w:hAnsiTheme="minorHAnsi"/>
          <w:color w:val="auto"/>
        </w:rPr>
        <w:fldChar w:fldCharType="begin"/>
      </w:r>
      <w:r w:rsidRPr="00714BF9">
        <w:rPr>
          <w:rFonts w:asciiTheme="minorHAnsi" w:hAnsiTheme="minorHAnsi"/>
          <w:color w:val="auto"/>
        </w:rPr>
        <w:instrText xml:space="preserve"> XE "Catch-all" </w:instrText>
      </w:r>
      <w:r w:rsidRPr="00714BF9">
        <w:rPr>
          <w:rFonts w:asciiTheme="minorHAnsi" w:hAnsiTheme="minorHAnsi"/>
          <w:color w:val="auto"/>
        </w:rPr>
        <w:fldChar w:fldCharType="end"/>
      </w:r>
      <w:r w:rsidRPr="00714BF9">
        <w:rPr>
          <w:rFonts w:asciiTheme="minorHAnsi" w:hAnsiTheme="minorHAnsi"/>
          <w:color w:val="auto"/>
        </w:rPr>
        <w:t xml:space="preserve"> export controls other than those required by Article 4</w:t>
      </w:r>
      <w:bookmarkEnd w:id="35"/>
    </w:p>
    <w:p w14:paraId="2A5A1B13" w14:textId="77777777" w:rsidR="00CE0FC1" w:rsidRPr="00DD56B6" w:rsidRDefault="00CE0FC1" w:rsidP="00CE0FC1">
      <w:pPr>
        <w:autoSpaceDE w:val="0"/>
        <w:autoSpaceDN w:val="0"/>
        <w:adjustRightInd w:val="0"/>
        <w:jc w:val="center"/>
        <w:rPr>
          <w:b/>
          <w:bC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68"/>
      </w:tblGrid>
      <w:tr w:rsidR="00CE0FC1" w:rsidRPr="00D43213" w14:paraId="4603D65B" w14:textId="77777777" w:rsidTr="00464ED7">
        <w:trPr>
          <w:trHeight w:val="433"/>
        </w:trPr>
        <w:tc>
          <w:tcPr>
            <w:tcW w:w="1526" w:type="dxa"/>
            <w:shd w:val="clear" w:color="auto" w:fill="A6A6A6"/>
            <w:vAlign w:val="center"/>
          </w:tcPr>
          <w:p w14:paraId="5DCD6DA9" w14:textId="77777777" w:rsidR="00CE0FC1" w:rsidRPr="006348CF" w:rsidRDefault="00CE0FC1" w:rsidP="00464ED7">
            <w:pPr>
              <w:autoSpaceDE w:val="0"/>
              <w:autoSpaceDN w:val="0"/>
              <w:adjustRightInd w:val="0"/>
              <w:jc w:val="center"/>
              <w:rPr>
                <w:b/>
                <w:bCs/>
                <w:color w:val="FFFFFF"/>
              </w:rPr>
            </w:pPr>
            <w:r w:rsidRPr="00C37D9A">
              <w:rPr>
                <w:b/>
                <w:bCs/>
                <w:color w:val="FFFFFF"/>
                <w:szCs w:val="22"/>
              </w:rPr>
              <w:t>Member State</w:t>
            </w:r>
          </w:p>
        </w:tc>
        <w:tc>
          <w:tcPr>
            <w:tcW w:w="7668" w:type="dxa"/>
            <w:shd w:val="clear" w:color="auto" w:fill="A6A6A6"/>
            <w:vAlign w:val="center"/>
          </w:tcPr>
          <w:p w14:paraId="2CF4CA5B" w14:textId="77777777" w:rsidR="00CE0FC1" w:rsidRPr="00D43213" w:rsidRDefault="00CE0FC1" w:rsidP="00464ED7">
            <w:pPr>
              <w:jc w:val="center"/>
              <w:rPr>
                <w:color w:val="0000FF"/>
              </w:rPr>
            </w:pPr>
            <w:r w:rsidRPr="00C65BE2">
              <w:rPr>
                <w:b/>
                <w:bCs/>
                <w:color w:val="FFFFFF"/>
                <w:szCs w:val="22"/>
              </w:rPr>
              <w:t>Additional catch-all controls</w:t>
            </w:r>
          </w:p>
        </w:tc>
      </w:tr>
      <w:tr w:rsidR="00CE0FC1" w:rsidRPr="00D43213" w14:paraId="444BEA68" w14:textId="77777777" w:rsidTr="00464ED7">
        <w:tc>
          <w:tcPr>
            <w:tcW w:w="1526" w:type="dxa"/>
            <w:shd w:val="clear" w:color="auto" w:fill="A6A6A6"/>
            <w:vAlign w:val="center"/>
          </w:tcPr>
          <w:p w14:paraId="1C433DF9" w14:textId="77777777" w:rsidR="00CE0FC1" w:rsidRPr="00D43213" w:rsidRDefault="00CE0FC1" w:rsidP="00464ED7">
            <w:pPr>
              <w:autoSpaceDE w:val="0"/>
              <w:autoSpaceDN w:val="0"/>
              <w:adjustRightInd w:val="0"/>
              <w:jc w:val="center"/>
              <w:rPr>
                <w:b/>
                <w:bCs/>
                <w:color w:val="FFFFFF"/>
                <w:sz w:val="20"/>
              </w:rPr>
            </w:pPr>
            <w:r w:rsidRPr="00D43213">
              <w:rPr>
                <w:b/>
                <w:bCs/>
                <w:color w:val="FFFFFF"/>
                <w:sz w:val="20"/>
                <w:szCs w:val="22"/>
              </w:rPr>
              <w:t>Austria</w:t>
            </w:r>
            <w:r w:rsidRPr="00D43213">
              <w:rPr>
                <w:b/>
                <w:bCs/>
                <w:color w:val="FFFFFF"/>
                <w:sz w:val="20"/>
                <w:szCs w:val="22"/>
              </w:rPr>
              <w:fldChar w:fldCharType="begin"/>
            </w:r>
            <w:r w:rsidRPr="00D43213">
              <w:rPr>
                <w:b/>
                <w:bCs/>
                <w:color w:val="FFFFFF"/>
                <w:sz w:val="20"/>
                <w:szCs w:val="22"/>
              </w:rPr>
              <w:instrText xml:space="preserve"> XE "</w:instrText>
            </w:r>
            <w:r w:rsidRPr="00DD56B6">
              <w:instrText>Austria"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5AAD35EC" w14:textId="77777777" w:rsidR="00CE0FC1" w:rsidRDefault="00CE0FC1" w:rsidP="00464ED7">
            <w:pPr>
              <w:spacing w:after="240"/>
              <w:rPr>
                <w:color w:val="0000FF"/>
                <w:sz w:val="20"/>
              </w:rPr>
            </w:pPr>
          </w:p>
          <w:p w14:paraId="41FA8EFA" w14:textId="77777777" w:rsidR="00CE0FC1" w:rsidRPr="006348CF" w:rsidRDefault="00CE0FC1" w:rsidP="00464ED7">
            <w:pPr>
              <w:spacing w:after="240"/>
              <w:rPr>
                <w:color w:val="0000FF"/>
                <w:sz w:val="20"/>
              </w:rPr>
            </w:pPr>
            <w:r w:rsidRPr="00DD56B6">
              <w:rPr>
                <w:color w:val="0000FF"/>
                <w:sz w:val="20"/>
              </w:rPr>
              <w:t>In certain cases for countries not subject to embargo (Art</w:t>
            </w:r>
            <w:r w:rsidRPr="00C37D9A">
              <w:rPr>
                <w:color w:val="0000FF"/>
                <w:sz w:val="20"/>
              </w:rPr>
              <w:t>icle 7 of Foreign Trade Act. 2005).</w:t>
            </w:r>
          </w:p>
        </w:tc>
      </w:tr>
      <w:tr w:rsidR="00CE0FC1" w:rsidRPr="00D43213" w14:paraId="260F6F0B" w14:textId="77777777" w:rsidTr="00464ED7">
        <w:tc>
          <w:tcPr>
            <w:tcW w:w="1526" w:type="dxa"/>
            <w:shd w:val="clear" w:color="auto" w:fill="A6A6A6"/>
            <w:vAlign w:val="center"/>
          </w:tcPr>
          <w:p w14:paraId="2F6C6C9A"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Belgium</w:t>
            </w:r>
            <w:r w:rsidRPr="00D43213">
              <w:rPr>
                <w:b/>
                <w:bCs/>
                <w:color w:val="FFFFFF"/>
                <w:sz w:val="20"/>
                <w:szCs w:val="22"/>
              </w:rPr>
              <w:fldChar w:fldCharType="begin"/>
            </w:r>
            <w:r w:rsidRPr="00D43213">
              <w:rPr>
                <w:b/>
                <w:bCs/>
                <w:color w:val="FFFFFF"/>
                <w:sz w:val="20"/>
                <w:szCs w:val="22"/>
              </w:rPr>
              <w:instrText xml:space="preserve"> XE "</w:instrText>
            </w:r>
            <w:r w:rsidRPr="00DD56B6">
              <w:instrText>Belgium"</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6D8F1B19" w14:textId="77777777" w:rsidR="00CE0FC1" w:rsidRPr="006348CF" w:rsidRDefault="00CE0FC1" w:rsidP="00464ED7">
            <w:pPr>
              <w:spacing w:before="240" w:after="240"/>
              <w:rPr>
                <w:color w:val="0000FF"/>
                <w:sz w:val="20"/>
              </w:rPr>
            </w:pPr>
            <w:r w:rsidRPr="00DD56B6">
              <w:rPr>
                <w:color w:val="0000FF"/>
                <w:sz w:val="20"/>
              </w:rPr>
              <w:t>None</w:t>
            </w:r>
            <w:r w:rsidRPr="00C37D9A">
              <w:rPr>
                <w:color w:val="0000FF"/>
                <w:sz w:val="20"/>
              </w:rPr>
              <w:t>.</w:t>
            </w:r>
          </w:p>
        </w:tc>
      </w:tr>
      <w:tr w:rsidR="00CE0FC1" w:rsidRPr="00D43213" w14:paraId="6B0D3A40" w14:textId="77777777" w:rsidTr="00464ED7">
        <w:tc>
          <w:tcPr>
            <w:tcW w:w="1526" w:type="dxa"/>
            <w:shd w:val="clear" w:color="auto" w:fill="A6A6A6"/>
            <w:vAlign w:val="center"/>
          </w:tcPr>
          <w:p w14:paraId="3923AE45"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Bulgaria</w:t>
            </w:r>
            <w:r w:rsidRPr="00D43213">
              <w:rPr>
                <w:b/>
                <w:bCs/>
                <w:color w:val="FFFFFF"/>
                <w:sz w:val="20"/>
                <w:szCs w:val="22"/>
              </w:rPr>
              <w:fldChar w:fldCharType="begin"/>
            </w:r>
            <w:r w:rsidRPr="00D43213">
              <w:rPr>
                <w:b/>
                <w:bCs/>
                <w:color w:val="FFFFFF"/>
                <w:sz w:val="20"/>
                <w:szCs w:val="22"/>
              </w:rPr>
              <w:instrText xml:space="preserve"> XE "</w:instrText>
            </w:r>
            <w:r w:rsidRPr="00DD56B6">
              <w:instrText>Bulgaria"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28E16C87"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32DFC2DB" w14:textId="77777777" w:rsidTr="00464ED7">
        <w:tc>
          <w:tcPr>
            <w:tcW w:w="1526" w:type="dxa"/>
            <w:shd w:val="clear" w:color="auto" w:fill="A6A6A6"/>
            <w:vAlign w:val="center"/>
          </w:tcPr>
          <w:p w14:paraId="7580A6D4"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Croatia</w:t>
            </w:r>
            <w:r w:rsidRPr="00D43213">
              <w:rPr>
                <w:b/>
                <w:bCs/>
                <w:color w:val="FFFFFF"/>
                <w:sz w:val="20"/>
                <w:szCs w:val="22"/>
              </w:rPr>
              <w:fldChar w:fldCharType="begin"/>
            </w:r>
            <w:r w:rsidRPr="00D43213">
              <w:rPr>
                <w:b/>
                <w:bCs/>
                <w:color w:val="FFFFFF"/>
                <w:sz w:val="20"/>
                <w:szCs w:val="22"/>
              </w:rPr>
              <w:instrText xml:space="preserve"> XE "</w:instrText>
            </w:r>
            <w:r w:rsidRPr="00DD56B6">
              <w:instrText>Croatia"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638CFD56" w14:textId="77777777" w:rsidR="00CE0FC1" w:rsidRPr="00C37D9A" w:rsidRDefault="00CE0FC1" w:rsidP="00464ED7">
            <w:pPr>
              <w:spacing w:before="240" w:after="240"/>
              <w:rPr>
                <w:color w:val="0000FF"/>
                <w:sz w:val="20"/>
              </w:rPr>
            </w:pPr>
            <w:r w:rsidRPr="00DD56B6">
              <w:rPr>
                <w:color w:val="0000FF"/>
                <w:sz w:val="20"/>
              </w:rPr>
              <w:t>None</w:t>
            </w:r>
            <w:r>
              <w:rPr>
                <w:color w:val="0000FF"/>
                <w:sz w:val="20"/>
              </w:rPr>
              <w:t>.</w:t>
            </w:r>
          </w:p>
        </w:tc>
      </w:tr>
      <w:tr w:rsidR="00CE0FC1" w:rsidRPr="00D43213" w14:paraId="60132FDF" w14:textId="77777777" w:rsidTr="00464ED7">
        <w:tc>
          <w:tcPr>
            <w:tcW w:w="1526" w:type="dxa"/>
            <w:shd w:val="clear" w:color="auto" w:fill="A6A6A6"/>
            <w:vAlign w:val="center"/>
          </w:tcPr>
          <w:p w14:paraId="4D4313A4"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Cyprus</w:t>
            </w:r>
            <w:r w:rsidRPr="00D43213">
              <w:rPr>
                <w:b/>
                <w:bCs/>
                <w:color w:val="FFFFFF"/>
                <w:sz w:val="20"/>
                <w:szCs w:val="22"/>
              </w:rPr>
              <w:fldChar w:fldCharType="begin"/>
            </w:r>
            <w:r w:rsidRPr="00D43213">
              <w:rPr>
                <w:b/>
                <w:bCs/>
                <w:color w:val="FFFFFF"/>
                <w:sz w:val="20"/>
                <w:szCs w:val="22"/>
              </w:rPr>
              <w:instrText xml:space="preserve"> XE "</w:instrText>
            </w:r>
            <w:r w:rsidRPr="00DD56B6">
              <w:instrText>Cyprus"</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21554A61"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7EA48B9B" w14:textId="77777777" w:rsidTr="00464ED7">
        <w:tc>
          <w:tcPr>
            <w:tcW w:w="1526" w:type="dxa"/>
            <w:shd w:val="clear" w:color="auto" w:fill="A6A6A6"/>
            <w:vAlign w:val="center"/>
          </w:tcPr>
          <w:p w14:paraId="5B206689"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Czech Republic</w:t>
            </w:r>
            <w:r w:rsidRPr="00D43213">
              <w:rPr>
                <w:b/>
                <w:bCs/>
                <w:color w:val="FFFFFF"/>
                <w:sz w:val="20"/>
                <w:szCs w:val="22"/>
              </w:rPr>
              <w:fldChar w:fldCharType="begin"/>
            </w:r>
            <w:r w:rsidRPr="00D43213">
              <w:rPr>
                <w:b/>
                <w:bCs/>
                <w:color w:val="FFFFFF"/>
                <w:sz w:val="20"/>
                <w:szCs w:val="22"/>
              </w:rPr>
              <w:instrText xml:space="preserve"> XE "</w:instrText>
            </w:r>
            <w:r w:rsidRPr="00DD56B6">
              <w:instrText>Czech Republic"</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050A7E86"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79489B7C" w14:textId="77777777" w:rsidTr="00464ED7">
        <w:trPr>
          <w:trHeight w:val="85"/>
        </w:trPr>
        <w:tc>
          <w:tcPr>
            <w:tcW w:w="1526" w:type="dxa"/>
            <w:shd w:val="clear" w:color="auto" w:fill="A6A6A6"/>
            <w:vAlign w:val="center"/>
          </w:tcPr>
          <w:p w14:paraId="098CAA9B"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Denmark</w:t>
            </w:r>
            <w:r w:rsidRPr="00D43213">
              <w:rPr>
                <w:b/>
                <w:bCs/>
                <w:color w:val="FFFFFF"/>
                <w:sz w:val="20"/>
                <w:szCs w:val="22"/>
              </w:rPr>
              <w:fldChar w:fldCharType="begin"/>
            </w:r>
            <w:r w:rsidRPr="00D43213">
              <w:rPr>
                <w:b/>
                <w:bCs/>
                <w:color w:val="FFFFFF"/>
                <w:sz w:val="20"/>
                <w:szCs w:val="22"/>
              </w:rPr>
              <w:instrText xml:space="preserve"> XE "</w:instrText>
            </w:r>
            <w:r w:rsidRPr="00DD56B6">
              <w:instrText>Denmark"</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7479A1FF"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7BFB98A0" w14:textId="77777777" w:rsidTr="00464ED7">
        <w:tc>
          <w:tcPr>
            <w:tcW w:w="1526" w:type="dxa"/>
            <w:shd w:val="clear" w:color="auto" w:fill="A6A6A6"/>
            <w:vAlign w:val="center"/>
          </w:tcPr>
          <w:p w14:paraId="7181DAF5"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Estonia</w:t>
            </w:r>
            <w:r w:rsidRPr="00D43213">
              <w:rPr>
                <w:b/>
                <w:bCs/>
                <w:color w:val="FFFFFF"/>
                <w:sz w:val="20"/>
                <w:szCs w:val="22"/>
              </w:rPr>
              <w:fldChar w:fldCharType="begin"/>
            </w:r>
            <w:r w:rsidRPr="00D43213">
              <w:rPr>
                <w:b/>
                <w:bCs/>
                <w:color w:val="FFFFFF"/>
                <w:sz w:val="20"/>
                <w:szCs w:val="22"/>
              </w:rPr>
              <w:instrText xml:space="preserve"> XE "</w:instrText>
            </w:r>
            <w:r w:rsidRPr="00DD56B6">
              <w:instrText>Estonia</w:instrText>
            </w:r>
            <w:r w:rsidRPr="00C37D9A">
              <w:instrText>"</w:instrText>
            </w:r>
            <w:r w:rsidRPr="006348CF">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1DB9CD09" w14:textId="77777777" w:rsidR="00CE0FC1" w:rsidRPr="00D43213" w:rsidRDefault="00CE0FC1" w:rsidP="00464ED7">
            <w:pPr>
              <w:spacing w:before="240" w:after="240"/>
              <w:rPr>
                <w:color w:val="0000FF"/>
                <w:sz w:val="20"/>
                <w:szCs w:val="20"/>
              </w:rPr>
            </w:pPr>
            <w:r w:rsidRPr="00DD56B6">
              <w:rPr>
                <w:color w:val="0000FF"/>
                <w:sz w:val="20"/>
                <w:szCs w:val="20"/>
              </w:rPr>
              <w:t>Yes,</w:t>
            </w:r>
            <w:r w:rsidRPr="00C37D9A">
              <w:rPr>
                <w:b/>
                <w:color w:val="0000FF"/>
                <w:sz w:val="20"/>
                <w:szCs w:val="20"/>
              </w:rPr>
              <w:t xml:space="preserve"> </w:t>
            </w:r>
            <w:r w:rsidRPr="00184190">
              <w:rPr>
                <w:rFonts w:cs="TimesNewRomanPSMT"/>
                <w:color w:val="0000FF"/>
                <w:sz w:val="20"/>
                <w:szCs w:val="20"/>
                <w:lang w:eastAsia="it-IT"/>
              </w:rPr>
              <w:t xml:space="preserve">for non-listed </w:t>
            </w:r>
            <w:proofErr w:type="gramStart"/>
            <w:r>
              <w:rPr>
                <w:rFonts w:cs="TimesNewRomanPSMT"/>
                <w:color w:val="0000FF"/>
                <w:sz w:val="20"/>
                <w:szCs w:val="20"/>
                <w:lang w:eastAsia="it-IT"/>
              </w:rPr>
              <w:t>goods</w:t>
            </w:r>
            <w:r w:rsidRPr="00184190">
              <w:rPr>
                <w:rFonts w:cs="TimesNewRomanPSMT"/>
                <w:color w:val="0000FF"/>
                <w:sz w:val="20"/>
                <w:szCs w:val="20"/>
                <w:lang w:eastAsia="it-IT"/>
              </w:rPr>
              <w:t xml:space="preserve"> which have</w:t>
            </w:r>
            <w:proofErr w:type="gramEnd"/>
            <w:r w:rsidRPr="00184190">
              <w:rPr>
                <w:rFonts w:cs="TimesNewRomanPSMT"/>
                <w:color w:val="0000FF"/>
                <w:sz w:val="20"/>
                <w:szCs w:val="20"/>
                <w:lang w:eastAsia="it-IT"/>
              </w:rPr>
              <w:t xml:space="preserve"> characteristics of export controlled </w:t>
            </w:r>
            <w:r>
              <w:rPr>
                <w:rFonts w:cs="TimesNewRomanPSMT"/>
                <w:color w:val="0000FF"/>
                <w:sz w:val="20"/>
                <w:szCs w:val="20"/>
                <w:lang w:eastAsia="it-IT"/>
              </w:rPr>
              <w:t>good</w:t>
            </w:r>
            <w:r w:rsidRPr="00184190">
              <w:rPr>
                <w:rFonts w:cs="TimesNewRomanPSMT"/>
                <w:color w:val="0000FF"/>
                <w:sz w:val="20"/>
                <w:szCs w:val="20"/>
                <w:lang w:eastAsia="it-IT"/>
              </w:rPr>
              <w:t>s due to their qualities, end-use or end-user or for the considerations related to the public security or human rights. Strategic goods Act §2 (11)</w:t>
            </w:r>
            <w:r>
              <w:rPr>
                <w:rFonts w:cs="TimesNewRomanPSMT"/>
                <w:color w:val="0000FF"/>
                <w:sz w:val="20"/>
                <w:szCs w:val="20"/>
                <w:lang w:eastAsia="it-IT"/>
              </w:rPr>
              <w:t>.</w:t>
            </w:r>
          </w:p>
        </w:tc>
      </w:tr>
      <w:tr w:rsidR="00CE0FC1" w:rsidRPr="00D43213" w14:paraId="3225C33F" w14:textId="77777777" w:rsidTr="00464ED7">
        <w:tc>
          <w:tcPr>
            <w:tcW w:w="1526" w:type="dxa"/>
            <w:shd w:val="clear" w:color="auto" w:fill="A6A6A6"/>
            <w:vAlign w:val="center"/>
          </w:tcPr>
          <w:p w14:paraId="7E1B2177"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Finland</w:t>
            </w:r>
            <w:r w:rsidRPr="00D43213">
              <w:rPr>
                <w:b/>
                <w:bCs/>
                <w:color w:val="FFFFFF"/>
                <w:sz w:val="20"/>
                <w:szCs w:val="22"/>
              </w:rPr>
              <w:fldChar w:fldCharType="begin"/>
            </w:r>
            <w:r w:rsidRPr="00D43213">
              <w:rPr>
                <w:b/>
                <w:bCs/>
                <w:color w:val="FFFFFF"/>
                <w:sz w:val="20"/>
                <w:szCs w:val="22"/>
              </w:rPr>
              <w:instrText xml:space="preserve"> XE "</w:instrText>
            </w:r>
            <w:r w:rsidRPr="00DD56B6">
              <w:instrText>Fi</w:instrText>
            </w:r>
            <w:r w:rsidRPr="00C37D9A">
              <w:instrText>nland"</w:instrText>
            </w:r>
            <w:r w:rsidRPr="006348CF">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71DFCF6F"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7B8AD7CD" w14:textId="77777777" w:rsidTr="00464ED7">
        <w:tc>
          <w:tcPr>
            <w:tcW w:w="1526" w:type="dxa"/>
            <w:shd w:val="clear" w:color="auto" w:fill="A6A6A6"/>
            <w:vAlign w:val="center"/>
          </w:tcPr>
          <w:p w14:paraId="6DC00D58"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France</w:t>
            </w:r>
            <w:r w:rsidRPr="00D43213">
              <w:rPr>
                <w:b/>
                <w:bCs/>
                <w:color w:val="FFFFFF"/>
                <w:sz w:val="20"/>
                <w:szCs w:val="22"/>
              </w:rPr>
              <w:fldChar w:fldCharType="begin"/>
            </w:r>
            <w:r w:rsidRPr="00D43213">
              <w:rPr>
                <w:b/>
                <w:bCs/>
                <w:color w:val="FFFFFF"/>
                <w:sz w:val="20"/>
                <w:szCs w:val="22"/>
              </w:rPr>
              <w:instrText xml:space="preserve"> XE "</w:instrText>
            </w:r>
            <w:r w:rsidRPr="00DD56B6">
              <w:instrText>France"</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7BCCD16A" w14:textId="77777777" w:rsidR="00CE0FC1" w:rsidRPr="00E64C08" w:rsidRDefault="00CE0FC1" w:rsidP="00464ED7">
            <w:pPr>
              <w:spacing w:before="240" w:after="240"/>
              <w:rPr>
                <w:color w:val="0000FF"/>
                <w:sz w:val="20"/>
                <w:szCs w:val="20"/>
              </w:rPr>
            </w:pPr>
            <w:r w:rsidRPr="00602461">
              <w:rPr>
                <w:color w:val="0000FF"/>
                <w:sz w:val="20"/>
                <w:szCs w:val="20"/>
              </w:rPr>
              <w:t>Yes, based on article 8 of EC428/2009</w:t>
            </w:r>
            <w:r w:rsidRPr="00E64C08">
              <w:rPr>
                <w:color w:val="0000FF"/>
                <w:sz w:val="20"/>
                <w:szCs w:val="20"/>
              </w:rPr>
              <w:t>.</w:t>
            </w:r>
          </w:p>
        </w:tc>
      </w:tr>
      <w:tr w:rsidR="00CE0FC1" w:rsidRPr="00D43213" w14:paraId="41845818" w14:textId="77777777" w:rsidTr="00464ED7">
        <w:tc>
          <w:tcPr>
            <w:tcW w:w="1526" w:type="dxa"/>
            <w:shd w:val="clear" w:color="auto" w:fill="A6A6A6"/>
            <w:vAlign w:val="center"/>
          </w:tcPr>
          <w:p w14:paraId="1885BCE6"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Germany</w:t>
            </w:r>
            <w:r w:rsidRPr="00D43213">
              <w:rPr>
                <w:b/>
                <w:bCs/>
                <w:color w:val="FFFFFF"/>
                <w:sz w:val="20"/>
                <w:szCs w:val="22"/>
              </w:rPr>
              <w:fldChar w:fldCharType="begin"/>
            </w:r>
            <w:r w:rsidRPr="00D43213">
              <w:rPr>
                <w:b/>
                <w:bCs/>
                <w:color w:val="FFFFFF"/>
                <w:sz w:val="20"/>
                <w:szCs w:val="22"/>
              </w:rPr>
              <w:instrText xml:space="preserve"> XE "</w:instrText>
            </w:r>
            <w:r w:rsidRPr="00DD56B6">
              <w:instrText>Germany"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5DAC8CE8" w14:textId="77777777" w:rsidR="00CE0FC1" w:rsidRPr="00E64C08" w:rsidRDefault="00CE0FC1" w:rsidP="00464ED7">
            <w:pPr>
              <w:pStyle w:val="Corpsdetexte2"/>
              <w:tabs>
                <w:tab w:val="left" w:pos="360"/>
              </w:tabs>
              <w:spacing w:before="240"/>
              <w:rPr>
                <w:rFonts w:ascii="Cambria" w:hAnsi="Cambria"/>
                <w:color w:val="0000FF"/>
              </w:rPr>
            </w:pPr>
            <w:r w:rsidRPr="00E64C08">
              <w:rPr>
                <w:rFonts w:ascii="Cambria" w:hAnsi="Cambria"/>
                <w:color w:val="0000FF"/>
              </w:rPr>
              <w:t xml:space="preserve">Sect. 9 AWV: Use of the items in the nuclear area and specific country: </w:t>
            </w:r>
          </w:p>
          <w:p w14:paraId="3FA699D1" w14:textId="77777777" w:rsidR="00CE0FC1" w:rsidRDefault="00CE0FC1" w:rsidP="00464ED7">
            <w:pPr>
              <w:pStyle w:val="Corpsdetexte2"/>
              <w:tabs>
                <w:tab w:val="left" w:pos="360"/>
              </w:tabs>
              <w:rPr>
                <w:rFonts w:ascii="Cambria" w:hAnsi="Cambria"/>
                <w:color w:val="0000FF"/>
              </w:rPr>
            </w:pPr>
            <w:r w:rsidRPr="00E64C08">
              <w:rPr>
                <w:rFonts w:ascii="Cambria" w:hAnsi="Cambria"/>
                <w:color w:val="0000FF"/>
              </w:rPr>
              <w:t>The items are or may be intended, in their entirety or in part, for the setting-up, operation of or incorporation into a nuclear plant. The term “nuclear plant” is defined in category 0 of Annex I Reg. (EC) No 428/2009</w:t>
            </w:r>
            <w:r>
              <w:rPr>
                <w:rFonts w:ascii="Cambria" w:hAnsi="Cambria"/>
                <w:color w:val="0000FF"/>
              </w:rPr>
              <w:t>.</w:t>
            </w:r>
          </w:p>
          <w:p w14:paraId="7567B23A" w14:textId="77777777" w:rsidR="00CE0FC1" w:rsidRPr="00E64C08" w:rsidRDefault="00CE0FC1" w:rsidP="00464ED7">
            <w:pPr>
              <w:pStyle w:val="Corpsdetexte2"/>
              <w:tabs>
                <w:tab w:val="left" w:pos="360"/>
              </w:tabs>
              <w:rPr>
                <w:rFonts w:ascii="Cambria" w:hAnsi="Cambria"/>
                <w:color w:val="0000FF"/>
              </w:rPr>
            </w:pPr>
          </w:p>
          <w:p w14:paraId="262D49F7" w14:textId="77777777" w:rsidR="00CE0FC1" w:rsidRPr="00602461" w:rsidRDefault="00CE0FC1" w:rsidP="00464ED7">
            <w:pPr>
              <w:rPr>
                <w:color w:val="0000FF"/>
                <w:sz w:val="20"/>
                <w:szCs w:val="20"/>
              </w:rPr>
            </w:pPr>
            <w:r w:rsidRPr="00602461">
              <w:rPr>
                <w:color w:val="0000FF"/>
                <w:sz w:val="20"/>
                <w:szCs w:val="20"/>
              </w:rPr>
              <w:t>An authorisation pursuant to section 9 AWV shall only be required if the purchasing country or country of destination is one of the following: Algeria, Iran, Iraq, Israel, Jordan, Libya, North Korea, Pakistan, and Syria.</w:t>
            </w:r>
          </w:p>
          <w:p w14:paraId="327B5BFA" w14:textId="77777777" w:rsidR="00CE0FC1" w:rsidRPr="004A2E07" w:rsidRDefault="00CE0FC1" w:rsidP="00464ED7">
            <w:pPr>
              <w:rPr>
                <w:color w:val="0000FF"/>
              </w:rPr>
            </w:pPr>
          </w:p>
        </w:tc>
      </w:tr>
      <w:tr w:rsidR="00CE0FC1" w:rsidRPr="00D43213" w14:paraId="7FAE7D6B" w14:textId="77777777" w:rsidTr="00464ED7">
        <w:trPr>
          <w:trHeight w:val="368"/>
        </w:trPr>
        <w:tc>
          <w:tcPr>
            <w:tcW w:w="1526" w:type="dxa"/>
            <w:shd w:val="clear" w:color="auto" w:fill="A6A6A6"/>
            <w:vAlign w:val="center"/>
          </w:tcPr>
          <w:p w14:paraId="0D345522"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Greece</w:t>
            </w:r>
            <w:r w:rsidRPr="00D43213">
              <w:rPr>
                <w:b/>
                <w:bCs/>
                <w:color w:val="FFFFFF"/>
                <w:sz w:val="20"/>
                <w:szCs w:val="22"/>
              </w:rPr>
              <w:fldChar w:fldCharType="begin"/>
            </w:r>
            <w:r w:rsidRPr="00D43213">
              <w:rPr>
                <w:b/>
                <w:bCs/>
                <w:color w:val="FFFFFF"/>
                <w:sz w:val="20"/>
                <w:szCs w:val="22"/>
              </w:rPr>
              <w:instrText xml:space="preserve"> XE "</w:instrText>
            </w:r>
            <w:r w:rsidRPr="00DD56B6">
              <w:instrText>Greece"</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2BB2A69C" w14:textId="77777777" w:rsidR="00CE0FC1" w:rsidRPr="006348CF" w:rsidRDefault="00CE0FC1" w:rsidP="00464ED7">
            <w:pPr>
              <w:spacing w:before="240" w:after="240"/>
              <w:rPr>
                <w:color w:val="0000FF"/>
                <w:sz w:val="20"/>
              </w:rPr>
            </w:pPr>
            <w:r w:rsidRPr="00DD56B6">
              <w:rPr>
                <w:color w:val="0000FF"/>
                <w:sz w:val="20"/>
              </w:rPr>
              <w:t>None</w:t>
            </w:r>
            <w:r w:rsidRPr="00C37D9A">
              <w:rPr>
                <w:color w:val="0000FF"/>
                <w:sz w:val="20"/>
              </w:rPr>
              <w:t>.</w:t>
            </w:r>
          </w:p>
        </w:tc>
      </w:tr>
      <w:tr w:rsidR="00CE0FC1" w:rsidRPr="00D43213" w14:paraId="6F1C9FE3" w14:textId="77777777" w:rsidTr="00464ED7">
        <w:trPr>
          <w:trHeight w:val="411"/>
        </w:trPr>
        <w:tc>
          <w:tcPr>
            <w:tcW w:w="1526" w:type="dxa"/>
            <w:shd w:val="clear" w:color="auto" w:fill="A6A6A6"/>
            <w:vAlign w:val="center"/>
          </w:tcPr>
          <w:p w14:paraId="640E6E66"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Hungary</w:t>
            </w:r>
            <w:r w:rsidRPr="00D43213">
              <w:rPr>
                <w:b/>
                <w:bCs/>
                <w:color w:val="FFFFFF"/>
                <w:sz w:val="20"/>
                <w:szCs w:val="22"/>
              </w:rPr>
              <w:fldChar w:fldCharType="begin"/>
            </w:r>
            <w:r w:rsidRPr="00D43213">
              <w:rPr>
                <w:b/>
                <w:bCs/>
                <w:color w:val="FFFFFF"/>
                <w:sz w:val="20"/>
                <w:szCs w:val="22"/>
              </w:rPr>
              <w:instrText xml:space="preserve"> XE "</w:instrText>
            </w:r>
            <w:r w:rsidRPr="00DD56B6">
              <w:instrText>Hungary"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18AE3B10" w14:textId="77777777" w:rsidR="00CE0FC1" w:rsidRPr="00C37D9A" w:rsidRDefault="00CE0FC1" w:rsidP="00464ED7">
            <w:pPr>
              <w:spacing w:before="240" w:after="240"/>
              <w:rPr>
                <w:color w:val="0000FF"/>
                <w:sz w:val="20"/>
              </w:rPr>
            </w:pPr>
            <w:r w:rsidRPr="00DD56B6">
              <w:rPr>
                <w:bCs/>
                <w:color w:val="0000FF"/>
                <w:sz w:val="20"/>
              </w:rPr>
              <w:t>None.</w:t>
            </w:r>
          </w:p>
        </w:tc>
      </w:tr>
      <w:tr w:rsidR="00CE0FC1" w:rsidRPr="00D43213" w14:paraId="281D44CA" w14:textId="77777777" w:rsidTr="00464ED7">
        <w:trPr>
          <w:trHeight w:val="417"/>
        </w:trPr>
        <w:tc>
          <w:tcPr>
            <w:tcW w:w="1526" w:type="dxa"/>
            <w:shd w:val="clear" w:color="auto" w:fill="A6A6A6"/>
            <w:vAlign w:val="center"/>
          </w:tcPr>
          <w:p w14:paraId="382EC7D1"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Italy</w:t>
            </w:r>
            <w:r w:rsidRPr="00D43213">
              <w:rPr>
                <w:b/>
                <w:bCs/>
                <w:color w:val="FFFFFF"/>
                <w:sz w:val="20"/>
                <w:szCs w:val="22"/>
              </w:rPr>
              <w:fldChar w:fldCharType="begin"/>
            </w:r>
            <w:r w:rsidRPr="00D43213">
              <w:rPr>
                <w:b/>
                <w:bCs/>
                <w:color w:val="FFFFFF"/>
                <w:sz w:val="20"/>
                <w:szCs w:val="22"/>
              </w:rPr>
              <w:instrText xml:space="preserve"> XE "</w:instrText>
            </w:r>
            <w:r w:rsidRPr="00DD56B6">
              <w:instrText>Italy"</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75B47C9B" w14:textId="77777777" w:rsidR="00CE0FC1" w:rsidRPr="00C37D9A" w:rsidRDefault="00CE0FC1" w:rsidP="00464ED7">
            <w:pPr>
              <w:spacing w:before="240" w:after="240"/>
              <w:rPr>
                <w:color w:val="0000FF"/>
                <w:sz w:val="20"/>
              </w:rPr>
            </w:pPr>
            <w:r w:rsidRPr="00DD56B6">
              <w:rPr>
                <w:bCs/>
                <w:color w:val="0000FF"/>
                <w:sz w:val="20"/>
              </w:rPr>
              <w:t>None.</w:t>
            </w:r>
          </w:p>
        </w:tc>
      </w:tr>
      <w:tr w:rsidR="00CE0FC1" w:rsidRPr="00D43213" w14:paraId="73F3BF7E" w14:textId="77777777" w:rsidTr="00464ED7">
        <w:trPr>
          <w:trHeight w:val="423"/>
        </w:trPr>
        <w:tc>
          <w:tcPr>
            <w:tcW w:w="1526" w:type="dxa"/>
            <w:shd w:val="clear" w:color="auto" w:fill="A6A6A6"/>
            <w:vAlign w:val="center"/>
          </w:tcPr>
          <w:p w14:paraId="05E4C43D"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Ireland</w:t>
            </w:r>
            <w:r w:rsidRPr="00D43213">
              <w:rPr>
                <w:b/>
                <w:bCs/>
                <w:color w:val="FFFFFF"/>
                <w:sz w:val="20"/>
                <w:szCs w:val="22"/>
              </w:rPr>
              <w:fldChar w:fldCharType="begin"/>
            </w:r>
            <w:r w:rsidRPr="00D43213">
              <w:rPr>
                <w:b/>
                <w:bCs/>
                <w:color w:val="FFFFFF"/>
                <w:sz w:val="20"/>
                <w:szCs w:val="22"/>
              </w:rPr>
              <w:instrText xml:space="preserve"> XE "</w:instrText>
            </w:r>
            <w:r w:rsidRPr="00DD56B6">
              <w:instrText>Ireland"</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34491D3F" w14:textId="77777777" w:rsidR="00CE0FC1" w:rsidRPr="00C37D9A" w:rsidRDefault="00CE0FC1" w:rsidP="00464ED7">
            <w:pPr>
              <w:spacing w:before="240" w:after="240"/>
              <w:rPr>
                <w:color w:val="0000FF"/>
                <w:sz w:val="20"/>
              </w:rPr>
            </w:pPr>
            <w:r w:rsidRPr="00DD56B6">
              <w:rPr>
                <w:color w:val="0000FF"/>
                <w:sz w:val="20"/>
              </w:rPr>
              <w:t>None.</w:t>
            </w:r>
          </w:p>
        </w:tc>
      </w:tr>
      <w:tr w:rsidR="00CE0FC1" w:rsidRPr="00D43213" w14:paraId="572B177C" w14:textId="77777777" w:rsidTr="00464ED7">
        <w:trPr>
          <w:trHeight w:val="407"/>
        </w:trPr>
        <w:tc>
          <w:tcPr>
            <w:tcW w:w="1526" w:type="dxa"/>
            <w:shd w:val="clear" w:color="auto" w:fill="A6A6A6"/>
            <w:vAlign w:val="center"/>
          </w:tcPr>
          <w:p w14:paraId="69063B28"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Latvia</w:t>
            </w:r>
            <w:r w:rsidRPr="00D43213">
              <w:rPr>
                <w:b/>
                <w:bCs/>
                <w:color w:val="FFFFFF"/>
                <w:sz w:val="20"/>
                <w:szCs w:val="22"/>
              </w:rPr>
              <w:fldChar w:fldCharType="begin"/>
            </w:r>
            <w:r w:rsidRPr="00D43213">
              <w:rPr>
                <w:b/>
                <w:bCs/>
                <w:color w:val="FFFFFF"/>
                <w:sz w:val="20"/>
                <w:szCs w:val="22"/>
              </w:rPr>
              <w:instrText xml:space="preserve"> XE "</w:instrText>
            </w:r>
            <w:r w:rsidRPr="00DD56B6">
              <w:instrText>Latvia"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2F186D6F" w14:textId="77777777" w:rsidR="00CE0FC1" w:rsidRPr="00C40A33" w:rsidRDefault="00CE0FC1" w:rsidP="00464ED7">
            <w:pPr>
              <w:tabs>
                <w:tab w:val="left" w:pos="360"/>
              </w:tabs>
              <w:autoSpaceDE w:val="0"/>
              <w:autoSpaceDN w:val="0"/>
              <w:adjustRightInd w:val="0"/>
              <w:spacing w:before="240" w:after="240"/>
              <w:rPr>
                <w:bCs/>
                <w:color w:val="0000FF"/>
                <w:sz w:val="20"/>
              </w:rPr>
            </w:pPr>
            <w:r>
              <w:rPr>
                <w:bCs/>
                <w:color w:val="0000FF"/>
                <w:sz w:val="20"/>
              </w:rPr>
              <w:t>None.</w:t>
            </w:r>
          </w:p>
        </w:tc>
      </w:tr>
      <w:tr w:rsidR="00CE0FC1" w:rsidRPr="00D43213" w14:paraId="02692BB6" w14:textId="77777777" w:rsidTr="00464ED7">
        <w:trPr>
          <w:trHeight w:val="427"/>
        </w:trPr>
        <w:tc>
          <w:tcPr>
            <w:tcW w:w="1526" w:type="dxa"/>
            <w:shd w:val="clear" w:color="auto" w:fill="A6A6A6"/>
            <w:vAlign w:val="center"/>
          </w:tcPr>
          <w:p w14:paraId="2B30D9EC"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Lithuania</w:t>
            </w:r>
            <w:r w:rsidRPr="00D43213">
              <w:rPr>
                <w:b/>
                <w:bCs/>
                <w:color w:val="FFFFFF"/>
                <w:sz w:val="20"/>
                <w:szCs w:val="22"/>
              </w:rPr>
              <w:fldChar w:fldCharType="begin"/>
            </w:r>
            <w:r w:rsidRPr="00D43213">
              <w:rPr>
                <w:b/>
                <w:bCs/>
                <w:color w:val="FFFFFF"/>
                <w:sz w:val="20"/>
                <w:szCs w:val="22"/>
              </w:rPr>
              <w:instrText xml:space="preserve"> XE "</w:instrText>
            </w:r>
            <w:r w:rsidRPr="00DD56B6">
              <w:instrText>Lithuania"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0C24FF77" w14:textId="77777777" w:rsidR="00CE0FC1" w:rsidRPr="00C37D9A" w:rsidRDefault="00CE0FC1" w:rsidP="00464ED7">
            <w:pPr>
              <w:tabs>
                <w:tab w:val="left" w:pos="360"/>
              </w:tabs>
              <w:autoSpaceDE w:val="0"/>
              <w:autoSpaceDN w:val="0"/>
              <w:adjustRightInd w:val="0"/>
              <w:spacing w:before="240" w:after="240"/>
              <w:rPr>
                <w:bCs/>
                <w:color w:val="0000FF"/>
                <w:sz w:val="20"/>
              </w:rPr>
            </w:pPr>
            <w:r>
              <w:rPr>
                <w:bCs/>
                <w:color w:val="0000FF"/>
                <w:sz w:val="20"/>
              </w:rPr>
              <w:t>None.</w:t>
            </w:r>
          </w:p>
        </w:tc>
      </w:tr>
      <w:tr w:rsidR="00CE0FC1" w:rsidRPr="00D43213" w14:paraId="0E8F9524" w14:textId="77777777" w:rsidTr="00464ED7">
        <w:trPr>
          <w:trHeight w:val="461"/>
        </w:trPr>
        <w:tc>
          <w:tcPr>
            <w:tcW w:w="1526" w:type="dxa"/>
            <w:shd w:val="clear" w:color="auto" w:fill="A6A6A6"/>
            <w:vAlign w:val="center"/>
          </w:tcPr>
          <w:p w14:paraId="17BE906E"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Luxembourg</w:t>
            </w:r>
            <w:r w:rsidRPr="00D43213">
              <w:rPr>
                <w:b/>
                <w:bCs/>
                <w:color w:val="FFFFFF"/>
                <w:sz w:val="20"/>
                <w:szCs w:val="22"/>
              </w:rPr>
              <w:fldChar w:fldCharType="begin"/>
            </w:r>
            <w:r w:rsidRPr="00D43213">
              <w:rPr>
                <w:b/>
                <w:bCs/>
                <w:color w:val="FFFFFF"/>
                <w:sz w:val="20"/>
                <w:szCs w:val="22"/>
              </w:rPr>
              <w:instrText xml:space="preserve"> XE "</w:instrText>
            </w:r>
            <w:r w:rsidRPr="00DD56B6">
              <w:instrText>Luxembourg"</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04B77EFE" w14:textId="77777777" w:rsidR="00CE0FC1" w:rsidRPr="004A2E07" w:rsidRDefault="00CE0FC1" w:rsidP="00464ED7">
            <w:pPr>
              <w:pStyle w:val="Corpsdetexte3"/>
              <w:spacing w:before="240" w:after="240"/>
              <w:jc w:val="left"/>
              <w:rPr>
                <w:rFonts w:eastAsia="Times New Roman"/>
                <w:szCs w:val="24"/>
              </w:rPr>
            </w:pPr>
            <w:r>
              <w:rPr>
                <w:rFonts w:eastAsia="Times New Roman"/>
                <w:szCs w:val="24"/>
              </w:rPr>
              <w:t>None.</w:t>
            </w:r>
          </w:p>
        </w:tc>
      </w:tr>
      <w:tr w:rsidR="00CE0FC1" w:rsidRPr="00D43213" w14:paraId="41288B2C" w14:textId="77777777" w:rsidTr="00464ED7">
        <w:trPr>
          <w:trHeight w:val="365"/>
        </w:trPr>
        <w:tc>
          <w:tcPr>
            <w:tcW w:w="1526" w:type="dxa"/>
            <w:shd w:val="clear" w:color="auto" w:fill="A6A6A6"/>
            <w:vAlign w:val="center"/>
          </w:tcPr>
          <w:p w14:paraId="355948C4"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Malta</w:t>
            </w:r>
            <w:r w:rsidRPr="00D43213">
              <w:rPr>
                <w:b/>
                <w:bCs/>
                <w:color w:val="FFFFFF"/>
                <w:sz w:val="20"/>
                <w:szCs w:val="22"/>
              </w:rPr>
              <w:fldChar w:fldCharType="begin"/>
            </w:r>
            <w:r w:rsidRPr="00D43213">
              <w:rPr>
                <w:b/>
                <w:bCs/>
                <w:color w:val="FFFFFF"/>
                <w:sz w:val="20"/>
                <w:szCs w:val="22"/>
              </w:rPr>
              <w:instrText xml:space="preserve"> XE "</w:instrText>
            </w:r>
            <w:r w:rsidRPr="00DD56B6">
              <w:instrText>Malta"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3D495401"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szCs w:val="24"/>
              </w:rPr>
              <w:t>None.</w:t>
            </w:r>
          </w:p>
        </w:tc>
      </w:tr>
      <w:tr w:rsidR="00CE0FC1" w:rsidRPr="00D43213" w14:paraId="5CD59379" w14:textId="77777777" w:rsidTr="00464ED7">
        <w:trPr>
          <w:trHeight w:val="427"/>
        </w:trPr>
        <w:tc>
          <w:tcPr>
            <w:tcW w:w="1526" w:type="dxa"/>
            <w:shd w:val="clear" w:color="auto" w:fill="A6A6A6"/>
            <w:vAlign w:val="center"/>
          </w:tcPr>
          <w:p w14:paraId="4B6FE489"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Netherlands</w:t>
            </w:r>
            <w:r w:rsidRPr="00D43213">
              <w:rPr>
                <w:b/>
                <w:bCs/>
                <w:color w:val="FFFFFF"/>
                <w:sz w:val="20"/>
                <w:szCs w:val="22"/>
              </w:rPr>
              <w:fldChar w:fldCharType="begin"/>
            </w:r>
            <w:r w:rsidRPr="00D43213">
              <w:rPr>
                <w:b/>
                <w:bCs/>
                <w:color w:val="FFFFFF"/>
                <w:sz w:val="20"/>
                <w:szCs w:val="22"/>
              </w:rPr>
              <w:instrText xml:space="preserve"> XE "</w:instrText>
            </w:r>
            <w:r w:rsidRPr="00DD56B6">
              <w:instrText>Netherlands"</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1E9F3589" w14:textId="77777777" w:rsidR="00CE0FC1" w:rsidRPr="004A2E07" w:rsidRDefault="00CE0FC1" w:rsidP="00464ED7">
            <w:pPr>
              <w:pStyle w:val="Corpsdetexte3"/>
              <w:spacing w:before="240" w:after="240"/>
              <w:jc w:val="left"/>
              <w:rPr>
                <w:rFonts w:eastAsia="Times New Roman"/>
                <w:bCs/>
                <w:szCs w:val="24"/>
              </w:rPr>
            </w:pPr>
            <w:r w:rsidRPr="004A2E07">
              <w:rPr>
                <w:rFonts w:eastAsia="Times New Roman"/>
                <w:bCs/>
                <w:szCs w:val="24"/>
              </w:rPr>
              <w:t>None</w:t>
            </w:r>
            <w:r>
              <w:rPr>
                <w:rFonts w:eastAsia="Times New Roman"/>
                <w:bCs/>
                <w:szCs w:val="24"/>
              </w:rPr>
              <w:t>.</w:t>
            </w:r>
          </w:p>
        </w:tc>
      </w:tr>
      <w:tr w:rsidR="00CE0FC1" w:rsidRPr="00D43213" w14:paraId="49BFFFB0" w14:textId="77777777" w:rsidTr="00464ED7">
        <w:trPr>
          <w:trHeight w:val="416"/>
        </w:trPr>
        <w:tc>
          <w:tcPr>
            <w:tcW w:w="1526" w:type="dxa"/>
            <w:shd w:val="clear" w:color="auto" w:fill="A6A6A6"/>
            <w:vAlign w:val="center"/>
          </w:tcPr>
          <w:p w14:paraId="08876679"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Poland</w:t>
            </w:r>
            <w:r w:rsidRPr="00D43213">
              <w:rPr>
                <w:b/>
                <w:bCs/>
                <w:color w:val="FFFFFF"/>
                <w:sz w:val="20"/>
                <w:szCs w:val="22"/>
              </w:rPr>
              <w:fldChar w:fldCharType="begin"/>
            </w:r>
            <w:r w:rsidRPr="00D43213">
              <w:rPr>
                <w:b/>
                <w:bCs/>
                <w:color w:val="FFFFFF"/>
                <w:sz w:val="20"/>
                <w:szCs w:val="22"/>
              </w:rPr>
              <w:instrText xml:space="preserve"> XE "</w:instrText>
            </w:r>
            <w:r w:rsidRPr="00DD56B6">
              <w:instrText>Poland"</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4D72D772"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szCs w:val="24"/>
              </w:rPr>
              <w:t>None.</w:t>
            </w:r>
          </w:p>
        </w:tc>
      </w:tr>
      <w:tr w:rsidR="00CE0FC1" w:rsidRPr="00D43213" w14:paraId="7D7B0A47" w14:textId="77777777" w:rsidTr="00464ED7">
        <w:trPr>
          <w:trHeight w:val="329"/>
        </w:trPr>
        <w:tc>
          <w:tcPr>
            <w:tcW w:w="1526" w:type="dxa"/>
            <w:shd w:val="clear" w:color="auto" w:fill="A6A6A6"/>
            <w:vAlign w:val="center"/>
          </w:tcPr>
          <w:p w14:paraId="65C0E385"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Portugal</w:t>
            </w:r>
            <w:r w:rsidRPr="00D43213">
              <w:rPr>
                <w:b/>
                <w:bCs/>
                <w:color w:val="FFFFFF"/>
                <w:sz w:val="20"/>
                <w:szCs w:val="22"/>
              </w:rPr>
              <w:fldChar w:fldCharType="begin"/>
            </w:r>
            <w:r w:rsidRPr="00D43213">
              <w:rPr>
                <w:b/>
                <w:bCs/>
                <w:color w:val="FFFFFF"/>
                <w:sz w:val="20"/>
                <w:szCs w:val="22"/>
              </w:rPr>
              <w:instrText xml:space="preserve"> XE "</w:instrText>
            </w:r>
            <w:r w:rsidRPr="00DD56B6">
              <w:instrText>Portugal"</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33E54454" w14:textId="77777777" w:rsidR="00CE0FC1" w:rsidRPr="004A2E07" w:rsidRDefault="00CE0FC1" w:rsidP="00464ED7">
            <w:pPr>
              <w:pStyle w:val="Corpsdetexte3"/>
              <w:spacing w:before="240" w:after="240"/>
              <w:jc w:val="left"/>
              <w:rPr>
                <w:rFonts w:eastAsia="Times New Roman"/>
                <w:bCs/>
                <w:szCs w:val="24"/>
              </w:rPr>
            </w:pPr>
            <w:r w:rsidRPr="004A2E07">
              <w:rPr>
                <w:rFonts w:eastAsia="Times New Roman"/>
                <w:bCs/>
                <w:szCs w:val="24"/>
              </w:rPr>
              <w:t>None.</w:t>
            </w:r>
          </w:p>
        </w:tc>
      </w:tr>
      <w:tr w:rsidR="00CE0FC1" w:rsidRPr="00D43213" w14:paraId="3D45C2A2" w14:textId="77777777" w:rsidTr="00464ED7">
        <w:trPr>
          <w:trHeight w:val="366"/>
        </w:trPr>
        <w:tc>
          <w:tcPr>
            <w:tcW w:w="1526" w:type="dxa"/>
            <w:shd w:val="clear" w:color="auto" w:fill="A6A6A6"/>
            <w:vAlign w:val="center"/>
          </w:tcPr>
          <w:p w14:paraId="744635BC"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Romania</w:t>
            </w:r>
            <w:r w:rsidRPr="00D43213">
              <w:rPr>
                <w:b/>
                <w:bCs/>
                <w:color w:val="FFFFFF"/>
                <w:sz w:val="20"/>
                <w:szCs w:val="22"/>
              </w:rPr>
              <w:fldChar w:fldCharType="begin"/>
            </w:r>
            <w:r w:rsidRPr="00D43213">
              <w:rPr>
                <w:b/>
                <w:bCs/>
                <w:color w:val="FFFFFF"/>
                <w:sz w:val="20"/>
                <w:szCs w:val="22"/>
              </w:rPr>
              <w:instrText xml:space="preserve"> XE "</w:instrText>
            </w:r>
            <w:r w:rsidRPr="00DD56B6">
              <w:instrText>Romania"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44885586"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szCs w:val="24"/>
              </w:rPr>
              <w:t>Yes.</w:t>
            </w:r>
          </w:p>
        </w:tc>
      </w:tr>
      <w:tr w:rsidR="00CE0FC1" w:rsidRPr="00D43213" w14:paraId="22034E53" w14:textId="77777777" w:rsidTr="00464ED7">
        <w:trPr>
          <w:trHeight w:val="413"/>
        </w:trPr>
        <w:tc>
          <w:tcPr>
            <w:tcW w:w="1526" w:type="dxa"/>
            <w:shd w:val="clear" w:color="auto" w:fill="A6A6A6"/>
            <w:vAlign w:val="center"/>
          </w:tcPr>
          <w:p w14:paraId="3848893C"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Slovakia</w:t>
            </w:r>
            <w:r w:rsidRPr="00D43213">
              <w:rPr>
                <w:b/>
                <w:bCs/>
                <w:color w:val="FFFFFF"/>
                <w:sz w:val="20"/>
                <w:szCs w:val="22"/>
              </w:rPr>
              <w:fldChar w:fldCharType="begin"/>
            </w:r>
            <w:r w:rsidRPr="00D43213">
              <w:rPr>
                <w:b/>
                <w:bCs/>
                <w:color w:val="FFFFFF"/>
                <w:sz w:val="20"/>
                <w:szCs w:val="22"/>
              </w:rPr>
              <w:instrText xml:space="preserve"> XE "</w:instrText>
            </w:r>
            <w:r w:rsidRPr="00DD56B6">
              <w:instrText>Slovakia"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51C5881B" w14:textId="77777777" w:rsidR="00CE0FC1" w:rsidRPr="004A2E07" w:rsidRDefault="00CE0FC1" w:rsidP="00464ED7">
            <w:pPr>
              <w:spacing w:before="240"/>
              <w:jc w:val="both"/>
            </w:pPr>
            <w:r w:rsidRPr="00602461">
              <w:rPr>
                <w:color w:val="0000FF"/>
                <w:sz w:val="20"/>
                <w:szCs w:val="20"/>
              </w:rPr>
              <w:t>No</w:t>
            </w:r>
            <w:r>
              <w:rPr>
                <w:color w:val="0000FF"/>
                <w:sz w:val="20"/>
                <w:szCs w:val="20"/>
              </w:rPr>
              <w:t>ne.</w:t>
            </w:r>
          </w:p>
        </w:tc>
      </w:tr>
      <w:tr w:rsidR="00CE0FC1" w:rsidRPr="00D43213" w14:paraId="7A6841D0" w14:textId="77777777" w:rsidTr="00464ED7">
        <w:trPr>
          <w:trHeight w:val="433"/>
        </w:trPr>
        <w:tc>
          <w:tcPr>
            <w:tcW w:w="1526" w:type="dxa"/>
            <w:shd w:val="clear" w:color="auto" w:fill="A6A6A6"/>
            <w:vAlign w:val="center"/>
          </w:tcPr>
          <w:p w14:paraId="73E089CF"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Slovenia</w:t>
            </w:r>
            <w:r w:rsidRPr="00D43213">
              <w:rPr>
                <w:b/>
                <w:bCs/>
                <w:color w:val="FFFFFF"/>
                <w:sz w:val="20"/>
                <w:szCs w:val="22"/>
              </w:rPr>
              <w:fldChar w:fldCharType="begin"/>
            </w:r>
            <w:r w:rsidRPr="00D43213">
              <w:rPr>
                <w:b/>
                <w:bCs/>
                <w:color w:val="FFFFFF"/>
                <w:sz w:val="20"/>
                <w:szCs w:val="22"/>
              </w:rPr>
              <w:instrText xml:space="preserve"> XE "</w:instrText>
            </w:r>
            <w:r w:rsidRPr="00DD56B6">
              <w:instrText>Slovenia"</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0813CB3B"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szCs w:val="24"/>
              </w:rPr>
              <w:t>None.</w:t>
            </w:r>
          </w:p>
        </w:tc>
      </w:tr>
      <w:tr w:rsidR="00CE0FC1" w:rsidRPr="00D43213" w14:paraId="26D39EFF" w14:textId="77777777" w:rsidTr="00464ED7">
        <w:trPr>
          <w:trHeight w:val="402"/>
        </w:trPr>
        <w:tc>
          <w:tcPr>
            <w:tcW w:w="1526" w:type="dxa"/>
            <w:shd w:val="clear" w:color="auto" w:fill="A6A6A6"/>
            <w:vAlign w:val="center"/>
          </w:tcPr>
          <w:p w14:paraId="0CB1CF49"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Spain</w:t>
            </w:r>
            <w:r w:rsidRPr="00D43213">
              <w:rPr>
                <w:b/>
                <w:bCs/>
                <w:color w:val="FFFFFF"/>
                <w:sz w:val="20"/>
                <w:szCs w:val="22"/>
              </w:rPr>
              <w:fldChar w:fldCharType="begin"/>
            </w:r>
            <w:r w:rsidRPr="00D43213">
              <w:rPr>
                <w:b/>
                <w:bCs/>
                <w:color w:val="FFFFFF"/>
                <w:sz w:val="20"/>
                <w:szCs w:val="22"/>
              </w:rPr>
              <w:instrText xml:space="preserve"> XE "</w:instrText>
            </w:r>
            <w:r w:rsidRPr="00DD56B6">
              <w:instrText>Spain"</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1C69EDC7"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szCs w:val="24"/>
              </w:rPr>
              <w:t>None.</w:t>
            </w:r>
          </w:p>
        </w:tc>
      </w:tr>
      <w:tr w:rsidR="00CE0FC1" w:rsidRPr="00D43213" w14:paraId="0E9D2E0F" w14:textId="77777777" w:rsidTr="00464ED7">
        <w:trPr>
          <w:trHeight w:val="408"/>
        </w:trPr>
        <w:tc>
          <w:tcPr>
            <w:tcW w:w="1526" w:type="dxa"/>
            <w:shd w:val="clear" w:color="auto" w:fill="A6A6A6"/>
            <w:vAlign w:val="center"/>
          </w:tcPr>
          <w:p w14:paraId="1F875CDA"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Sweden</w:t>
            </w:r>
            <w:r w:rsidRPr="00D43213">
              <w:rPr>
                <w:b/>
                <w:bCs/>
                <w:color w:val="FFFFFF"/>
                <w:sz w:val="20"/>
                <w:szCs w:val="22"/>
              </w:rPr>
              <w:fldChar w:fldCharType="begin"/>
            </w:r>
            <w:r w:rsidRPr="00D43213">
              <w:rPr>
                <w:b/>
                <w:bCs/>
                <w:color w:val="FFFFFF"/>
                <w:sz w:val="20"/>
                <w:szCs w:val="22"/>
              </w:rPr>
              <w:instrText xml:space="preserve"> XE "</w:instrText>
            </w:r>
            <w:r w:rsidRPr="00DD56B6">
              <w:instrText>Sweden"</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2701E439" w14:textId="77777777" w:rsidR="00CE0FC1" w:rsidRPr="004A2E07" w:rsidRDefault="00CE0FC1" w:rsidP="00464ED7">
            <w:pPr>
              <w:pStyle w:val="Corpsdetexte3"/>
              <w:spacing w:before="240" w:after="240"/>
              <w:jc w:val="left"/>
              <w:rPr>
                <w:rFonts w:eastAsia="Times New Roman"/>
                <w:szCs w:val="24"/>
              </w:rPr>
            </w:pPr>
            <w:r w:rsidRPr="004A2E07">
              <w:rPr>
                <w:rFonts w:eastAsia="Times New Roman"/>
                <w:bCs/>
                <w:szCs w:val="24"/>
              </w:rPr>
              <w:t>None.</w:t>
            </w:r>
          </w:p>
        </w:tc>
      </w:tr>
      <w:tr w:rsidR="00CE0FC1" w:rsidRPr="00D43213" w14:paraId="7882384A" w14:textId="77777777" w:rsidTr="00464ED7">
        <w:tc>
          <w:tcPr>
            <w:tcW w:w="1526" w:type="dxa"/>
            <w:shd w:val="clear" w:color="auto" w:fill="A6A6A6"/>
            <w:vAlign w:val="center"/>
          </w:tcPr>
          <w:p w14:paraId="3EFCB6A3" w14:textId="77777777" w:rsidR="00CE0FC1" w:rsidRPr="00D43213" w:rsidRDefault="00CE0FC1" w:rsidP="00464ED7">
            <w:pPr>
              <w:autoSpaceDE w:val="0"/>
              <w:autoSpaceDN w:val="0"/>
              <w:adjustRightInd w:val="0"/>
              <w:spacing w:before="240" w:after="240"/>
              <w:jc w:val="center"/>
              <w:rPr>
                <w:b/>
                <w:bCs/>
                <w:color w:val="FFFFFF"/>
                <w:sz w:val="20"/>
              </w:rPr>
            </w:pPr>
            <w:r w:rsidRPr="00D43213">
              <w:rPr>
                <w:b/>
                <w:bCs/>
                <w:color w:val="FFFFFF"/>
                <w:sz w:val="20"/>
                <w:szCs w:val="22"/>
              </w:rPr>
              <w:t>United Kingdom</w:t>
            </w:r>
            <w:r w:rsidRPr="00D43213">
              <w:rPr>
                <w:b/>
                <w:bCs/>
                <w:color w:val="FFFFFF"/>
                <w:sz w:val="20"/>
                <w:szCs w:val="22"/>
              </w:rPr>
              <w:fldChar w:fldCharType="begin"/>
            </w:r>
            <w:r w:rsidRPr="00D43213">
              <w:rPr>
                <w:b/>
                <w:bCs/>
                <w:color w:val="FFFFFF"/>
                <w:sz w:val="20"/>
                <w:szCs w:val="22"/>
              </w:rPr>
              <w:instrText xml:space="preserve"> XE "</w:instrText>
            </w:r>
            <w:r w:rsidRPr="00DD56B6">
              <w:instrText>United Kingdom"</w:instrText>
            </w:r>
            <w:r w:rsidRPr="00C37D9A">
              <w:rPr>
                <w:b/>
                <w:bCs/>
                <w:color w:val="FFFFFF"/>
                <w:sz w:val="20"/>
                <w:szCs w:val="22"/>
              </w:rPr>
              <w:instrText xml:space="preserve"> </w:instrText>
            </w:r>
            <w:r w:rsidRPr="00D43213">
              <w:rPr>
                <w:b/>
                <w:bCs/>
                <w:color w:val="FFFFFF"/>
                <w:sz w:val="20"/>
                <w:szCs w:val="22"/>
              </w:rPr>
              <w:fldChar w:fldCharType="end"/>
            </w:r>
          </w:p>
        </w:tc>
        <w:tc>
          <w:tcPr>
            <w:tcW w:w="7668" w:type="dxa"/>
            <w:vAlign w:val="center"/>
          </w:tcPr>
          <w:p w14:paraId="7FF76619" w14:textId="77777777" w:rsidR="00CE0FC1" w:rsidRPr="004A2E07" w:rsidRDefault="00CE0FC1" w:rsidP="00464ED7">
            <w:pPr>
              <w:pStyle w:val="Corpsdetexte3"/>
              <w:spacing w:before="240"/>
              <w:jc w:val="left"/>
              <w:rPr>
                <w:rFonts w:eastAsia="Times New Roman"/>
                <w:szCs w:val="24"/>
              </w:rPr>
            </w:pPr>
            <w:r w:rsidRPr="004A2E07">
              <w:rPr>
                <w:rFonts w:eastAsia="Times New Roman"/>
                <w:szCs w:val="24"/>
              </w:rPr>
              <w:t>The Export</w:t>
            </w:r>
            <w:r w:rsidRPr="004A2E07">
              <w:rPr>
                <w:rFonts w:eastAsia="Times New Roman"/>
                <w:szCs w:val="24"/>
              </w:rPr>
              <w:fldChar w:fldCharType="begin"/>
            </w:r>
            <w:r w:rsidRPr="004A2E07">
              <w:rPr>
                <w:rFonts w:eastAsia="Times New Roman"/>
                <w:szCs w:val="24"/>
              </w:rPr>
              <w:instrText xml:space="preserve"> XE "</w:instrText>
            </w:r>
            <w:r w:rsidRPr="004A2E07">
              <w:rPr>
                <w:rFonts w:eastAsia="Times New Roman"/>
                <w:sz w:val="24"/>
                <w:szCs w:val="24"/>
              </w:rPr>
              <w:instrText>Export"</w:instrText>
            </w:r>
            <w:r w:rsidRPr="004A2E07">
              <w:rPr>
                <w:rFonts w:eastAsia="Times New Roman"/>
                <w:szCs w:val="24"/>
              </w:rPr>
              <w:instrText xml:space="preserve"> </w:instrText>
            </w:r>
            <w:r w:rsidRPr="004A2E07">
              <w:rPr>
                <w:rFonts w:eastAsia="Times New Roman"/>
                <w:szCs w:val="24"/>
              </w:rPr>
              <w:fldChar w:fldCharType="end"/>
            </w:r>
            <w:r w:rsidRPr="004A2E07">
              <w:rPr>
                <w:rFonts w:eastAsia="Times New Roman"/>
                <w:szCs w:val="24"/>
              </w:rPr>
              <w:t xml:space="preserve"> Control Order 2008:</w:t>
            </w:r>
          </w:p>
          <w:p w14:paraId="5114D9F2" w14:textId="439C5E75" w:rsidR="00CE0FC1" w:rsidRDefault="00CE0FC1" w:rsidP="00CE0FC1">
            <w:pPr>
              <w:pStyle w:val="Corpsdetexte3"/>
              <w:numPr>
                <w:ilvl w:val="0"/>
                <w:numId w:val="2"/>
              </w:numPr>
              <w:jc w:val="left"/>
              <w:rPr>
                <w:rFonts w:eastAsia="Times New Roman"/>
                <w:szCs w:val="24"/>
              </w:rPr>
            </w:pPr>
            <w:r w:rsidRPr="004A2E07">
              <w:rPr>
                <w:rFonts w:eastAsia="Times New Roman"/>
                <w:szCs w:val="24"/>
              </w:rPr>
              <w:t>Control of software or technology within the United Kingdom</w:t>
            </w:r>
            <w:r w:rsidR="00F60ABC">
              <w:rPr>
                <w:rFonts w:eastAsia="Times New Roman"/>
                <w:szCs w:val="24"/>
              </w:rPr>
              <w:fldChar w:fldCharType="begin"/>
            </w:r>
            <w:r w:rsidR="00F60ABC">
              <w:rPr>
                <w:rFonts w:eastAsia="Times New Roman"/>
                <w:szCs w:val="24"/>
              </w:rPr>
              <w:instrText xml:space="preserve"> XE "</w:instrText>
            </w:r>
            <w:r w:rsidR="00F60ABC">
              <w:instrText>United Kingdom"</w:instrText>
            </w:r>
            <w:r w:rsidR="00F60ABC">
              <w:rPr>
                <w:rFonts w:eastAsia="Times New Roman"/>
                <w:szCs w:val="24"/>
              </w:rPr>
              <w:instrText xml:space="preserve"> </w:instrText>
            </w:r>
            <w:r w:rsidR="00F60ABC">
              <w:rPr>
                <w:rFonts w:eastAsia="Times New Roman"/>
                <w:szCs w:val="24"/>
              </w:rPr>
              <w:fldChar w:fldCharType="end"/>
            </w:r>
            <w:r w:rsidRPr="004A2E07">
              <w:rPr>
                <w:rFonts w:eastAsia="Times New Roman"/>
                <w:szCs w:val="24"/>
              </w:rPr>
              <w:t xml:space="preserve"> where the transferor has been informed by the Secretary of State that it may be intended for WMD purposes or is aware that it is intended for WMD purposes and knows that it will be used outside th</w:t>
            </w:r>
            <w:r>
              <w:rPr>
                <w:rFonts w:eastAsia="Times New Roman"/>
                <w:szCs w:val="24"/>
              </w:rPr>
              <w:t>e Customs territory.</w:t>
            </w:r>
          </w:p>
          <w:p w14:paraId="27FA0556" w14:textId="7875BD71" w:rsidR="00CE0FC1" w:rsidRDefault="00CE0FC1" w:rsidP="00CE0FC1">
            <w:pPr>
              <w:pStyle w:val="Corpsdetexte3"/>
              <w:numPr>
                <w:ilvl w:val="0"/>
                <w:numId w:val="2"/>
              </w:numPr>
              <w:jc w:val="left"/>
              <w:rPr>
                <w:rFonts w:eastAsia="Times New Roman"/>
                <w:szCs w:val="24"/>
              </w:rPr>
            </w:pPr>
            <w:r w:rsidRPr="004A2E07">
              <w:rPr>
                <w:rFonts w:eastAsia="Times New Roman"/>
                <w:szCs w:val="24"/>
              </w:rPr>
              <w:t>Control of software or technology from outside the Customs territory for WMD purposes by a United Kingdom</w:t>
            </w:r>
            <w:r w:rsidR="00F60ABC">
              <w:rPr>
                <w:rFonts w:eastAsia="Times New Roman"/>
                <w:szCs w:val="24"/>
              </w:rPr>
              <w:fldChar w:fldCharType="begin"/>
            </w:r>
            <w:r w:rsidR="00F60ABC">
              <w:rPr>
                <w:rFonts w:eastAsia="Times New Roman"/>
                <w:szCs w:val="24"/>
              </w:rPr>
              <w:instrText xml:space="preserve"> XE "</w:instrText>
            </w:r>
            <w:r w:rsidR="00F60ABC">
              <w:instrText>United Kingdom"</w:instrText>
            </w:r>
            <w:r w:rsidR="00F60ABC">
              <w:rPr>
                <w:rFonts w:eastAsia="Times New Roman"/>
                <w:szCs w:val="24"/>
              </w:rPr>
              <w:instrText xml:space="preserve"> </w:instrText>
            </w:r>
            <w:r w:rsidR="00F60ABC">
              <w:rPr>
                <w:rFonts w:eastAsia="Times New Roman"/>
                <w:szCs w:val="24"/>
              </w:rPr>
              <w:fldChar w:fldCharType="end"/>
            </w:r>
            <w:r w:rsidRPr="004A2E07">
              <w:rPr>
                <w:rFonts w:eastAsia="Times New Roman"/>
                <w:szCs w:val="24"/>
              </w:rPr>
              <w:t xml:space="preserve"> person; and</w:t>
            </w:r>
          </w:p>
          <w:p w14:paraId="3DAB87B6" w14:textId="6A74A0B3" w:rsidR="00CE0FC1" w:rsidRPr="00EF0011" w:rsidRDefault="00CE0FC1" w:rsidP="00CE0FC1">
            <w:pPr>
              <w:pStyle w:val="Corpsdetexte3"/>
              <w:numPr>
                <w:ilvl w:val="0"/>
                <w:numId w:val="2"/>
              </w:numPr>
              <w:jc w:val="left"/>
              <w:rPr>
                <w:rFonts w:eastAsia="Times New Roman"/>
                <w:szCs w:val="24"/>
              </w:rPr>
            </w:pPr>
            <w:r w:rsidRPr="00EF0011">
              <w:rPr>
                <w:rFonts w:eastAsia="Times New Roman"/>
                <w:szCs w:val="24"/>
              </w:rPr>
              <w:t>Control of software or technology by non-electron</w:t>
            </w:r>
            <w:r>
              <w:rPr>
                <w:rFonts w:eastAsia="Times New Roman"/>
                <w:szCs w:val="24"/>
              </w:rPr>
              <w:t>ic means from the United Kingdom</w:t>
            </w:r>
            <w:r w:rsidR="00F60ABC">
              <w:rPr>
                <w:rFonts w:eastAsia="Times New Roman"/>
                <w:szCs w:val="24"/>
              </w:rPr>
              <w:fldChar w:fldCharType="begin"/>
            </w:r>
            <w:r w:rsidR="00F60ABC">
              <w:rPr>
                <w:rFonts w:eastAsia="Times New Roman"/>
                <w:szCs w:val="24"/>
              </w:rPr>
              <w:instrText xml:space="preserve"> XE "</w:instrText>
            </w:r>
            <w:r w:rsidR="00F60ABC">
              <w:instrText>United Kingdom"</w:instrText>
            </w:r>
            <w:r w:rsidR="00F60ABC">
              <w:rPr>
                <w:rFonts w:eastAsia="Times New Roman"/>
                <w:szCs w:val="24"/>
              </w:rPr>
              <w:instrText xml:space="preserve"> </w:instrText>
            </w:r>
            <w:r w:rsidR="00F60ABC">
              <w:rPr>
                <w:rFonts w:eastAsia="Times New Roman"/>
                <w:szCs w:val="24"/>
              </w:rPr>
              <w:fldChar w:fldCharType="end"/>
            </w:r>
            <w:r w:rsidRPr="00EF0011">
              <w:rPr>
                <w:rFonts w:eastAsia="Times New Roman"/>
                <w:szCs w:val="24"/>
              </w:rPr>
              <w:t xml:space="preserve"> for WMD purposes.</w:t>
            </w:r>
          </w:p>
        </w:tc>
      </w:tr>
    </w:tbl>
    <w:p w14:paraId="6473C8EA" w14:textId="77777777" w:rsidR="00CE0FC1" w:rsidRDefault="00CE0FC1" w:rsidP="00511481">
      <w:pPr>
        <w:jc w:val="center"/>
      </w:pPr>
    </w:p>
    <w:p w14:paraId="68716003" w14:textId="77777777" w:rsidR="00BF6805" w:rsidRDefault="00BF6805" w:rsidP="00BF6805">
      <w:pPr>
        <w:sectPr w:rsidR="00BF6805" w:rsidSect="00E85A11">
          <w:headerReference w:type="even" r:id="rId31"/>
          <w:headerReference w:type="default" r:id="rId32"/>
          <w:type w:val="continuous"/>
          <w:pgSz w:w="11900" w:h="16840"/>
          <w:pgMar w:top="1418" w:right="1418" w:bottom="1418" w:left="1418" w:header="709" w:footer="709" w:gutter="0"/>
          <w:cols w:space="708"/>
          <w:titlePg/>
          <w:docGrid w:linePitch="360"/>
        </w:sectPr>
      </w:pPr>
    </w:p>
    <w:p w14:paraId="0DDBAFF9" w14:textId="77777777" w:rsidR="005504A7" w:rsidRDefault="005504A7" w:rsidP="009629D9">
      <w:pPr>
        <w:pStyle w:val="Titre1"/>
        <w:rPr>
          <w:rFonts w:asciiTheme="minorHAnsi" w:hAnsiTheme="minorHAnsi"/>
          <w:i/>
          <w:color w:val="auto"/>
        </w:rPr>
        <w:sectPr w:rsidR="005504A7" w:rsidSect="004F3A5B">
          <w:headerReference w:type="first" r:id="rId33"/>
          <w:pgSz w:w="11900" w:h="16840"/>
          <w:pgMar w:top="1418" w:right="1418" w:bottom="1418" w:left="1418" w:header="709" w:footer="709" w:gutter="0"/>
          <w:cols w:space="708"/>
          <w:titlePg/>
          <w:docGrid w:linePitch="360"/>
        </w:sectPr>
      </w:pPr>
      <w:bookmarkStart w:id="36" w:name="_Toc233972249"/>
      <w:bookmarkStart w:id="37" w:name="_Toc279152224"/>
      <w:bookmarkStart w:id="38" w:name="_Toc279152398"/>
      <w:bookmarkStart w:id="39" w:name="_Toc279153449"/>
    </w:p>
    <w:p w14:paraId="6EC0243E" w14:textId="7DAA6B1A" w:rsidR="009629D9" w:rsidRPr="00714BF9" w:rsidRDefault="009629D9" w:rsidP="009629D9">
      <w:pPr>
        <w:pStyle w:val="Titre1"/>
        <w:rPr>
          <w:rFonts w:asciiTheme="minorHAnsi" w:hAnsiTheme="minorHAnsi"/>
          <w:bCs w:val="0"/>
          <w:i/>
          <w:iCs/>
          <w:color w:val="auto"/>
          <w:highlight w:val="lightGray"/>
        </w:rPr>
      </w:pPr>
      <w:r w:rsidRPr="00714BF9">
        <w:rPr>
          <w:rFonts w:asciiTheme="minorHAnsi" w:hAnsiTheme="minorHAnsi"/>
          <w:i/>
          <w:color w:val="auto"/>
        </w:rPr>
        <w:t>Article 5</w:t>
      </w:r>
      <w:bookmarkEnd w:id="36"/>
      <w:bookmarkEnd w:id="37"/>
      <w:bookmarkEnd w:id="38"/>
      <w:bookmarkEnd w:id="39"/>
      <w:r w:rsidRPr="00714BF9">
        <w:rPr>
          <w:rFonts w:asciiTheme="minorHAnsi" w:hAnsiTheme="minorHAnsi"/>
          <w:bCs w:val="0"/>
          <w:i/>
          <w:iCs/>
          <w:color w:val="auto"/>
          <w:highlight w:val="lightGray"/>
        </w:rPr>
        <w:t xml:space="preserve"> </w:t>
      </w:r>
    </w:p>
    <w:p w14:paraId="5C3B60F9" w14:textId="77777777" w:rsidR="009629D9" w:rsidRPr="00D43213" w:rsidRDefault="009629D9" w:rsidP="009629D9">
      <w:pPr>
        <w:rPr>
          <w:bCs/>
          <w:highlight w:val="lightGray"/>
        </w:rPr>
      </w:pPr>
    </w:p>
    <w:p w14:paraId="6D04136F" w14:textId="77777777" w:rsidR="009629D9" w:rsidRPr="006348CF"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D56B6">
        <w:rPr>
          <w:b/>
          <w:color w:val="0000FF"/>
        </w:rPr>
        <w:t>General comment:</w:t>
      </w:r>
      <w:r w:rsidRPr="00C37D9A">
        <w:rPr>
          <w:color w:val="0000FF"/>
        </w:rPr>
        <w:t xml:space="preserve"> </w:t>
      </w:r>
    </w:p>
    <w:p w14:paraId="506A8781"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C65BE2">
        <w:rPr>
          <w:color w:val="0000FF"/>
        </w:rPr>
        <w:t>Article 5 organises the control of</w:t>
      </w:r>
      <w:r w:rsidRPr="00D43213">
        <w:rPr>
          <w:color w:val="0000FF"/>
        </w:rPr>
        <w:t xml:space="preserve"> the brokering activities. This provision concerns transactions between two (or more) third countries organised by an entity/person established within the EU. If the item is located within the EU territory and will be exported to a third country, it will not require a brokering authorisation but a common export authorisation established by Article 9, notwithstanding the fact that it might involve some brokering activities. </w:t>
      </w:r>
    </w:p>
    <w:p w14:paraId="21DD3535"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3E4F07D3" w14:textId="77777777" w:rsidR="009629D9" w:rsidRPr="00DD56B6"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The fact that Article 5 covers brokering activities involving two third countries, being arranged by a broker located within the EU, does not prohibit Member States to extend such control to other brokering activities, such as transactions between two third countries organised and negotiated outside the EU by an entity/person established within the EU. Presently, 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sidRPr="00D43213">
        <w:rPr>
          <w:color w:val="0000FF"/>
        </w:rPr>
        <w:t xml:space="preserve"> considers that brokering activity undertaken by a German resident in a third country might be subject to end-use related controls if this activity c</w:t>
      </w:r>
      <w:r w:rsidRPr="00DD56B6">
        <w:rPr>
          <w:color w:val="0000FF"/>
        </w:rPr>
        <w:t>oncerns items listed in Annex I of this Regulation.</w:t>
      </w:r>
    </w:p>
    <w:p w14:paraId="78EBEDC2" w14:textId="77777777" w:rsidR="009629D9" w:rsidRPr="00C37D9A"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0E0D2FF4"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6348CF">
        <w:rPr>
          <w:color w:val="0000FF"/>
        </w:rPr>
        <w:t xml:space="preserve">Article 5(1) </w:t>
      </w:r>
      <w:r w:rsidRPr="00C65BE2">
        <w:rPr>
          <w:color w:val="0000FF"/>
        </w:rPr>
        <w:t>is</w:t>
      </w:r>
      <w:r w:rsidRPr="00D43213">
        <w:rPr>
          <w:color w:val="0000FF"/>
        </w:rPr>
        <w:t xml:space="preserve"> drafted like the </w:t>
      </w:r>
      <w:proofErr w:type="gramStart"/>
      <w:r w:rsidRPr="00D43213">
        <w:rPr>
          <w:color w:val="0000FF"/>
        </w:rPr>
        <w:t>catch-all</w:t>
      </w:r>
      <w:proofErr w:type="gramEnd"/>
      <w:r w:rsidRPr="00D43213">
        <w:rPr>
          <w:color w:val="0000FF"/>
        </w:rPr>
        <w:t xml:space="preserve"> provisions established by Article 4. Nevertheless, if the mechanism of the first paragraph of this Article is similar to the one established by the first paragraph of Article 4, it should not be assimilated to a </w:t>
      </w:r>
      <w:proofErr w:type="gramStart"/>
      <w:r w:rsidRPr="00D43213">
        <w:rPr>
          <w:color w:val="0000FF"/>
        </w:rPr>
        <w:t>catch-all</w:t>
      </w:r>
      <w:proofErr w:type="gramEnd"/>
      <w:r w:rsidRPr="00D43213">
        <w:rPr>
          <w:color w:val="0000FF"/>
        </w:rPr>
        <w:t xml:space="preserve"> clause as long as it does not control export of dual-use items not listed in Annex I. It only allows Member States to submit to authorisation brokering services of</w:t>
      </w:r>
      <w:r w:rsidRPr="00D43213">
        <w:rPr>
          <w:b/>
          <w:color w:val="0000FF"/>
        </w:rPr>
        <w:t xml:space="preserve"> dual-use items listed in Annex I</w:t>
      </w:r>
      <w:r w:rsidRPr="00D43213">
        <w:rPr>
          <w:color w:val="0000FF"/>
        </w:rPr>
        <w:t>.</w:t>
      </w:r>
    </w:p>
    <w:p w14:paraId="2AF55C83"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 xml:space="preserve">Contrary to the control of export, where all transactions linked to listed dual-use items have to be authorised, brokering activities of listed items have to be authorised by Member States only if the </w:t>
      </w:r>
      <w:r w:rsidRPr="00D43213">
        <w:rPr>
          <w:b/>
          <w:color w:val="0000FF"/>
        </w:rPr>
        <w:t>broker has been informed</w:t>
      </w:r>
      <w:r w:rsidRPr="00D43213">
        <w:rPr>
          <w:color w:val="0000FF"/>
        </w:rPr>
        <w:t xml:space="preserve"> by his national authorities that the transaction required an authorisation and/or he is aware that the concerned dual-use items are intended for a WMD end-use. </w:t>
      </w:r>
    </w:p>
    <w:p w14:paraId="21EAE243"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4AF6E18E"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 xml:space="preserve">Complementary paragraphs 2 and 3 allow Member States to adopt or maintain in their national legislations a </w:t>
      </w:r>
      <w:proofErr w:type="gramStart"/>
      <w:r w:rsidRPr="00D43213">
        <w:rPr>
          <w:color w:val="0000FF"/>
        </w:rPr>
        <w:t>catch-all</w:t>
      </w:r>
      <w:proofErr w:type="gramEnd"/>
      <w:r w:rsidRPr="00D43213">
        <w:rPr>
          <w:color w:val="0000FF"/>
        </w:rPr>
        <w:t xml:space="preserve"> clause for brokering activities for </w:t>
      </w:r>
      <w:r w:rsidRPr="00D43213">
        <w:rPr>
          <w:b/>
          <w:color w:val="0000FF"/>
        </w:rPr>
        <w:t>non listed dual-use items</w:t>
      </w:r>
      <w:r w:rsidRPr="00D43213">
        <w:rPr>
          <w:color w:val="0000FF"/>
        </w:rPr>
        <w:t xml:space="preserve"> in case it will contribute to a </w:t>
      </w:r>
      <w:r w:rsidRPr="00D43213">
        <w:rPr>
          <w:b/>
          <w:color w:val="0000FF"/>
        </w:rPr>
        <w:t>WMD program</w:t>
      </w:r>
      <w:r w:rsidRPr="00D43213">
        <w:rPr>
          <w:color w:val="0000FF"/>
        </w:rPr>
        <w:t xml:space="preserve"> and for dual-use items destined for </w:t>
      </w:r>
      <w:r w:rsidRPr="00D43213">
        <w:rPr>
          <w:b/>
          <w:color w:val="0000FF"/>
        </w:rPr>
        <w:t>military end-use</w:t>
      </w:r>
      <w:r w:rsidRPr="00D43213">
        <w:rPr>
          <w:color w:val="0000FF"/>
        </w:rPr>
        <w:t xml:space="preserve"> and countries submitted to </w:t>
      </w:r>
      <w:r w:rsidRPr="00D43213">
        <w:rPr>
          <w:b/>
          <w:color w:val="0000FF"/>
        </w:rPr>
        <w:t>embargoes</w:t>
      </w:r>
      <w:r w:rsidRPr="00D43213">
        <w:rPr>
          <w:color w:val="0000FF"/>
        </w:rPr>
        <w:t xml:space="preserve">. Such </w:t>
      </w:r>
      <w:proofErr w:type="gramStart"/>
      <w:r w:rsidRPr="00D43213">
        <w:rPr>
          <w:color w:val="0000FF"/>
        </w:rPr>
        <w:t>catch-all</w:t>
      </w:r>
      <w:proofErr w:type="gramEnd"/>
      <w:r w:rsidRPr="00D43213">
        <w:rPr>
          <w:color w:val="0000FF"/>
        </w:rPr>
        <w:t xml:space="preserve"> clause can be extended to cases where the broker “has grounds for suspecting” that the items might contribute to a WMD end-use (see comment on Article 4). This last national </w:t>
      </w:r>
      <w:proofErr w:type="gramStart"/>
      <w:r w:rsidRPr="00D43213">
        <w:rPr>
          <w:color w:val="0000FF"/>
        </w:rPr>
        <w:t>catch-all</w:t>
      </w:r>
      <w:proofErr w:type="gramEnd"/>
      <w:r w:rsidRPr="00D43213">
        <w:rPr>
          <w:color w:val="0000FF"/>
        </w:rPr>
        <w:t xml:space="preserve"> can be applied to listed and non-listed dual-use items.</w:t>
      </w:r>
    </w:p>
    <w:p w14:paraId="7C37EDC8"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08AA12C3" w14:textId="77777777" w:rsidR="009629D9"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 xml:space="preserve">Finally certain Member States request from the broker to be registered. The registration can include the list of items and countries for which they are </w:t>
      </w:r>
      <w:proofErr w:type="spellStart"/>
      <w:proofErr w:type="gramStart"/>
      <w:r>
        <w:rPr>
          <w:color w:val="0000FF"/>
        </w:rPr>
        <w:t>oferring</w:t>
      </w:r>
      <w:proofErr w:type="spellEnd"/>
      <w:r w:rsidRPr="00D43213">
        <w:rPr>
          <w:color w:val="0000FF"/>
        </w:rPr>
        <w:t xml:space="preserve"> brokering</w:t>
      </w:r>
      <w:proofErr w:type="gramEnd"/>
      <w:r w:rsidRPr="00D43213">
        <w:rPr>
          <w:color w:val="0000FF"/>
        </w:rPr>
        <w:t xml:space="preserve"> services. </w:t>
      </w:r>
    </w:p>
    <w:p w14:paraId="7F9E751D" w14:textId="370D4E08" w:rsidR="009629D9" w:rsidRDefault="009629D9" w:rsidP="009629D9">
      <w:pPr>
        <w:pBdr>
          <w:top w:val="single" w:sz="4" w:space="1" w:color="auto"/>
          <w:left w:val="single" w:sz="4" w:space="4" w:color="auto"/>
          <w:bottom w:val="single" w:sz="4" w:space="0" w:color="auto"/>
          <w:right w:val="single" w:sz="4" w:space="4" w:color="auto"/>
        </w:pBdr>
        <w:ind w:left="567" w:hanging="567"/>
        <w:jc w:val="both"/>
        <w:rPr>
          <w:color w:val="0000FF"/>
        </w:rPr>
      </w:pPr>
      <w:r>
        <w:rPr>
          <w:color w:val="0000FF"/>
        </w:rPr>
        <w:t xml:space="preserve">- </w:t>
      </w:r>
      <w:r w:rsidRPr="007D7443">
        <w:rPr>
          <w:color w:val="0000FF"/>
        </w:rPr>
        <w:t>Bulgaria</w:t>
      </w:r>
      <w:r w:rsidR="00F60ABC">
        <w:rPr>
          <w:color w:val="0000FF"/>
        </w:rPr>
        <w:fldChar w:fldCharType="begin"/>
      </w:r>
      <w:r w:rsidR="00F60ABC">
        <w:rPr>
          <w:color w:val="0000FF"/>
        </w:rPr>
        <w:instrText xml:space="preserve"> XE "</w:instrText>
      </w:r>
      <w:r w:rsidR="00F60ABC">
        <w:instrText>Bulgaria"</w:instrText>
      </w:r>
      <w:r w:rsidR="00F60ABC">
        <w:rPr>
          <w:color w:val="0000FF"/>
        </w:rPr>
        <w:instrText xml:space="preserve"> </w:instrText>
      </w:r>
      <w:r w:rsidR="00F60ABC">
        <w:rPr>
          <w:color w:val="0000FF"/>
        </w:rPr>
        <w:fldChar w:fldCharType="end"/>
      </w:r>
      <w:r w:rsidRPr="007D7443">
        <w:rPr>
          <w:color w:val="0000FF"/>
        </w:rPr>
        <w:t xml:space="preserve"> has introduced an obligation to register for brokers dealing items listed in Annex I of this Regulation (Article 46 of the Law on export control of arms and dual use items and technologies).</w:t>
      </w:r>
    </w:p>
    <w:p w14:paraId="7CFFD52A" w14:textId="4F4AD78B" w:rsidR="009629D9" w:rsidRPr="007D7443" w:rsidRDefault="009629D9" w:rsidP="009629D9">
      <w:pPr>
        <w:pBdr>
          <w:top w:val="single" w:sz="4" w:space="1" w:color="auto"/>
          <w:left w:val="single" w:sz="4" w:space="4" w:color="auto"/>
          <w:bottom w:val="single" w:sz="4" w:space="0" w:color="auto"/>
          <w:right w:val="single" w:sz="4" w:space="4" w:color="auto"/>
        </w:pBdr>
        <w:jc w:val="both"/>
        <w:rPr>
          <w:color w:val="0000FF"/>
        </w:rPr>
      </w:pPr>
      <w:r>
        <w:rPr>
          <w:color w:val="0000FF"/>
        </w:rPr>
        <w:t xml:space="preserve">- </w:t>
      </w:r>
      <w:r w:rsidRPr="007D7443">
        <w:rPr>
          <w:color w:val="0000FF"/>
        </w:rPr>
        <w:t>Latvia</w:t>
      </w:r>
      <w:r w:rsidR="00F60ABC">
        <w:rPr>
          <w:color w:val="0000FF"/>
        </w:rPr>
        <w:fldChar w:fldCharType="begin"/>
      </w:r>
      <w:r w:rsidR="00F60ABC">
        <w:rPr>
          <w:color w:val="0000FF"/>
        </w:rPr>
        <w:instrText xml:space="preserve"> XE "</w:instrText>
      </w:r>
      <w:r w:rsidR="00F60ABC">
        <w:instrText>Latvia"</w:instrText>
      </w:r>
      <w:r w:rsidR="00F60ABC">
        <w:rPr>
          <w:color w:val="0000FF"/>
        </w:rPr>
        <w:instrText xml:space="preserve"> </w:instrText>
      </w:r>
      <w:r w:rsidR="00F60ABC">
        <w:rPr>
          <w:color w:val="0000FF"/>
        </w:rPr>
        <w:fldChar w:fldCharType="end"/>
      </w:r>
      <w:proofErr w:type="gramStart"/>
      <w:r w:rsidRPr="007D7443">
        <w:rPr>
          <w:color w:val="0000FF"/>
        </w:rPr>
        <w:t xml:space="preserve">  requires</w:t>
      </w:r>
      <w:proofErr w:type="gramEnd"/>
      <w:r w:rsidRPr="007D7443">
        <w:rPr>
          <w:color w:val="0000FF"/>
        </w:rPr>
        <w:t xml:space="preserve"> that brokers shall register but only for military list items.</w:t>
      </w:r>
    </w:p>
    <w:p w14:paraId="7DA1A15E" w14:textId="6D560145"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Pr>
          <w:color w:val="0000FF"/>
        </w:rPr>
        <w:t xml:space="preserve">- </w:t>
      </w:r>
      <w:r w:rsidRPr="007D7443">
        <w:rPr>
          <w:color w:val="0000FF"/>
        </w:rPr>
        <w:t>Slovakia</w:t>
      </w:r>
      <w:r w:rsidR="00F60ABC">
        <w:rPr>
          <w:color w:val="0000FF"/>
        </w:rPr>
        <w:fldChar w:fldCharType="begin"/>
      </w:r>
      <w:r w:rsidR="00F60ABC">
        <w:rPr>
          <w:color w:val="0000FF"/>
        </w:rPr>
        <w:instrText xml:space="preserve"> XE "</w:instrText>
      </w:r>
      <w:r w:rsidR="00F60ABC">
        <w:instrText>Slovakia"</w:instrText>
      </w:r>
      <w:r w:rsidR="00F60ABC">
        <w:rPr>
          <w:color w:val="0000FF"/>
        </w:rPr>
        <w:instrText xml:space="preserve"> </w:instrText>
      </w:r>
      <w:r w:rsidR="00F60ABC">
        <w:rPr>
          <w:color w:val="0000FF"/>
        </w:rPr>
        <w:fldChar w:fldCharType="end"/>
      </w:r>
      <w:r w:rsidRPr="007D7443">
        <w:rPr>
          <w:color w:val="0000FF"/>
        </w:rPr>
        <w:t xml:space="preserve"> requires that brokers shall register.</w:t>
      </w:r>
    </w:p>
    <w:p w14:paraId="3CB88FC1" w14:textId="77777777" w:rsidR="009629D9" w:rsidRPr="00D43213" w:rsidRDefault="009629D9" w:rsidP="009629D9">
      <w:pPr>
        <w:rPr>
          <w:bCs/>
          <w:highlight w:val="lightGray"/>
        </w:rPr>
      </w:pPr>
    </w:p>
    <w:p w14:paraId="0F6FBBA7" w14:textId="77777777" w:rsidR="009629D9" w:rsidRPr="00D43213" w:rsidRDefault="009629D9" w:rsidP="009629D9">
      <w:pPr>
        <w:jc w:val="both"/>
      </w:pPr>
      <w:r w:rsidRPr="00D43213">
        <w:t>1. An authorisation shall be required for brokering services of dual-use items listed in Annex I if the broker has been informed by the competent authorities of the Member State in which he is resident or established that the items in question are or may be intended, in their entirety or in part, for any of the uses referred to in Article 4(1). If a broker is aware that the dual-use items listed in Annex I for which he proposes brokering services are intended, in their entirety or in part, for any of the uses referred to in Article 4(1), he must notify the competent authorities which will decide whether or not it is expedient to make such brokering services subject to authorisation.</w:t>
      </w:r>
    </w:p>
    <w:p w14:paraId="4C7EB5A8" w14:textId="77777777" w:rsidR="009629D9" w:rsidRPr="00D43213" w:rsidRDefault="009629D9" w:rsidP="009629D9">
      <w:pPr>
        <w:rPr>
          <w:bCs/>
          <w:highlight w:val="lightGray"/>
        </w:rPr>
      </w:pPr>
    </w:p>
    <w:p w14:paraId="340BCC84"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43B1BFAA"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terms “</w:t>
      </w:r>
      <w:r w:rsidRPr="00D43213">
        <w:rPr>
          <w:b/>
          <w:color w:val="0000FF"/>
        </w:rPr>
        <w:t>being informed</w:t>
      </w:r>
      <w:r w:rsidRPr="00D43213">
        <w:rPr>
          <w:color w:val="0000FF"/>
        </w:rPr>
        <w:t>” and “</w:t>
      </w:r>
      <w:r w:rsidRPr="00D43213">
        <w:rPr>
          <w:b/>
          <w:color w:val="0000FF"/>
        </w:rPr>
        <w:t>being aware</w:t>
      </w:r>
      <w:r w:rsidRPr="00D43213">
        <w:rPr>
          <w:color w:val="0000FF"/>
        </w:rPr>
        <w:t xml:space="preserve">” remain undefined by the Regulation. </w:t>
      </w:r>
    </w:p>
    <w:p w14:paraId="1512C330"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p>
    <w:p w14:paraId="0BD6C788"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As regards the term “</w:t>
      </w:r>
      <w:r w:rsidRPr="00D43213">
        <w:rPr>
          <w:b/>
          <w:color w:val="0000FF"/>
        </w:rPr>
        <w:t>being informed</w:t>
      </w:r>
      <w:r w:rsidRPr="00D43213">
        <w:rPr>
          <w:color w:val="0000FF"/>
        </w:rPr>
        <w:t>”, some Member States, as for instance the United Kingdom</w:t>
      </w:r>
      <w:r w:rsidRPr="00D43213">
        <w:rPr>
          <w:color w:val="0000FF"/>
        </w:rPr>
        <w:fldChar w:fldCharType="begin"/>
      </w:r>
      <w:r w:rsidRPr="00D43213">
        <w:rPr>
          <w:color w:val="0000FF"/>
        </w:rPr>
        <w:instrText xml:space="preserve"> XE "</w:instrText>
      </w:r>
      <w:r w:rsidRPr="00DD56B6">
        <w:instrText>United Kingdom"</w:instrText>
      </w:r>
      <w:r w:rsidRPr="00C37D9A">
        <w:rPr>
          <w:color w:val="0000FF"/>
        </w:rPr>
        <w:instrText xml:space="preserve"> </w:instrText>
      </w:r>
      <w:r w:rsidRPr="00D43213">
        <w:rPr>
          <w:color w:val="0000FF"/>
        </w:rPr>
        <w:fldChar w:fldCharType="end"/>
      </w:r>
      <w:r w:rsidRPr="00D43213">
        <w:rPr>
          <w:color w:val="0000FF"/>
        </w:rPr>
        <w:t xml:space="preserve">, give their own understanding of this concept. Therefore, </w:t>
      </w:r>
      <w:r w:rsidRPr="00DD56B6">
        <w:rPr>
          <w:color w:val="0000FF"/>
        </w:rPr>
        <w:t>“</w:t>
      </w:r>
      <w:r w:rsidRPr="00C37D9A">
        <w:rPr>
          <w:color w:val="0000FF"/>
        </w:rPr>
        <w:t>being informed</w:t>
      </w:r>
      <w:r w:rsidRPr="006348CF">
        <w:rPr>
          <w:color w:val="0000FF"/>
        </w:rPr>
        <w:t>”</w:t>
      </w:r>
      <w:r w:rsidRPr="00C65BE2">
        <w:rPr>
          <w:color w:val="0000FF"/>
        </w:rPr>
        <w:t xml:space="preserve"> means that an individual has received a formal notice from the National Authority that items that are subject of a proposed transaction are or may de intended for a WMD or </w:t>
      </w:r>
      <w:r>
        <w:rPr>
          <w:color w:val="0000FF"/>
        </w:rPr>
        <w:t>m</w:t>
      </w:r>
      <w:r w:rsidRPr="00C65BE2">
        <w:rPr>
          <w:color w:val="0000FF"/>
        </w:rPr>
        <w:t>ilitar</w:t>
      </w:r>
      <w:r w:rsidRPr="00D43213">
        <w:rPr>
          <w:color w:val="0000FF"/>
        </w:rPr>
        <w:t>y end use.</w:t>
      </w:r>
    </w:p>
    <w:p w14:paraId="49B15DA2"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p>
    <w:p w14:paraId="3461F6A7" w14:textId="77777777" w:rsidR="009629D9" w:rsidRPr="00C65BE2"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As concerns the definition of “</w:t>
      </w:r>
      <w:r w:rsidRPr="00D43213">
        <w:rPr>
          <w:b/>
          <w:color w:val="0000FF"/>
        </w:rPr>
        <w:t>being aware</w:t>
      </w:r>
      <w:r w:rsidRPr="00D43213">
        <w:rPr>
          <w:color w:val="0000FF"/>
        </w:rPr>
        <w:t>”, United Kingdom</w:t>
      </w:r>
      <w:r w:rsidRPr="00D43213">
        <w:rPr>
          <w:color w:val="0000FF"/>
        </w:rPr>
        <w:fldChar w:fldCharType="begin"/>
      </w:r>
      <w:r w:rsidRPr="00D43213">
        <w:rPr>
          <w:color w:val="0000FF"/>
        </w:rPr>
        <w:instrText xml:space="preserve"> XE "</w:instrText>
      </w:r>
      <w:r w:rsidRPr="00DD56B6">
        <w:instrText>United Kingdom"</w:instrText>
      </w:r>
      <w:r w:rsidRPr="00C37D9A">
        <w:rPr>
          <w:color w:val="0000FF"/>
        </w:rPr>
        <w:instrText xml:space="preserve"> </w:instrText>
      </w:r>
      <w:r w:rsidRPr="00D43213">
        <w:rPr>
          <w:color w:val="0000FF"/>
        </w:rPr>
        <w:fldChar w:fldCharType="end"/>
      </w:r>
      <w:r w:rsidRPr="00D43213">
        <w:rPr>
          <w:color w:val="0000FF"/>
        </w:rPr>
        <w:t xml:space="preserve"> authorities established guidance for WMD end-use controls</w:t>
      </w:r>
      <w:r w:rsidRPr="00D43213">
        <w:rPr>
          <w:color w:val="0000FF"/>
          <w:vertAlign w:val="superscript"/>
        </w:rPr>
        <w:footnoteReference w:id="28"/>
      </w:r>
      <w:r w:rsidRPr="00D43213">
        <w:rPr>
          <w:color w:val="0000FF"/>
        </w:rPr>
        <w:t xml:space="preserve"> as well as an online Goods Checker tool which </w:t>
      </w:r>
      <w:r w:rsidRPr="00DD56B6">
        <w:rPr>
          <w:color w:val="0000FF"/>
        </w:rPr>
        <w:t>gives</w:t>
      </w:r>
      <w:r w:rsidRPr="00C37D9A">
        <w:rPr>
          <w:color w:val="0000FF"/>
        </w:rPr>
        <w:t xml:space="preserve"> a first appreciation as regards an eventual implic</w:t>
      </w:r>
      <w:r w:rsidRPr="006348CF">
        <w:rPr>
          <w:color w:val="0000FF"/>
        </w:rPr>
        <w:t>ation of items in a WMD end-use.</w:t>
      </w:r>
    </w:p>
    <w:p w14:paraId="2D40469A" w14:textId="77777777" w:rsidR="009629D9" w:rsidRPr="00C65BE2" w:rsidRDefault="009629D9" w:rsidP="009629D9">
      <w:pPr>
        <w:rPr>
          <w:bCs/>
          <w:highlight w:val="lightGray"/>
        </w:rPr>
      </w:pPr>
    </w:p>
    <w:p w14:paraId="15E144EF" w14:textId="77777777" w:rsidR="009629D9" w:rsidRPr="00D43213" w:rsidRDefault="009629D9" w:rsidP="009629D9">
      <w:pPr>
        <w:jc w:val="both"/>
      </w:pPr>
      <w:r w:rsidRPr="00D43213">
        <w:t>2. A Member State may extend the application of paragraph 1 to non-listed dual-use items for uses referred to in Article 4(1) and to dual-use items for military end use and destinations referred to in Article 4(2).</w:t>
      </w:r>
    </w:p>
    <w:p w14:paraId="7E1E4722" w14:textId="77777777" w:rsidR="009629D9" w:rsidRPr="00D43213" w:rsidRDefault="009629D9" w:rsidP="009629D9">
      <w:pPr>
        <w:rPr>
          <w:bCs/>
          <w:highlight w:val="lightGray"/>
        </w:rPr>
      </w:pPr>
    </w:p>
    <w:p w14:paraId="6A9BDA09"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780880AE" w14:textId="2CF19751"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This provision has raised some controversial discussion on its field of implementation. If the first part of the sentence concerning the possibil</w:t>
      </w:r>
      <w:r w:rsidR="00CE2185">
        <w:rPr>
          <w:color w:val="0000FF"/>
        </w:rPr>
        <w:t>it</w:t>
      </w:r>
      <w:r w:rsidRPr="00D43213">
        <w:rPr>
          <w:color w:val="0000FF"/>
        </w:rPr>
        <w:t>y for a Member States to control brokering transaction for non listed dual use items in case it will contribute to a WMD program does not raise concerns, it is not clear how the term of the second part of the sentence shall be understand. Does the term “dual-use items” allow Member States to control listed and non-listed dual-use items or only listed items?  It seems that it is the broad interpretation that shall prevail or at least it is one most commonly accepted by Member States.</w:t>
      </w:r>
    </w:p>
    <w:p w14:paraId="793D8540"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 </w:t>
      </w:r>
    </w:p>
    <w:p w14:paraId="482DD3C6" w14:textId="7D6EF2BD"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Presently </w:t>
      </w:r>
      <w:r w:rsidRPr="00896C09">
        <w:rPr>
          <w:b/>
          <w:color w:val="0000FF"/>
        </w:rPr>
        <w:t>Austria</w:t>
      </w:r>
      <w:r w:rsidRPr="00D43213">
        <w:rPr>
          <w:color w:val="0000FF"/>
        </w:rPr>
        <w:fldChar w:fldCharType="begin"/>
      </w:r>
      <w:r w:rsidRPr="00D43213">
        <w:rPr>
          <w:color w:val="0000FF"/>
        </w:rPr>
        <w:instrText xml:space="preserve"> XE "</w:instrText>
      </w:r>
      <w:r w:rsidRPr="00DD56B6">
        <w:instrText>Austria"</w:instrText>
      </w:r>
      <w:r w:rsidRPr="00C37D9A">
        <w:rPr>
          <w:color w:val="0000FF"/>
        </w:rPr>
        <w:instrText xml:space="preserve"> </w:instrText>
      </w:r>
      <w:r w:rsidRPr="00D43213">
        <w:rPr>
          <w:color w:val="0000FF"/>
        </w:rPr>
        <w:fldChar w:fldCharType="end"/>
      </w:r>
      <w:r w:rsidRPr="00D43213">
        <w:rPr>
          <w:color w:val="0000FF"/>
        </w:rPr>
        <w:t>,</w:t>
      </w:r>
      <w:r>
        <w:rPr>
          <w:color w:val="0000FF"/>
        </w:rPr>
        <w:t xml:space="preserve"> </w:t>
      </w:r>
      <w:r w:rsidRPr="001F49D4">
        <w:rPr>
          <w:b/>
          <w:color w:val="0000FF"/>
        </w:rPr>
        <w:t>Bulgaria</w:t>
      </w:r>
      <w:r w:rsidRPr="00D43213">
        <w:rPr>
          <w:color w:val="0000FF"/>
        </w:rPr>
        <w:fldChar w:fldCharType="begin"/>
      </w:r>
      <w:r w:rsidRPr="00D43213">
        <w:rPr>
          <w:color w:val="0000FF"/>
        </w:rPr>
        <w:instrText xml:space="preserve"> XE "</w:instrText>
      </w:r>
      <w:r w:rsidRPr="00DD56B6">
        <w:instrText>Bulgaria"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Croatia</w:t>
      </w:r>
      <w:r w:rsidRPr="00D43213">
        <w:rPr>
          <w:color w:val="0000FF"/>
        </w:rPr>
        <w:fldChar w:fldCharType="begin"/>
      </w:r>
      <w:r w:rsidRPr="00D43213">
        <w:rPr>
          <w:color w:val="0000FF"/>
        </w:rPr>
        <w:instrText xml:space="preserve"> XE "</w:instrText>
      </w:r>
      <w:r w:rsidRPr="00DD56B6">
        <w:instrText>Croatia"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896C09">
        <w:rPr>
          <w:b/>
          <w:color w:val="0000FF"/>
        </w:rPr>
        <w:t>Czech Republic</w:t>
      </w:r>
      <w:r>
        <w:rPr>
          <w:b/>
          <w:color w:val="0000FF"/>
        </w:rPr>
        <w:t>,</w:t>
      </w:r>
      <w:r w:rsidRPr="00896C09">
        <w:rPr>
          <w:b/>
          <w:color w:val="0000FF"/>
        </w:rPr>
        <w:fldChar w:fldCharType="begin"/>
      </w:r>
      <w:r w:rsidRPr="00896C09">
        <w:rPr>
          <w:b/>
          <w:color w:val="0000FF"/>
        </w:rPr>
        <w:instrText xml:space="preserve"> XE "</w:instrText>
      </w:r>
      <w:r w:rsidRPr="00896C09">
        <w:rPr>
          <w:b/>
        </w:rPr>
        <w:instrText>Czech Republic"</w:instrText>
      </w:r>
      <w:r w:rsidRPr="00896C09">
        <w:rPr>
          <w:b/>
          <w:color w:val="0000FF"/>
        </w:rPr>
        <w:instrText xml:space="preserve"> </w:instrText>
      </w:r>
      <w:r w:rsidRPr="00896C09">
        <w:rPr>
          <w:b/>
          <w:color w:val="0000FF"/>
        </w:rPr>
        <w:fldChar w:fldCharType="end"/>
      </w:r>
      <w:r w:rsidRPr="00D43213">
        <w:rPr>
          <w:color w:val="0000FF"/>
        </w:rPr>
        <w:t xml:space="preserve"> </w:t>
      </w:r>
      <w:r w:rsidRPr="001F49D4">
        <w:rPr>
          <w:b/>
          <w:color w:val="0000FF"/>
        </w:rPr>
        <w:t>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sidRPr="00D43213">
        <w:rPr>
          <w:color w:val="0000FF"/>
        </w:rPr>
        <w:t>,</w:t>
      </w:r>
      <w:r w:rsidRPr="00DD56B6" w:rsidDel="00646A47">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Greece</w:t>
      </w:r>
      <w:r w:rsidRPr="00D43213">
        <w:rPr>
          <w:color w:val="0000FF"/>
        </w:rPr>
        <w:fldChar w:fldCharType="begin"/>
      </w:r>
      <w:r w:rsidRPr="00D43213">
        <w:rPr>
          <w:color w:val="0000FF"/>
        </w:rPr>
        <w:instrText xml:space="preserve"> XE "</w:instrText>
      </w:r>
      <w:r w:rsidRPr="00DD56B6">
        <w:instrText>Greece"</w:instrText>
      </w:r>
      <w:r w:rsidRPr="00C37D9A">
        <w:rPr>
          <w:color w:val="0000FF"/>
        </w:rPr>
        <w:instrText xml:space="preserve"> </w:instrText>
      </w:r>
      <w:r w:rsidRPr="00D43213">
        <w:rPr>
          <w:color w:val="0000FF"/>
        </w:rPr>
        <w:fldChar w:fldCharType="end"/>
      </w:r>
      <w:r w:rsidRPr="00D43213">
        <w:rPr>
          <w:color w:val="1F497D"/>
        </w:rPr>
        <w:t>,</w:t>
      </w:r>
      <w:r w:rsidRPr="00D43213">
        <w:rPr>
          <w:rStyle w:val="Marquenotebasdepage"/>
          <w:rFonts w:eastAsiaTheme="majorEastAsia"/>
          <w:color w:val="0000FF"/>
        </w:rPr>
        <w:footnoteReference w:id="29"/>
      </w:r>
      <w:r w:rsidRPr="00D43213">
        <w:rPr>
          <w:color w:val="0000FF"/>
        </w:rPr>
        <w:t xml:space="preserve"> </w:t>
      </w:r>
      <w:r w:rsidRPr="00896C09">
        <w:rPr>
          <w:b/>
          <w:color w:val="0000FF"/>
        </w:rPr>
        <w:t>Hungary</w:t>
      </w:r>
      <w:r w:rsidRPr="00602461">
        <w:rPr>
          <w:color w:val="0000FF"/>
        </w:rPr>
        <w:t>,</w:t>
      </w:r>
      <w:r>
        <w:rPr>
          <w:b/>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C37D9A">
        <w:rPr>
          <w:color w:val="0000FF"/>
        </w:rPr>
        <w:instrText xml:space="preserve"> </w:instrText>
      </w:r>
      <w:r w:rsidRPr="00D43213">
        <w:rPr>
          <w:color w:val="0000FF"/>
        </w:rPr>
        <w:fldChar w:fldCharType="end"/>
      </w:r>
      <w:r w:rsidRPr="00D43213">
        <w:rPr>
          <w:color w:val="0000FF"/>
        </w:rPr>
        <w:t xml:space="preserve">, </w:t>
      </w:r>
      <w:r w:rsidRPr="00D43213">
        <w:rPr>
          <w:color w:val="0000FF"/>
        </w:rPr>
        <w:fldChar w:fldCharType="begin"/>
      </w:r>
      <w:r w:rsidRPr="00D43213">
        <w:rPr>
          <w:color w:val="0000FF"/>
        </w:rPr>
        <w:instrText xml:space="preserve"> XE "</w:instrText>
      </w:r>
      <w:r w:rsidRPr="00DD56B6">
        <w:instrText>Hungary"</w:instrText>
      </w:r>
      <w:r w:rsidRPr="00C37D9A">
        <w:rPr>
          <w:color w:val="0000FF"/>
        </w:rPr>
        <w:instrText xml:space="preserve"> </w:instrText>
      </w:r>
      <w:r w:rsidRPr="00D43213">
        <w:rPr>
          <w:color w:val="0000FF"/>
        </w:rPr>
        <w:fldChar w:fldCharType="end"/>
      </w:r>
      <w:r w:rsidRPr="00D43213">
        <w:rPr>
          <w:color w:val="0000FF"/>
        </w:rPr>
        <w:t xml:space="preserve"> </w:t>
      </w:r>
      <w:r w:rsidRPr="00896C09">
        <w:rPr>
          <w:b/>
          <w:color w:val="0000FF"/>
        </w:rPr>
        <w:t>Latvia</w:t>
      </w:r>
      <w:r w:rsidRPr="00D43213">
        <w:rPr>
          <w:color w:val="0000FF"/>
        </w:rPr>
        <w:fldChar w:fldCharType="begin"/>
      </w:r>
      <w:r w:rsidRPr="00D43213">
        <w:rPr>
          <w:color w:val="0000FF"/>
        </w:rPr>
        <w:instrText xml:space="preserve"> XE "</w:instrText>
      </w:r>
      <w:r w:rsidRPr="00DD56B6">
        <w:instrText>Latvia"</w:instrText>
      </w:r>
      <w:r w:rsidRPr="00C37D9A">
        <w:rPr>
          <w:color w:val="0000FF"/>
        </w:rPr>
        <w:instrText xml:space="preserve"> </w:instrText>
      </w:r>
      <w:r w:rsidRPr="00D43213">
        <w:rPr>
          <w:color w:val="0000FF"/>
        </w:rPr>
        <w:fldChar w:fldCharType="end"/>
      </w:r>
      <w:r>
        <w:rPr>
          <w:color w:val="0000FF"/>
        </w:rPr>
        <w:t xml:space="preserve">, </w:t>
      </w:r>
      <w:r w:rsidRPr="001F49D4">
        <w:rPr>
          <w:b/>
          <w:color w:val="0000FF"/>
        </w:rPr>
        <w:t>Netherland</w:t>
      </w:r>
      <w:r w:rsidRPr="00D43213">
        <w:rPr>
          <w:rStyle w:val="Marquenotebasdepage"/>
          <w:rFonts w:eastAsiaTheme="majorEastAsia"/>
          <w:color w:val="0000FF"/>
        </w:rPr>
        <w:footnoteReference w:id="30"/>
      </w:r>
      <w:r w:rsidRPr="00D43213">
        <w:rPr>
          <w:color w:val="0000FF"/>
        </w:rPr>
        <w:t xml:space="preserve">, </w:t>
      </w:r>
      <w:r w:rsidRPr="001F49D4">
        <w:rPr>
          <w:b/>
          <w:color w:val="0000FF"/>
        </w:rPr>
        <w:t>Romania</w:t>
      </w:r>
      <w:r>
        <w:rPr>
          <w:b/>
          <w:color w:val="0000FF"/>
        </w:rPr>
        <w:t xml:space="preserve">, </w:t>
      </w:r>
      <w:r w:rsidRPr="00602461">
        <w:rPr>
          <w:color w:val="0000FF"/>
        </w:rPr>
        <w:t>and</w:t>
      </w:r>
      <w:r>
        <w:rPr>
          <w:b/>
          <w:color w:val="0000FF"/>
        </w:rPr>
        <w:t xml:space="preserve"> Spain</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00F60ABC">
        <w:rPr>
          <w:color w:val="0000FF"/>
        </w:rPr>
        <w:fldChar w:fldCharType="begin"/>
      </w:r>
      <w:r w:rsidR="00F60ABC">
        <w:rPr>
          <w:color w:val="0000FF"/>
        </w:rPr>
        <w:instrText xml:space="preserve"> XE "</w:instrText>
      </w:r>
      <w:r w:rsidR="00F60ABC">
        <w:instrText>Spain"</w:instrText>
      </w:r>
      <w:r w:rsidR="00F60ABC">
        <w:rPr>
          <w:color w:val="0000FF"/>
        </w:rPr>
        <w:instrText xml:space="preserve"> </w:instrText>
      </w:r>
      <w:r w:rsidR="00F60ABC">
        <w:rPr>
          <w:color w:val="0000FF"/>
        </w:rPr>
        <w:fldChar w:fldCharType="end"/>
      </w:r>
      <w:r>
        <w:rPr>
          <w:color w:val="0000FF"/>
        </w:rPr>
        <w:t xml:space="preserve"> </w:t>
      </w:r>
      <w:r w:rsidRPr="00D43213">
        <w:rPr>
          <w:color w:val="0000FF"/>
        </w:rPr>
        <w:t>have used such provision to extend their brokering controls to non-listed dual-use ite</w:t>
      </w:r>
      <w:r w:rsidRPr="00DD56B6">
        <w:rPr>
          <w:color w:val="0000FF"/>
        </w:rPr>
        <w:t>ms for uses in “</w:t>
      </w:r>
      <w:r w:rsidRPr="00C37D9A">
        <w:rPr>
          <w:i/>
          <w:color w:val="0000FF"/>
        </w:rPr>
        <w:t>connection with the development, production, handling, operation, maintenance, storage, detection, identification or dissemination of chemical, biological or nuclear weapons or other nuclear explosive devices or the development, production,</w:t>
      </w:r>
      <w:r w:rsidRPr="006348CF">
        <w:rPr>
          <w:i/>
          <w:color w:val="0000FF"/>
        </w:rPr>
        <w:t xml:space="preserve"> maintenance or storage of missiles capable of delivering such weapons</w:t>
      </w:r>
      <w:r w:rsidRPr="00C65BE2">
        <w:rPr>
          <w:color w:val="0000FF"/>
        </w:rPr>
        <w:t>”</w:t>
      </w:r>
      <w:r w:rsidRPr="00D43213">
        <w:t xml:space="preserve"> </w:t>
      </w:r>
      <w:r w:rsidRPr="00D43213">
        <w:rPr>
          <w:color w:val="0000FF"/>
        </w:rPr>
        <w:t>(article 4(1)).</w:t>
      </w:r>
    </w:p>
    <w:p w14:paraId="21221F95"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rPr>
          <w:color w:val="0000FF"/>
        </w:rPr>
      </w:pPr>
    </w:p>
    <w:p w14:paraId="35226A00" w14:textId="40C6D1AD" w:rsidR="009629D9" w:rsidRPr="00DD56B6" w:rsidRDefault="009629D9" w:rsidP="009629D9">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xml:space="preserve">The possibility to extend brokering controls to dual-use items for military end use (Article 4(2)) has been implemented by </w:t>
      </w:r>
      <w:r w:rsidRPr="001F49D4">
        <w:rPr>
          <w:b/>
          <w:color w:val="0000FF"/>
        </w:rPr>
        <w:t>Austria</w:t>
      </w:r>
      <w:r w:rsidR="00F60ABC">
        <w:rPr>
          <w:b/>
          <w:color w:val="0000FF"/>
        </w:rPr>
        <w:fldChar w:fldCharType="begin"/>
      </w:r>
      <w:r w:rsidR="00F60ABC">
        <w:rPr>
          <w:b/>
          <w:color w:val="0000FF"/>
        </w:rPr>
        <w:instrText xml:space="preserve"> XE "</w:instrText>
      </w:r>
      <w:r w:rsidR="00F60ABC">
        <w:instrText>Austria"</w:instrText>
      </w:r>
      <w:r w:rsidR="00F60ABC">
        <w:rPr>
          <w:b/>
          <w:color w:val="0000FF"/>
        </w:rPr>
        <w:instrText xml:space="preserve"> </w:instrText>
      </w:r>
      <w:r w:rsidR="00F60ABC">
        <w:rPr>
          <w:b/>
          <w:color w:val="0000FF"/>
        </w:rPr>
        <w:fldChar w:fldCharType="end"/>
      </w:r>
      <w:r w:rsidRPr="00D43213">
        <w:rPr>
          <w:rStyle w:val="Marquenotebasdepage"/>
          <w:rFonts w:eastAsiaTheme="majorEastAsia"/>
          <w:color w:val="0000FF"/>
        </w:rPr>
        <w:footnoteReference w:id="31"/>
      </w:r>
      <w:r w:rsidRPr="00D43213">
        <w:rPr>
          <w:color w:val="0000FF"/>
        </w:rPr>
        <w:t xml:space="preserve"> </w:t>
      </w:r>
      <w:r w:rsidRPr="001F49D4">
        <w:rPr>
          <w:b/>
          <w:color w:val="0000FF"/>
        </w:rPr>
        <w:t>Bulgaria</w:t>
      </w:r>
      <w:r w:rsidRPr="00D43213">
        <w:rPr>
          <w:color w:val="0000FF"/>
        </w:rPr>
        <w:fldChar w:fldCharType="begin"/>
      </w:r>
      <w:r w:rsidRPr="00D43213">
        <w:rPr>
          <w:color w:val="0000FF"/>
        </w:rPr>
        <w:instrText xml:space="preserve"> XE "</w:instrText>
      </w:r>
      <w:r w:rsidRPr="00DD56B6">
        <w:instrText>Bulgaria"</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Croatia</w:t>
      </w:r>
      <w:r w:rsidRPr="00D43213">
        <w:rPr>
          <w:color w:val="0000FF"/>
        </w:rPr>
        <w:fldChar w:fldCharType="begin"/>
      </w:r>
      <w:r w:rsidRPr="00D43213">
        <w:rPr>
          <w:color w:val="0000FF"/>
        </w:rPr>
        <w:instrText xml:space="preserve"> XE "</w:instrText>
      </w:r>
      <w:r w:rsidRPr="00DD56B6">
        <w:instrText>Croa</w:instrText>
      </w:r>
      <w:r w:rsidRPr="00C37D9A">
        <w:instrText>tia"</w:instrText>
      </w:r>
      <w:r w:rsidRPr="006348CF">
        <w:rPr>
          <w:color w:val="0000FF"/>
        </w:rPr>
        <w:instrText xml:space="preserve"> </w:instrText>
      </w:r>
      <w:r w:rsidRPr="00D43213">
        <w:rPr>
          <w:color w:val="0000FF"/>
        </w:rPr>
        <w:fldChar w:fldCharType="end"/>
      </w:r>
      <w:r w:rsidRPr="00D43213">
        <w:rPr>
          <w:color w:val="0000FF"/>
        </w:rPr>
        <w:t xml:space="preserve">, </w:t>
      </w:r>
      <w:r w:rsidRPr="001F49D4">
        <w:rPr>
          <w:b/>
          <w:color w:val="0000FF"/>
        </w:rPr>
        <w:t>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Greece</w:t>
      </w:r>
      <w:r w:rsidRPr="00D43213">
        <w:rPr>
          <w:color w:val="0000FF"/>
        </w:rPr>
        <w:fldChar w:fldCharType="begin"/>
      </w:r>
      <w:r w:rsidRPr="00D43213">
        <w:rPr>
          <w:color w:val="0000FF"/>
        </w:rPr>
        <w:instrText xml:space="preserve"> XE "</w:instrText>
      </w:r>
      <w:r w:rsidRPr="00DD56B6">
        <w:instrText>Greece"</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Hungary</w:t>
      </w:r>
      <w:r w:rsidRPr="00D43213">
        <w:rPr>
          <w:color w:val="0000FF"/>
        </w:rPr>
        <w:fldChar w:fldCharType="begin"/>
      </w:r>
      <w:r w:rsidRPr="00D43213">
        <w:rPr>
          <w:color w:val="0000FF"/>
        </w:rPr>
        <w:instrText xml:space="preserve"> XE "</w:instrText>
      </w:r>
      <w:r w:rsidRPr="00DD56B6">
        <w:instrText>Hungary"</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Latvia</w:t>
      </w:r>
      <w:r w:rsidRPr="00DD56B6">
        <w:rPr>
          <w:color w:val="0000FF"/>
        </w:rPr>
        <w:t xml:space="preserve"> </w:t>
      </w:r>
      <w:r w:rsidRPr="001F49D4">
        <w:rPr>
          <w:b/>
          <w:color w:val="0000FF"/>
        </w:rPr>
        <w:t>Netherlands</w:t>
      </w:r>
      <w:r w:rsidRPr="00D43213">
        <w:rPr>
          <w:color w:val="0000FF"/>
        </w:rPr>
        <w:fldChar w:fldCharType="begin"/>
      </w:r>
      <w:r w:rsidRPr="00D43213">
        <w:rPr>
          <w:color w:val="0000FF"/>
        </w:rPr>
        <w:instrText xml:space="preserve"> XE "</w:instrText>
      </w:r>
      <w:r w:rsidRPr="00DD56B6">
        <w:instrText>Netherlands"</w:instrText>
      </w:r>
      <w:r w:rsidRPr="00C37D9A">
        <w:rPr>
          <w:color w:val="0000FF"/>
        </w:rPr>
        <w:instrText xml:space="preserve"> </w:instrText>
      </w:r>
      <w:r w:rsidRPr="00D43213">
        <w:rPr>
          <w:color w:val="0000FF"/>
        </w:rPr>
        <w:fldChar w:fldCharType="end"/>
      </w:r>
      <w:r w:rsidRPr="00D43213">
        <w:rPr>
          <w:color w:val="0000FF"/>
        </w:rPr>
        <w:t>,</w:t>
      </w:r>
      <w:r w:rsidRPr="00D43213">
        <w:rPr>
          <w:rStyle w:val="Marquenotebasdepage"/>
          <w:rFonts w:eastAsiaTheme="majorEastAsia"/>
          <w:color w:val="0000FF"/>
        </w:rPr>
        <w:footnoteReference w:id="32"/>
      </w:r>
      <w:r w:rsidRPr="00D43213">
        <w:rPr>
          <w:color w:val="0000FF"/>
        </w:rPr>
        <w:t xml:space="preserve"> </w:t>
      </w:r>
      <w:r w:rsidRPr="001F49D4">
        <w:rPr>
          <w:b/>
          <w:color w:val="0000FF"/>
        </w:rPr>
        <w:fldChar w:fldCharType="begin"/>
      </w:r>
      <w:r w:rsidRPr="001F49D4">
        <w:rPr>
          <w:b/>
          <w:color w:val="0000FF"/>
        </w:rPr>
        <w:instrText xml:space="preserve"> XE "</w:instrText>
      </w:r>
      <w:r w:rsidRPr="001F49D4">
        <w:rPr>
          <w:b/>
        </w:rPr>
        <w:instrText>Latvia"</w:instrText>
      </w:r>
      <w:r w:rsidRPr="001F49D4">
        <w:rPr>
          <w:b/>
          <w:color w:val="0000FF"/>
        </w:rPr>
        <w:instrText xml:space="preserve"> </w:instrText>
      </w:r>
      <w:r w:rsidRPr="001F49D4">
        <w:rPr>
          <w:b/>
          <w:color w:val="0000FF"/>
        </w:rPr>
        <w:fldChar w:fldCharType="end"/>
      </w:r>
      <w:r w:rsidRPr="001F49D4">
        <w:rPr>
          <w:b/>
          <w:color w:val="0000FF"/>
        </w:rPr>
        <w:t>Romania</w:t>
      </w:r>
      <w:r w:rsidRPr="00D43213">
        <w:rPr>
          <w:color w:val="0000FF"/>
        </w:rPr>
        <w:fldChar w:fldCharType="begin"/>
      </w:r>
      <w:r w:rsidRPr="00D43213">
        <w:rPr>
          <w:color w:val="0000FF"/>
        </w:rPr>
        <w:instrText xml:space="preserve"> XE "</w:instrText>
      </w:r>
      <w:r w:rsidRPr="00DD56B6">
        <w:instrText>Roma</w:instrText>
      </w:r>
      <w:r w:rsidRPr="00C37D9A">
        <w:instrText>nia"</w:instrText>
      </w:r>
      <w:r w:rsidRPr="006348CF">
        <w:rPr>
          <w:color w:val="0000FF"/>
        </w:rPr>
        <w:instrText xml:space="preserve"> </w:instrText>
      </w:r>
      <w:r w:rsidRPr="00D43213">
        <w:rPr>
          <w:color w:val="0000FF"/>
        </w:rPr>
        <w:fldChar w:fldCharType="end"/>
      </w:r>
      <w:r w:rsidRPr="00D43213">
        <w:rPr>
          <w:color w:val="0000FF"/>
        </w:rPr>
        <w:t xml:space="preserve"> and </w:t>
      </w:r>
      <w:r w:rsidRPr="001F49D4">
        <w:rPr>
          <w:b/>
          <w:color w:val="0000FF"/>
        </w:rPr>
        <w:t>Spain</w:t>
      </w:r>
      <w:r w:rsidRPr="00D43213">
        <w:rPr>
          <w:color w:val="0000FF"/>
        </w:rPr>
        <w:fldChar w:fldCharType="begin"/>
      </w:r>
      <w:r w:rsidRPr="00D43213">
        <w:rPr>
          <w:color w:val="0000FF"/>
        </w:rPr>
        <w:instrText xml:space="preserve"> XE "</w:instrText>
      </w:r>
      <w:r w:rsidRPr="00DD56B6">
        <w:instrText>Spain"</w:instrText>
      </w:r>
      <w:r w:rsidRPr="00C37D9A">
        <w:rPr>
          <w:color w:val="0000FF"/>
        </w:rPr>
        <w:instrText xml:space="preserve"> </w:instrText>
      </w:r>
      <w:r w:rsidRPr="00D43213">
        <w:rPr>
          <w:color w:val="0000FF"/>
        </w:rPr>
        <w:fldChar w:fldCharType="end"/>
      </w:r>
      <w:r w:rsidRPr="00D43213">
        <w:rPr>
          <w:color w:val="0000FF"/>
        </w:rPr>
        <w:t xml:space="preserve">. </w:t>
      </w:r>
    </w:p>
    <w:p w14:paraId="044957CC" w14:textId="77777777" w:rsidR="009629D9" w:rsidRPr="00C37D9A" w:rsidRDefault="009629D9" w:rsidP="009629D9">
      <w:pPr>
        <w:rPr>
          <w:bCs/>
          <w:highlight w:val="lightGray"/>
        </w:rPr>
      </w:pPr>
    </w:p>
    <w:p w14:paraId="0CB9DFC4" w14:textId="77777777" w:rsidR="009629D9" w:rsidRPr="00C37D9A" w:rsidRDefault="009629D9" w:rsidP="009629D9">
      <w:pPr>
        <w:ind w:left="567" w:hanging="567"/>
        <w:rPr>
          <w:bCs/>
          <w:highlight w:val="lightGray"/>
        </w:rPr>
      </w:pPr>
    </w:p>
    <w:p w14:paraId="51CA0D96" w14:textId="77777777" w:rsidR="009629D9" w:rsidRPr="00C65BE2" w:rsidRDefault="009629D9" w:rsidP="009629D9">
      <w:pPr>
        <w:jc w:val="both"/>
      </w:pPr>
      <w:r w:rsidRPr="006348CF">
        <w:t>3. A Member State may adopt or maintain national legislation imposing an authorisation requirement on the brokering of dual-use items, if the broker has grounds for suspecting that these items are or may be intended for a</w:t>
      </w:r>
      <w:r w:rsidRPr="00C65BE2">
        <w:t xml:space="preserve">ny of the uses referred to in Article 4(1). </w:t>
      </w:r>
    </w:p>
    <w:p w14:paraId="4F7813D9" w14:textId="77777777" w:rsidR="009629D9" w:rsidRPr="00D43213" w:rsidRDefault="009629D9" w:rsidP="009629D9">
      <w:pPr>
        <w:jc w:val="both"/>
      </w:pPr>
    </w:p>
    <w:p w14:paraId="4C9E5C4D" w14:textId="3DB0A65A"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Comment:</w:t>
      </w:r>
      <w:r w:rsidRPr="00D43213">
        <w:rPr>
          <w:color w:val="0000FF"/>
        </w:rPr>
        <w:t xml:space="preserve"> For the time being </w:t>
      </w:r>
      <w:r w:rsidRPr="001F49D4">
        <w:rPr>
          <w:b/>
          <w:color w:val="0000FF"/>
        </w:rPr>
        <w:t>Austria</w:t>
      </w:r>
      <w:r w:rsidRPr="00D43213">
        <w:rPr>
          <w:color w:val="0000FF"/>
        </w:rPr>
        <w:fldChar w:fldCharType="begin"/>
      </w:r>
      <w:r w:rsidRPr="00D43213">
        <w:rPr>
          <w:color w:val="0000FF"/>
        </w:rPr>
        <w:instrText xml:space="preserve"> XE "</w:instrText>
      </w:r>
      <w:r w:rsidRPr="00DD56B6">
        <w:instrText>Austria"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Croatia</w:t>
      </w:r>
      <w:r w:rsidRPr="00D43213">
        <w:rPr>
          <w:color w:val="0000FF"/>
        </w:rPr>
        <w:fldChar w:fldCharType="begin"/>
      </w:r>
      <w:r w:rsidRPr="00D43213">
        <w:rPr>
          <w:color w:val="0000FF"/>
        </w:rPr>
        <w:instrText xml:space="preserve"> XE "</w:instrText>
      </w:r>
      <w:r w:rsidRPr="00DD56B6">
        <w:instrText>Croatia"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Czech Republic</w:t>
      </w:r>
      <w:r w:rsidRPr="00D43213">
        <w:rPr>
          <w:color w:val="0000FF"/>
        </w:rPr>
        <w:fldChar w:fldCharType="begin"/>
      </w:r>
      <w:r w:rsidRPr="00D43213">
        <w:rPr>
          <w:color w:val="0000FF"/>
        </w:rPr>
        <w:instrText xml:space="preserve"> XE "</w:instrText>
      </w:r>
      <w:r w:rsidRPr="00DD56B6">
        <w:instrText>Czech Republic"</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Hungary</w:t>
      </w:r>
      <w:r w:rsidRPr="00D43213">
        <w:rPr>
          <w:color w:val="0000FF"/>
        </w:rPr>
        <w:fldChar w:fldCharType="begin"/>
      </w:r>
      <w:r w:rsidRPr="00D43213">
        <w:rPr>
          <w:color w:val="0000FF"/>
        </w:rPr>
        <w:instrText xml:space="preserve"> XE "</w:instrText>
      </w:r>
      <w:r w:rsidRPr="00DD56B6">
        <w:instrText>Hungary"</w:instrText>
      </w:r>
      <w:r w:rsidRPr="00C37D9A">
        <w:rPr>
          <w:color w:val="0000FF"/>
        </w:rPr>
        <w:instrText xml:space="preserve"> </w:instrText>
      </w:r>
      <w:r w:rsidRPr="00D43213">
        <w:rPr>
          <w:color w:val="0000FF"/>
        </w:rPr>
        <w:fldChar w:fldCharType="end"/>
      </w:r>
      <w:r w:rsidRPr="00D43213">
        <w:rPr>
          <w:color w:val="0000FF"/>
        </w:rPr>
        <w:t>,</w:t>
      </w:r>
      <w:r>
        <w:rPr>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Latvia</w:t>
      </w:r>
      <w:r w:rsidRPr="00D43213">
        <w:rPr>
          <w:color w:val="0000FF"/>
        </w:rPr>
        <w:fldChar w:fldCharType="begin"/>
      </w:r>
      <w:r w:rsidRPr="00D43213">
        <w:rPr>
          <w:color w:val="0000FF"/>
        </w:rPr>
        <w:instrText xml:space="preserve"> XE "</w:instrText>
      </w:r>
      <w:r w:rsidRPr="00DD56B6">
        <w:instrText>Latvia"</w:instrText>
      </w:r>
      <w:r w:rsidRPr="00C37D9A">
        <w:rPr>
          <w:color w:val="0000FF"/>
        </w:rPr>
        <w:instrText xml:space="preserve"> </w:instrText>
      </w:r>
      <w:r w:rsidRPr="00D43213">
        <w:rPr>
          <w:color w:val="0000FF"/>
        </w:rPr>
        <w:fldChar w:fldCharType="end"/>
      </w:r>
      <w:r w:rsidRPr="00D43213">
        <w:rPr>
          <w:color w:val="0000FF"/>
        </w:rPr>
        <w:t>,</w:t>
      </w:r>
      <w:r>
        <w:rPr>
          <w:color w:val="0000FF"/>
        </w:rPr>
        <w:t xml:space="preserve"> </w:t>
      </w:r>
      <w:r w:rsidRPr="00DE0B6D">
        <w:rPr>
          <w:b/>
          <w:color w:val="0000FF"/>
        </w:rPr>
        <w:t>the 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Pr>
          <w:color w:val="0000FF"/>
        </w:rPr>
        <w:t xml:space="preserve"> </w:t>
      </w:r>
      <w:r w:rsidRPr="003E6A77">
        <w:rPr>
          <w:color w:val="0000FF"/>
        </w:rPr>
        <w:t xml:space="preserve">and </w:t>
      </w:r>
      <w:r w:rsidRPr="001F49D4">
        <w:rPr>
          <w:b/>
          <w:color w:val="0000FF"/>
        </w:rPr>
        <w:t>Romania</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Pr="00D43213">
        <w:rPr>
          <w:color w:val="0000FF"/>
        </w:rPr>
        <w:t xml:space="preserve"> have implemented this provision by adopting national legislations which impose an authorisation when the broker has grounds for suspecting that the items are or may be intended fo</w:t>
      </w:r>
      <w:r w:rsidRPr="00DD56B6">
        <w:rPr>
          <w:color w:val="0000FF"/>
        </w:rPr>
        <w:t>r use in “</w:t>
      </w:r>
      <w:r w:rsidRPr="00C37D9A">
        <w:rPr>
          <w:i/>
          <w:color w:val="0000FF"/>
        </w:rPr>
        <w:t>connection with the development, production, handling, operation, maintenance, storage, detection, identification or dissemination of chemical, biological or nuclear weapons or other nuclear explosive devices or the development, production, maint</w:t>
      </w:r>
      <w:r w:rsidRPr="006348CF">
        <w:rPr>
          <w:i/>
          <w:color w:val="0000FF"/>
        </w:rPr>
        <w:t>enance or storage of missiles capable of delivering such weapons</w:t>
      </w:r>
      <w:r w:rsidRPr="00C65BE2">
        <w:rPr>
          <w:color w:val="0000FF"/>
        </w:rPr>
        <w:t>”</w:t>
      </w:r>
      <w:r w:rsidRPr="00D43213">
        <w:t xml:space="preserve"> </w:t>
      </w:r>
      <w:r w:rsidRPr="00D43213">
        <w:rPr>
          <w:color w:val="0000FF"/>
        </w:rPr>
        <w:t>(article 4(1)).</w:t>
      </w:r>
    </w:p>
    <w:p w14:paraId="7247C219" w14:textId="77777777" w:rsidR="009629D9" w:rsidRPr="00D43213" w:rsidRDefault="009629D9" w:rsidP="009629D9">
      <w:pPr>
        <w:rPr>
          <w:bCs/>
          <w:highlight w:val="lightGray"/>
        </w:rPr>
      </w:pPr>
    </w:p>
    <w:p w14:paraId="45EE27E7" w14:textId="77777777" w:rsidR="009629D9" w:rsidRPr="00D43213" w:rsidRDefault="009629D9" w:rsidP="009629D9">
      <w:pPr>
        <w:jc w:val="both"/>
      </w:pPr>
      <w:r w:rsidRPr="00D43213">
        <w:t xml:space="preserve">4. The provisions of Article 8(2), (3) and (4) shall apply to the national measures referred to in paragraphs 2 and 3 of this Article. </w:t>
      </w:r>
    </w:p>
    <w:p w14:paraId="5C7D9545" w14:textId="77777777" w:rsidR="009629D9" w:rsidRPr="00D43213" w:rsidRDefault="009629D9" w:rsidP="009629D9">
      <w:pPr>
        <w:jc w:val="both"/>
        <w:rPr>
          <w:bCs/>
          <w:highlight w:val="lightGray"/>
        </w:rPr>
      </w:pPr>
    </w:p>
    <w:p w14:paraId="58D4556D"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Comment:</w:t>
      </w:r>
      <w:r w:rsidRPr="00D43213">
        <w:rPr>
          <w:color w:val="0000FF"/>
        </w:rPr>
        <w:t xml:space="preserve"> </w:t>
      </w:r>
    </w:p>
    <w:p w14:paraId="64DE1CDF"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Article 8(2) to (4) establishes an obligation to notify to the Commission any measure and its modifications adopted under these provisions. Such measures should afterwards be p</w:t>
      </w:r>
      <w:r>
        <w:rPr>
          <w:color w:val="0000FF"/>
        </w:rPr>
        <w:t xml:space="preserve">ublished in the C series of the </w:t>
      </w:r>
      <w:r w:rsidRPr="00D43213">
        <w:rPr>
          <w:color w:val="0000FF"/>
        </w:rPr>
        <w:t>Official Journal of the EU.</w:t>
      </w:r>
    </w:p>
    <w:p w14:paraId="152DEA8E" w14:textId="1D8C00A9" w:rsidR="00AD1C22" w:rsidRDefault="00AD1C22" w:rsidP="00511481">
      <w:pPr>
        <w:jc w:val="center"/>
      </w:pPr>
    </w:p>
    <w:p w14:paraId="6E32DE5C" w14:textId="77777777" w:rsidR="00C63E6D" w:rsidRDefault="00C63E6D" w:rsidP="00511481">
      <w:pPr>
        <w:jc w:val="center"/>
      </w:pPr>
    </w:p>
    <w:p w14:paraId="690F109A" w14:textId="77777777" w:rsidR="009629D9" w:rsidRDefault="009629D9" w:rsidP="00511481">
      <w:pPr>
        <w:jc w:val="center"/>
      </w:pPr>
    </w:p>
    <w:p w14:paraId="01FCD83D" w14:textId="77777777" w:rsidR="009629D9" w:rsidRDefault="009629D9" w:rsidP="00511481">
      <w:pPr>
        <w:jc w:val="center"/>
      </w:pPr>
    </w:p>
    <w:p w14:paraId="5C004C0A" w14:textId="77777777" w:rsidR="009629D9" w:rsidRDefault="009629D9" w:rsidP="00511481">
      <w:pPr>
        <w:jc w:val="center"/>
      </w:pPr>
    </w:p>
    <w:p w14:paraId="1271F81A" w14:textId="77777777" w:rsidR="009629D9" w:rsidRDefault="009629D9" w:rsidP="00511481">
      <w:pPr>
        <w:jc w:val="center"/>
      </w:pPr>
    </w:p>
    <w:p w14:paraId="3947A71B" w14:textId="77777777" w:rsidR="009629D9" w:rsidRDefault="009629D9" w:rsidP="00511481">
      <w:pPr>
        <w:jc w:val="center"/>
      </w:pPr>
    </w:p>
    <w:p w14:paraId="0CE2905A" w14:textId="77777777" w:rsidR="009629D9" w:rsidRDefault="009629D9" w:rsidP="00511481">
      <w:pPr>
        <w:jc w:val="center"/>
      </w:pPr>
    </w:p>
    <w:p w14:paraId="6AC8827E" w14:textId="77777777" w:rsidR="009629D9" w:rsidRDefault="009629D9" w:rsidP="00511481">
      <w:pPr>
        <w:jc w:val="center"/>
      </w:pPr>
    </w:p>
    <w:p w14:paraId="294305A6" w14:textId="77777777" w:rsidR="009629D9" w:rsidRDefault="009629D9" w:rsidP="00511481">
      <w:pPr>
        <w:jc w:val="center"/>
      </w:pPr>
    </w:p>
    <w:p w14:paraId="0B3C7E1C" w14:textId="77777777" w:rsidR="009629D9" w:rsidRDefault="009629D9" w:rsidP="00511481">
      <w:pPr>
        <w:jc w:val="center"/>
      </w:pPr>
    </w:p>
    <w:p w14:paraId="2ABEB29E" w14:textId="77777777" w:rsidR="009629D9" w:rsidRDefault="009629D9" w:rsidP="00511481">
      <w:pPr>
        <w:jc w:val="center"/>
      </w:pPr>
    </w:p>
    <w:p w14:paraId="70D724F2" w14:textId="77777777" w:rsidR="009629D9" w:rsidRDefault="009629D9" w:rsidP="00511481">
      <w:pPr>
        <w:jc w:val="center"/>
      </w:pPr>
    </w:p>
    <w:p w14:paraId="08B1580C" w14:textId="77777777" w:rsidR="009629D9" w:rsidRDefault="009629D9" w:rsidP="00511481">
      <w:pPr>
        <w:jc w:val="center"/>
      </w:pPr>
    </w:p>
    <w:p w14:paraId="168B68DA" w14:textId="77777777" w:rsidR="009629D9" w:rsidRDefault="009629D9" w:rsidP="00511481">
      <w:pPr>
        <w:jc w:val="center"/>
      </w:pPr>
    </w:p>
    <w:p w14:paraId="7D423847" w14:textId="77777777" w:rsidR="009629D9" w:rsidRDefault="009629D9" w:rsidP="00511481">
      <w:pPr>
        <w:jc w:val="center"/>
      </w:pPr>
    </w:p>
    <w:p w14:paraId="7075E7C3" w14:textId="77777777" w:rsidR="009629D9" w:rsidRDefault="009629D9" w:rsidP="00511481">
      <w:pPr>
        <w:jc w:val="center"/>
      </w:pPr>
    </w:p>
    <w:p w14:paraId="505412AB" w14:textId="77777777" w:rsidR="009629D9" w:rsidRDefault="009629D9" w:rsidP="00511481">
      <w:pPr>
        <w:jc w:val="center"/>
        <w:sectPr w:rsidR="009629D9" w:rsidSect="005504A7">
          <w:headerReference w:type="default" r:id="rId34"/>
          <w:type w:val="continuous"/>
          <w:pgSz w:w="11900" w:h="16840"/>
          <w:pgMar w:top="1418" w:right="1418" w:bottom="1418" w:left="1418" w:header="709" w:footer="709" w:gutter="0"/>
          <w:cols w:space="708"/>
          <w:titlePg/>
          <w:docGrid w:linePitch="360"/>
        </w:sectPr>
      </w:pPr>
    </w:p>
    <w:p w14:paraId="1708DBFB" w14:textId="77777777" w:rsidR="005504A7" w:rsidRDefault="005504A7" w:rsidP="009629D9">
      <w:pPr>
        <w:pStyle w:val="Titre1"/>
        <w:rPr>
          <w:rFonts w:asciiTheme="minorHAnsi" w:hAnsiTheme="minorHAnsi"/>
          <w:i/>
          <w:color w:val="auto"/>
        </w:rPr>
        <w:sectPr w:rsidR="005504A7" w:rsidSect="004F3A5B">
          <w:headerReference w:type="first" r:id="rId35"/>
          <w:pgSz w:w="11900" w:h="16840"/>
          <w:pgMar w:top="1418" w:right="1418" w:bottom="1418" w:left="1418" w:header="709" w:footer="709" w:gutter="0"/>
          <w:cols w:space="708"/>
          <w:titlePg/>
          <w:docGrid w:linePitch="360"/>
        </w:sectPr>
      </w:pPr>
      <w:bookmarkStart w:id="40" w:name="_Toc233972250"/>
      <w:bookmarkStart w:id="41" w:name="_Toc279152225"/>
      <w:bookmarkStart w:id="42" w:name="_Toc279152399"/>
      <w:bookmarkStart w:id="43" w:name="_Toc279153450"/>
    </w:p>
    <w:p w14:paraId="1CBCC9F3" w14:textId="50959F30" w:rsidR="009629D9" w:rsidRPr="00714BF9" w:rsidRDefault="009629D9" w:rsidP="009629D9">
      <w:pPr>
        <w:pStyle w:val="Titre1"/>
        <w:rPr>
          <w:rFonts w:asciiTheme="minorHAnsi" w:hAnsiTheme="minorHAnsi"/>
          <w:i/>
          <w:color w:val="auto"/>
        </w:rPr>
      </w:pPr>
      <w:r w:rsidRPr="00714BF9">
        <w:rPr>
          <w:rFonts w:asciiTheme="minorHAnsi" w:hAnsiTheme="minorHAnsi"/>
          <w:i/>
          <w:color w:val="auto"/>
        </w:rPr>
        <w:t>Article 6</w:t>
      </w:r>
      <w:bookmarkEnd w:id="40"/>
      <w:bookmarkEnd w:id="41"/>
      <w:bookmarkEnd w:id="42"/>
      <w:bookmarkEnd w:id="43"/>
      <w:r w:rsidRPr="00714BF9">
        <w:rPr>
          <w:rFonts w:asciiTheme="minorHAnsi" w:hAnsiTheme="minorHAnsi"/>
          <w:i/>
          <w:color w:val="auto"/>
        </w:rPr>
        <w:t xml:space="preserve"> </w:t>
      </w:r>
    </w:p>
    <w:p w14:paraId="119C2873" w14:textId="77777777" w:rsidR="009629D9" w:rsidRPr="00D43213" w:rsidRDefault="009629D9" w:rsidP="009629D9">
      <w:pPr>
        <w:jc w:val="both"/>
      </w:pPr>
    </w:p>
    <w:p w14:paraId="2EC88DF5" w14:textId="77777777" w:rsidR="009629D9" w:rsidRPr="00C37D9A" w:rsidRDefault="009629D9" w:rsidP="009629D9">
      <w:pPr>
        <w:pBdr>
          <w:top w:val="single" w:sz="6" w:space="1" w:color="auto"/>
          <w:left w:val="single" w:sz="6" w:space="4" w:color="auto"/>
          <w:bottom w:val="single" w:sz="6" w:space="1" w:color="auto"/>
          <w:right w:val="single" w:sz="6" w:space="4" w:color="auto"/>
        </w:pBdr>
        <w:jc w:val="both"/>
        <w:rPr>
          <w:i/>
          <w:iCs/>
          <w:color w:val="0000FF"/>
        </w:rPr>
      </w:pPr>
      <w:r w:rsidRPr="00DD56B6">
        <w:rPr>
          <w:b/>
          <w:iCs/>
          <w:color w:val="0000FF"/>
        </w:rPr>
        <w:t xml:space="preserve">General Comment: </w:t>
      </w:r>
    </w:p>
    <w:p w14:paraId="5EFAC319"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6348CF">
        <w:rPr>
          <w:color w:val="0000FF"/>
        </w:rPr>
        <w:t>This article e</w:t>
      </w:r>
      <w:r w:rsidRPr="00C65BE2">
        <w:rPr>
          <w:color w:val="0000FF"/>
        </w:rPr>
        <w:t xml:space="preserve">stablishes the </w:t>
      </w:r>
      <w:r w:rsidRPr="00D43213">
        <w:rPr>
          <w:b/>
          <w:color w:val="0000FF"/>
        </w:rPr>
        <w:t>possibility</w:t>
      </w:r>
      <w:r w:rsidRPr="00D43213">
        <w:rPr>
          <w:color w:val="0000FF"/>
        </w:rPr>
        <w:t xml:space="preserve"> for Member States to submit on case-by-case basis a transit operation to authorisation. It does not submit all transit operations, as it is a case of export, to authorisation. Therefore, </w:t>
      </w:r>
      <w:proofErr w:type="gramStart"/>
      <w:r w:rsidRPr="00D43213">
        <w:rPr>
          <w:color w:val="0000FF"/>
        </w:rPr>
        <w:t xml:space="preserve">this </w:t>
      </w:r>
      <w:r w:rsidRPr="00D43213">
        <w:rPr>
          <w:b/>
          <w:color w:val="0000FF"/>
        </w:rPr>
        <w:t>provision might not be equally applied</w:t>
      </w:r>
      <w:r>
        <w:rPr>
          <w:color w:val="0000FF"/>
        </w:rPr>
        <w:t xml:space="preserve"> by 28</w:t>
      </w:r>
      <w:r w:rsidRPr="00D43213">
        <w:rPr>
          <w:color w:val="0000FF"/>
        </w:rPr>
        <w:t xml:space="preserve"> Member States</w:t>
      </w:r>
      <w:proofErr w:type="gramEnd"/>
      <w:r w:rsidRPr="00D43213">
        <w:rPr>
          <w:color w:val="0000FF"/>
        </w:rPr>
        <w:t xml:space="preserve">. Considering their national export control policies some Member States might prohibit or require an authorisation or not for the same transit operation. </w:t>
      </w:r>
    </w:p>
    <w:p w14:paraId="551B80C7"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1B28454F"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color w:val="0000FF"/>
        </w:rPr>
        <w:t>If dual-use items are brought as non-Community goods from third countries into the EU territory and remain</w:t>
      </w:r>
      <w:r w:rsidRPr="00D43213">
        <w:rPr>
          <w:b/>
          <w:bCs/>
          <w:color w:val="0000FF"/>
        </w:rPr>
        <w:t xml:space="preserve"> at all times</w:t>
      </w:r>
      <w:r w:rsidRPr="00D43213">
        <w:rPr>
          <w:color w:val="0000FF"/>
        </w:rPr>
        <w:t xml:space="preserve"> assigned to a </w:t>
      </w:r>
      <w:r w:rsidRPr="00D43213">
        <w:rPr>
          <w:b/>
          <w:bCs/>
          <w:color w:val="0000FF"/>
        </w:rPr>
        <w:t>customs approved treatment or use</w:t>
      </w:r>
      <w:r w:rsidRPr="00D43213">
        <w:rPr>
          <w:color w:val="0000FF"/>
        </w:rPr>
        <w:t xml:space="preserve"> without having as their destination a port or airport situated in those Member States, such operation </w:t>
      </w:r>
      <w:r w:rsidRPr="00D43213">
        <w:rPr>
          <w:b/>
          <w:color w:val="0000FF"/>
        </w:rPr>
        <w:t>might</w:t>
      </w:r>
      <w:r w:rsidRPr="00D43213">
        <w:rPr>
          <w:color w:val="0000FF"/>
        </w:rPr>
        <w:t xml:space="preserve"> be prohibited or submitted to authorisation by competent authorities of the Member States. Such authorisation could be required for listed and non-listed dual-use items </w:t>
      </w:r>
      <w:r w:rsidRPr="00D43213">
        <w:rPr>
          <w:b/>
          <w:color w:val="0000FF"/>
        </w:rPr>
        <w:t>if</w:t>
      </w:r>
      <w:r w:rsidRPr="00D43213">
        <w:rPr>
          <w:color w:val="0000FF"/>
        </w:rPr>
        <w:t xml:space="preserve"> the items are or may be intended for a use in a WMD application. If such condition appears to be necessary to extend the control to non-listed items, it is not appropriate for listed dual-use items. The necessity to list dual-use items is precisely founded on their potential military use. Therefore inserting a possibility to submit to authorisation a transit of listed dual-use items seems to be unnecessary as far as its potential non-peaceful application is doubtless owing to the fact that it is already listed. Nevertheless, it should be admitted that Article 4(1) focuses essentially on a potential WMD use and not on broad military use, as it is a case of Article 2(1). </w:t>
      </w:r>
    </w:p>
    <w:p w14:paraId="72F7BA91"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24BD48D5"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color w:val="0000FF"/>
        </w:rPr>
        <w:t xml:space="preserve">The dual-use items </w:t>
      </w:r>
      <w:r w:rsidRPr="00D43213">
        <w:rPr>
          <w:b/>
          <w:bCs/>
          <w:color w:val="0000FF"/>
        </w:rPr>
        <w:t>imported</w:t>
      </w:r>
      <w:r w:rsidRPr="00D43213">
        <w:rPr>
          <w:color w:val="0000FF"/>
        </w:rPr>
        <w:t xml:space="preserve"> from third countries (non-EU Member States) and subsequently </w:t>
      </w:r>
      <w:r w:rsidRPr="00D43213">
        <w:rPr>
          <w:b/>
          <w:bCs/>
          <w:color w:val="0000FF"/>
        </w:rPr>
        <w:t>released</w:t>
      </w:r>
      <w:r w:rsidRPr="00D43213">
        <w:rPr>
          <w:color w:val="0000FF"/>
        </w:rPr>
        <w:t xml:space="preserve"> for free </w:t>
      </w:r>
      <w:proofErr w:type="gramStart"/>
      <w:r w:rsidRPr="00D43213">
        <w:rPr>
          <w:color w:val="0000FF"/>
        </w:rPr>
        <w:t>circulation in the Community are</w:t>
      </w:r>
      <w:proofErr w:type="gramEnd"/>
      <w:r w:rsidRPr="00D43213">
        <w:rPr>
          <w:color w:val="0000FF"/>
        </w:rPr>
        <w:t xml:space="preserve"> not covered by Article 6 and should be considered as Community goods. Such items will be subjected to an export </w:t>
      </w:r>
      <w:r w:rsidRPr="00D43213">
        <w:rPr>
          <w:b/>
          <w:bCs/>
          <w:color w:val="0000FF"/>
        </w:rPr>
        <w:t>authorisation</w:t>
      </w:r>
      <w:r w:rsidRPr="00D43213">
        <w:rPr>
          <w:color w:val="0000FF"/>
        </w:rPr>
        <w:t xml:space="preserve"> if further transferred outside the EU.</w:t>
      </w:r>
    </w:p>
    <w:p w14:paraId="0C9FEC79"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6E3F904E"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color w:val="0000FF"/>
        </w:rPr>
        <w:t xml:space="preserve">It should be noted that in the context of the fight against terrorism, the new article </w:t>
      </w:r>
      <w:r w:rsidRPr="00D43213">
        <w:rPr>
          <w:b/>
          <w:color w:val="0000FF"/>
        </w:rPr>
        <w:t>36A of the Customs Code</w:t>
      </w:r>
      <w:r>
        <w:rPr>
          <w:rStyle w:val="Marquenotebasdepage"/>
          <w:rFonts w:eastAsiaTheme="majorEastAsia"/>
          <w:b/>
          <w:color w:val="0000FF"/>
        </w:rPr>
        <w:footnoteReference w:id="33"/>
      </w:r>
      <w:r w:rsidRPr="00D43213">
        <w:rPr>
          <w:b/>
          <w:color w:val="0000FF"/>
        </w:rPr>
        <w:fldChar w:fldCharType="begin"/>
      </w:r>
      <w:r w:rsidRPr="00D43213">
        <w:rPr>
          <w:b/>
          <w:color w:val="0000FF"/>
        </w:rPr>
        <w:instrText xml:space="preserve"> XE "</w:instrText>
      </w:r>
      <w:r w:rsidRPr="00DD56B6">
        <w:instrText>Customs Code"</w:instrText>
      </w:r>
      <w:r w:rsidRPr="00C37D9A">
        <w:rPr>
          <w:b/>
          <w:color w:val="0000FF"/>
        </w:rPr>
        <w:instrText xml:space="preserve"> </w:instrText>
      </w:r>
      <w:r w:rsidRPr="00D43213">
        <w:rPr>
          <w:b/>
          <w:color w:val="0000FF"/>
        </w:rPr>
        <w:fldChar w:fldCharType="end"/>
      </w:r>
      <w:r w:rsidRPr="00D43213">
        <w:rPr>
          <w:b/>
          <w:color w:val="0000FF"/>
        </w:rPr>
        <w:t xml:space="preserve"> </w:t>
      </w:r>
      <w:r w:rsidRPr="00DD56B6">
        <w:rPr>
          <w:color w:val="0000FF"/>
        </w:rPr>
        <w:t>exempts from the summary declaration (pre-arrival</w:t>
      </w:r>
      <w:r w:rsidRPr="00C37D9A">
        <w:rPr>
          <w:color w:val="0000FF"/>
        </w:rPr>
        <w:t>, pre-departure declaration) only goods in external transit carried by means of transport passing through the territorial waters or the airspace of the customs territory of the EU without a stop within this territory</w:t>
      </w:r>
      <w:r>
        <w:rPr>
          <w:color w:val="0000FF"/>
        </w:rPr>
        <w:t xml:space="preserve"> and other cases, where duly justified by the type of goods or traffic, or where required by international agreements.</w:t>
      </w:r>
      <w:r w:rsidRPr="00C37D9A">
        <w:rPr>
          <w:color w:val="0000FF"/>
        </w:rPr>
        <w:t xml:space="preserve"> In this context, Member States</w:t>
      </w:r>
      <w:r w:rsidRPr="006348CF">
        <w:rPr>
          <w:color w:val="0000FF"/>
        </w:rPr>
        <w:t>’</w:t>
      </w:r>
      <w:r w:rsidRPr="00C65BE2">
        <w:rPr>
          <w:color w:val="0000FF"/>
        </w:rPr>
        <w:t xml:space="preserve"> Custom</w:t>
      </w:r>
      <w:r w:rsidRPr="00D43213">
        <w:rPr>
          <w:color w:val="0000FF"/>
        </w:rPr>
        <w:t xml:space="preserve">s Authorities could monitor appropriate controls to verify the accuracy of the summary declaration.  </w:t>
      </w:r>
    </w:p>
    <w:p w14:paraId="179002F0"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0ACD7BBF" w14:textId="77777777" w:rsidR="009629D9" w:rsidRPr="00DD56B6" w:rsidRDefault="009629D9" w:rsidP="009629D9">
      <w:pPr>
        <w:pBdr>
          <w:top w:val="single" w:sz="6" w:space="1" w:color="auto"/>
          <w:left w:val="single" w:sz="6" w:space="4" w:color="auto"/>
          <w:bottom w:val="single" w:sz="6" w:space="1" w:color="auto"/>
          <w:right w:val="single" w:sz="6" w:space="4" w:color="auto"/>
        </w:pBdr>
        <w:jc w:val="both"/>
        <w:rPr>
          <w:bCs/>
          <w:color w:val="0000FF"/>
        </w:rPr>
      </w:pPr>
      <w:r w:rsidRPr="00D43213">
        <w:rPr>
          <w:color w:val="0000FF"/>
        </w:rPr>
        <w:t>Complementary to this article, it should be recalled that some Member States have a transit definition slightly different to the one used by this Regulation (see comment on Article 2</w:t>
      </w:r>
      <w:r>
        <w:rPr>
          <w:color w:val="0000FF"/>
        </w:rPr>
        <w:t xml:space="preserve"> </w:t>
      </w:r>
      <w:r w:rsidRPr="00D43213">
        <w:rPr>
          <w:color w:val="0000FF"/>
        </w:rPr>
        <w:t xml:space="preserve">(7)). Therefore, they might have to extend the scope of controls of transfer activities that they presently monitored. Furthermore, some Member States require an authorisation for all external transits of dual-use items. In this regard, the scope of transit operations concerned will be the one of the national legislation and not the one of this Regulation. The Member States concerned are </w:t>
      </w:r>
      <w:r w:rsidRPr="001F49D4">
        <w:rPr>
          <w:b/>
          <w:bCs/>
          <w:color w:val="0000FF"/>
        </w:rPr>
        <w:t>Belgium</w:t>
      </w:r>
      <w:r w:rsidRPr="00D43213">
        <w:rPr>
          <w:bCs/>
          <w:color w:val="0000FF"/>
        </w:rPr>
        <w:fldChar w:fldCharType="begin"/>
      </w:r>
      <w:r w:rsidRPr="00D43213">
        <w:rPr>
          <w:bCs/>
          <w:color w:val="0000FF"/>
        </w:rPr>
        <w:instrText xml:space="preserve"> XE "</w:instrText>
      </w:r>
      <w:r w:rsidRPr="00DD56B6">
        <w:instrText>Belgium"</w:instrText>
      </w:r>
      <w:r w:rsidRPr="00C37D9A">
        <w:rPr>
          <w:bCs/>
          <w:color w:val="0000FF"/>
        </w:rPr>
        <w:instrText xml:space="preserve"> </w:instrText>
      </w:r>
      <w:r w:rsidRPr="00D43213">
        <w:rPr>
          <w:bCs/>
          <w:color w:val="0000FF"/>
        </w:rPr>
        <w:fldChar w:fldCharType="end"/>
      </w:r>
      <w:r w:rsidRPr="00D43213">
        <w:rPr>
          <w:bCs/>
          <w:color w:val="0000FF"/>
        </w:rPr>
        <w:t xml:space="preserve">, </w:t>
      </w:r>
      <w:r w:rsidRPr="001F49D4">
        <w:rPr>
          <w:b/>
          <w:bCs/>
          <w:color w:val="0000FF"/>
        </w:rPr>
        <w:t>Luxembourg</w:t>
      </w:r>
      <w:r w:rsidRPr="001F49D4">
        <w:rPr>
          <w:b/>
          <w:bCs/>
          <w:color w:val="0000FF"/>
        </w:rPr>
        <w:fldChar w:fldCharType="begin"/>
      </w:r>
      <w:r w:rsidRPr="001F49D4">
        <w:rPr>
          <w:b/>
          <w:bCs/>
          <w:color w:val="0000FF"/>
        </w:rPr>
        <w:instrText xml:space="preserve"> XE "</w:instrText>
      </w:r>
      <w:r w:rsidRPr="001F49D4">
        <w:rPr>
          <w:b/>
        </w:rPr>
        <w:instrText>Luxembourg"</w:instrText>
      </w:r>
      <w:r w:rsidRPr="001F49D4">
        <w:rPr>
          <w:b/>
          <w:bCs/>
          <w:color w:val="0000FF"/>
        </w:rPr>
        <w:instrText xml:space="preserve"> </w:instrText>
      </w:r>
      <w:r w:rsidRPr="001F49D4">
        <w:rPr>
          <w:b/>
          <w:bCs/>
          <w:color w:val="0000FF"/>
        </w:rPr>
        <w:fldChar w:fldCharType="end"/>
      </w:r>
      <w:r w:rsidRPr="001F49D4">
        <w:rPr>
          <w:b/>
          <w:bCs/>
          <w:color w:val="0000FF"/>
        </w:rPr>
        <w:t>, Malta</w:t>
      </w:r>
      <w:r w:rsidRPr="00D43213">
        <w:rPr>
          <w:bCs/>
          <w:color w:val="0000FF"/>
        </w:rPr>
        <w:fldChar w:fldCharType="begin"/>
      </w:r>
      <w:r w:rsidRPr="00D43213">
        <w:rPr>
          <w:bCs/>
          <w:color w:val="0000FF"/>
        </w:rPr>
        <w:instrText xml:space="preserve"> XE "</w:instrText>
      </w:r>
      <w:r w:rsidRPr="00DD56B6">
        <w:instrText>Malta"</w:instrText>
      </w:r>
      <w:r w:rsidRPr="00C37D9A">
        <w:rPr>
          <w:bCs/>
          <w:color w:val="0000FF"/>
        </w:rPr>
        <w:instrText xml:space="preserve"> </w:instrText>
      </w:r>
      <w:r w:rsidRPr="00D43213">
        <w:rPr>
          <w:bCs/>
          <w:color w:val="0000FF"/>
        </w:rPr>
        <w:fldChar w:fldCharType="end"/>
      </w:r>
      <w:r w:rsidRPr="00D43213">
        <w:rPr>
          <w:bCs/>
          <w:color w:val="0000FF"/>
        </w:rPr>
        <w:t xml:space="preserve">, </w:t>
      </w:r>
      <w:r w:rsidRPr="001F49D4">
        <w:rPr>
          <w:b/>
          <w:bCs/>
          <w:color w:val="0000FF"/>
        </w:rPr>
        <w:t>Poland</w:t>
      </w:r>
      <w:r w:rsidRPr="00D43213">
        <w:rPr>
          <w:bCs/>
          <w:color w:val="0000FF"/>
        </w:rPr>
        <w:fldChar w:fldCharType="begin"/>
      </w:r>
      <w:r w:rsidRPr="00D43213">
        <w:rPr>
          <w:bCs/>
          <w:color w:val="0000FF"/>
        </w:rPr>
        <w:instrText xml:space="preserve"> XE "</w:instrText>
      </w:r>
      <w:r w:rsidRPr="00DD56B6">
        <w:instrText>Pol</w:instrText>
      </w:r>
      <w:r w:rsidRPr="00C37D9A">
        <w:instrText>and"</w:instrText>
      </w:r>
      <w:r w:rsidRPr="006348CF">
        <w:rPr>
          <w:bCs/>
          <w:color w:val="0000FF"/>
        </w:rPr>
        <w:instrText xml:space="preserve"> </w:instrText>
      </w:r>
      <w:r w:rsidRPr="00D43213">
        <w:rPr>
          <w:bCs/>
          <w:color w:val="0000FF"/>
        </w:rPr>
        <w:fldChar w:fldCharType="end"/>
      </w:r>
      <w:r w:rsidRPr="00D43213">
        <w:rPr>
          <w:bCs/>
          <w:color w:val="0000FF"/>
        </w:rPr>
        <w:t xml:space="preserve">, and </w:t>
      </w:r>
      <w:r w:rsidRPr="00DD56B6">
        <w:rPr>
          <w:bCs/>
          <w:color w:val="0000FF"/>
        </w:rPr>
        <w:t xml:space="preserve">the </w:t>
      </w:r>
      <w:r w:rsidRPr="001F49D4">
        <w:rPr>
          <w:b/>
          <w:bCs/>
          <w:color w:val="0000FF"/>
        </w:rPr>
        <w:t>United Kingdom</w:t>
      </w:r>
      <w:r w:rsidRPr="00D43213">
        <w:rPr>
          <w:bCs/>
          <w:color w:val="0000FF"/>
        </w:rPr>
        <w:fldChar w:fldCharType="begin"/>
      </w:r>
      <w:r w:rsidRPr="00D43213">
        <w:rPr>
          <w:bCs/>
          <w:color w:val="0000FF"/>
        </w:rPr>
        <w:instrText xml:space="preserve"> XE "</w:instrText>
      </w:r>
      <w:r w:rsidRPr="00DD56B6">
        <w:instrText>United Kingdom"</w:instrText>
      </w:r>
      <w:r w:rsidRPr="00C37D9A">
        <w:rPr>
          <w:bCs/>
          <w:color w:val="0000FF"/>
        </w:rPr>
        <w:instrText xml:space="preserve"> </w:instrText>
      </w:r>
      <w:r w:rsidRPr="00D43213">
        <w:rPr>
          <w:bCs/>
          <w:color w:val="0000FF"/>
        </w:rPr>
        <w:fldChar w:fldCharType="end"/>
      </w:r>
      <w:r w:rsidRPr="00D43213">
        <w:rPr>
          <w:bCs/>
          <w:color w:val="0000FF"/>
        </w:rPr>
        <w:t>.</w:t>
      </w:r>
    </w:p>
    <w:p w14:paraId="0810F79A" w14:textId="77777777" w:rsidR="009629D9" w:rsidRPr="00C37D9A"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0DF77EAE" w14:textId="77777777" w:rsidR="009629D9" w:rsidRPr="006348CF" w:rsidRDefault="009629D9" w:rsidP="009629D9">
      <w:pPr>
        <w:pStyle w:val="Corpsdetexte"/>
        <w:rPr>
          <w:b/>
          <w:bCs/>
          <w:highlight w:val="lightGray"/>
        </w:rPr>
      </w:pPr>
    </w:p>
    <w:p w14:paraId="6AC3815F" w14:textId="77777777" w:rsidR="009629D9" w:rsidRPr="00D43213" w:rsidRDefault="009629D9" w:rsidP="009629D9">
      <w:pPr>
        <w:jc w:val="both"/>
      </w:pPr>
      <w:r w:rsidRPr="00C65BE2">
        <w:t>1. The transit of non-Community dual-use items listed in Annex I may be prohibited by the competent authorities of the Member State where the transit occurs if the items are or may be intended, in th</w:t>
      </w:r>
      <w:r w:rsidRPr="00D43213">
        <w:t>eir entirety or in part, for uses referred to in Article 4(1). When deciding on such a prohibition the Member States shall take into account their obligations and commitments they have agreed to as parties to international treaties or as members of international non-proliferation regimes.</w:t>
      </w:r>
    </w:p>
    <w:p w14:paraId="69470123" w14:textId="77777777" w:rsidR="009629D9" w:rsidRPr="00D43213" w:rsidRDefault="009629D9" w:rsidP="009629D9">
      <w:pPr>
        <w:jc w:val="both"/>
      </w:pPr>
    </w:p>
    <w:p w14:paraId="64037D92" w14:textId="77777777" w:rsidR="009629D9" w:rsidRPr="00D43213" w:rsidRDefault="009629D9" w:rsidP="009629D9">
      <w:pPr>
        <w:jc w:val="both"/>
      </w:pPr>
      <w:r w:rsidRPr="00D43213">
        <w:t xml:space="preserve">2. Before deciding whether or not to prohibit a transit a Member States may provide that its competent authorities may impose in individual cases an authorisation requirement for the specific transit of dual-use items listed in Annex I if the items are or may be intended, in their entirety or in part, for uses referred to in Article 4(1). </w:t>
      </w:r>
    </w:p>
    <w:p w14:paraId="74F52C6B" w14:textId="77777777" w:rsidR="009629D9" w:rsidRPr="00D43213" w:rsidRDefault="009629D9" w:rsidP="009629D9">
      <w:pPr>
        <w:rPr>
          <w:bCs/>
          <w:highlight w:val="lightGray"/>
        </w:rPr>
      </w:pPr>
    </w:p>
    <w:p w14:paraId="7CB5F1AA"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b/>
          <w:color w:val="0000FF"/>
        </w:rPr>
        <w:t>Comment:</w:t>
      </w:r>
      <w:r w:rsidRPr="00D43213">
        <w:rPr>
          <w:color w:val="0000FF"/>
        </w:rPr>
        <w:t xml:space="preserve"> </w:t>
      </w:r>
    </w:p>
    <w:p w14:paraId="6B04FD11" w14:textId="4387D247" w:rsidR="009629D9"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color w:val="0000FF"/>
        </w:rPr>
        <w:t xml:space="preserve">Presently </w:t>
      </w:r>
      <w:r w:rsidRPr="001F49D4">
        <w:rPr>
          <w:b/>
          <w:color w:val="0000FF"/>
        </w:rPr>
        <w:t>Austria</w:t>
      </w:r>
      <w:r w:rsidRPr="00D43213">
        <w:rPr>
          <w:color w:val="0000FF"/>
        </w:rPr>
        <w:fldChar w:fldCharType="begin"/>
      </w:r>
      <w:r w:rsidRPr="00D43213">
        <w:rPr>
          <w:color w:val="0000FF"/>
        </w:rPr>
        <w:instrText xml:space="preserve"> XE "</w:instrText>
      </w:r>
      <w:r w:rsidRPr="00DD56B6">
        <w:instrText>Austria"</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Belgium</w:t>
      </w:r>
      <w:r w:rsidRPr="00D43213">
        <w:rPr>
          <w:color w:val="0000FF"/>
        </w:rPr>
        <w:fldChar w:fldCharType="begin"/>
      </w:r>
      <w:r w:rsidRPr="00D43213">
        <w:rPr>
          <w:color w:val="0000FF"/>
        </w:rPr>
        <w:instrText xml:space="preserve"> XE "</w:instrText>
      </w:r>
      <w:r w:rsidRPr="00DD56B6">
        <w:instrText>Belgium"</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Bulgaria</w:t>
      </w:r>
      <w:r w:rsidRPr="00D43213">
        <w:rPr>
          <w:color w:val="0000FF"/>
        </w:rPr>
        <w:fldChar w:fldCharType="begin"/>
      </w:r>
      <w:r w:rsidRPr="00D43213">
        <w:rPr>
          <w:color w:val="0000FF"/>
        </w:rPr>
        <w:instrText xml:space="preserve"> XE "</w:instrText>
      </w:r>
      <w:r w:rsidRPr="00DD56B6">
        <w:instrText>Bulgaria"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Croatia</w:t>
      </w:r>
      <w:r w:rsidRPr="00D43213">
        <w:rPr>
          <w:color w:val="0000FF"/>
        </w:rPr>
        <w:fldChar w:fldCharType="begin"/>
      </w:r>
      <w:r w:rsidRPr="00D43213">
        <w:rPr>
          <w:color w:val="0000FF"/>
        </w:rPr>
        <w:instrText xml:space="preserve"> XE "</w:instrText>
      </w:r>
      <w:r w:rsidRPr="00DD56B6">
        <w:instrText>Croatia"</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Estonia</w:t>
      </w:r>
      <w:r w:rsidRPr="00D43213">
        <w:rPr>
          <w:color w:val="0000FF"/>
        </w:rPr>
        <w:fldChar w:fldCharType="begin"/>
      </w:r>
      <w:r w:rsidRPr="00D43213">
        <w:rPr>
          <w:color w:val="0000FF"/>
        </w:rPr>
        <w:instrText xml:space="preserve"> XE </w:instrText>
      </w:r>
      <w:r w:rsidRPr="00DD56B6">
        <w:rPr>
          <w:color w:val="0000FF"/>
        </w:rPr>
        <w:instrText>"</w:instrText>
      </w:r>
      <w:r w:rsidRPr="00C37D9A">
        <w:instrText>Estonia"</w:instrText>
      </w:r>
      <w:r w:rsidRPr="006348CF">
        <w:rPr>
          <w:color w:val="0000FF"/>
        </w:rPr>
        <w:instrText xml:space="preserve"> </w:instrText>
      </w:r>
      <w:r w:rsidRPr="00D43213">
        <w:rPr>
          <w:color w:val="0000FF"/>
        </w:rPr>
        <w:fldChar w:fldCharType="end"/>
      </w:r>
      <w:r w:rsidRPr="00D43213">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Greece</w:t>
      </w:r>
      <w:r w:rsidRPr="00D43213">
        <w:rPr>
          <w:color w:val="0000FF"/>
        </w:rPr>
        <w:fldChar w:fldCharType="begin"/>
      </w:r>
      <w:r w:rsidRPr="00D43213">
        <w:rPr>
          <w:color w:val="0000FF"/>
        </w:rPr>
        <w:instrText xml:space="preserve"> XE "</w:instrText>
      </w:r>
      <w:r w:rsidRPr="00DD56B6">
        <w:instrText>Greece"</w:instrText>
      </w:r>
      <w:r w:rsidRPr="00C37D9A">
        <w:rPr>
          <w:color w:val="0000FF"/>
        </w:rPr>
        <w:instrText xml:space="preserve"> </w:instrText>
      </w:r>
      <w:r w:rsidRPr="00D43213">
        <w:rPr>
          <w:color w:val="0000FF"/>
        </w:rPr>
        <w:fldChar w:fldCharType="end"/>
      </w:r>
      <w:r w:rsidRPr="00D43213">
        <w:rPr>
          <w:color w:val="0000FF"/>
        </w:rPr>
        <w:t>,</w:t>
      </w:r>
      <w:r w:rsidRPr="00DD56B6">
        <w:rPr>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Latvia</w:t>
      </w:r>
      <w:r w:rsidR="00F60ABC">
        <w:rPr>
          <w:b/>
          <w:color w:val="0000FF"/>
        </w:rPr>
        <w:fldChar w:fldCharType="begin"/>
      </w:r>
      <w:r w:rsidR="00F60ABC">
        <w:rPr>
          <w:b/>
          <w:color w:val="0000FF"/>
        </w:rPr>
        <w:instrText xml:space="preserve"> XE "</w:instrText>
      </w:r>
      <w:r w:rsidR="00F60ABC">
        <w:instrText>Latvia"</w:instrText>
      </w:r>
      <w:r w:rsidR="00F60ABC">
        <w:rPr>
          <w:b/>
          <w:color w:val="0000FF"/>
        </w:rPr>
        <w:instrText xml:space="preserve"> </w:instrText>
      </w:r>
      <w:r w:rsidR="00F60ABC">
        <w:rPr>
          <w:b/>
          <w:color w:val="0000FF"/>
        </w:rPr>
        <w:fldChar w:fldCharType="end"/>
      </w:r>
      <w:r>
        <w:rPr>
          <w:color w:val="0000FF"/>
        </w:rPr>
        <w:t xml:space="preserve">, </w:t>
      </w:r>
      <w:r w:rsidRPr="00435751">
        <w:rPr>
          <w:b/>
          <w:color w:val="0000FF"/>
        </w:rPr>
        <w:t>Luxembourg</w:t>
      </w:r>
      <w:r w:rsidR="00F60ABC">
        <w:rPr>
          <w:b/>
          <w:color w:val="0000FF"/>
        </w:rPr>
        <w:fldChar w:fldCharType="begin"/>
      </w:r>
      <w:r w:rsidR="00F60ABC">
        <w:rPr>
          <w:b/>
          <w:color w:val="0000FF"/>
        </w:rPr>
        <w:instrText xml:space="preserve"> XE "</w:instrText>
      </w:r>
      <w:r w:rsidR="00F60ABC">
        <w:instrText>Luxembourg"</w:instrText>
      </w:r>
      <w:r w:rsidR="00F60ABC">
        <w:rPr>
          <w:b/>
          <w:color w:val="0000FF"/>
        </w:rPr>
        <w:instrText xml:space="preserve"> </w:instrText>
      </w:r>
      <w:r w:rsidR="00F60ABC">
        <w:rPr>
          <w:b/>
          <w:color w:val="0000FF"/>
        </w:rPr>
        <w:fldChar w:fldCharType="end"/>
      </w:r>
      <w:r>
        <w:rPr>
          <w:color w:val="0000FF"/>
        </w:rPr>
        <w:t xml:space="preserve">, </w:t>
      </w:r>
      <w:r w:rsidRPr="00DD56B6">
        <w:rPr>
          <w:color w:val="0000FF"/>
        </w:rPr>
        <w:t xml:space="preserve">the </w:t>
      </w:r>
      <w:r w:rsidRPr="001F49D4">
        <w:rPr>
          <w:b/>
          <w:color w:val="0000FF"/>
        </w:rPr>
        <w:t>Netherlands</w:t>
      </w:r>
      <w:r w:rsidRPr="00D43213">
        <w:rPr>
          <w:color w:val="0000FF"/>
        </w:rPr>
        <w:fldChar w:fldCharType="begin"/>
      </w:r>
      <w:r w:rsidRPr="00D43213">
        <w:rPr>
          <w:color w:val="0000FF"/>
        </w:rPr>
        <w:instrText xml:space="preserve"> XE "</w:instrText>
      </w:r>
      <w:r w:rsidRPr="00DD56B6">
        <w:instrText>Netherlands"</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Romania</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Pr="00D43213">
        <w:rPr>
          <w:color w:val="0000FF"/>
        </w:rPr>
        <w:t xml:space="preserve"> and</w:t>
      </w:r>
      <w:r w:rsidRPr="00DD56B6">
        <w:rPr>
          <w:color w:val="0000FF"/>
        </w:rPr>
        <w:t xml:space="preserve"> </w:t>
      </w:r>
      <w:r w:rsidRPr="00C37D9A">
        <w:rPr>
          <w:color w:val="0000FF"/>
        </w:rPr>
        <w:t xml:space="preserve">the </w:t>
      </w:r>
      <w:r w:rsidRPr="001F49D4">
        <w:rPr>
          <w:b/>
          <w:color w:val="0000FF"/>
        </w:rPr>
        <w:t>United Kingdom</w:t>
      </w:r>
      <w:r w:rsidRPr="001F49D4">
        <w:rPr>
          <w:b/>
          <w:color w:val="0000FF"/>
        </w:rPr>
        <w:fldChar w:fldCharType="begin"/>
      </w:r>
      <w:r w:rsidRPr="001F49D4">
        <w:rPr>
          <w:b/>
          <w:color w:val="0000FF"/>
        </w:rPr>
        <w:instrText xml:space="preserve"> XE "</w:instrText>
      </w:r>
      <w:r w:rsidRPr="001F49D4">
        <w:rPr>
          <w:b/>
        </w:rPr>
        <w:instrText>United Kingdom"</w:instrText>
      </w:r>
      <w:r w:rsidRPr="001F49D4">
        <w:rPr>
          <w:b/>
          <w:color w:val="0000FF"/>
        </w:rPr>
        <w:instrText xml:space="preserve"> </w:instrText>
      </w:r>
      <w:r w:rsidRPr="001F49D4">
        <w:rPr>
          <w:b/>
          <w:color w:val="0000FF"/>
        </w:rPr>
        <w:fldChar w:fldCharType="end"/>
      </w:r>
      <w:r w:rsidRPr="00D43213">
        <w:rPr>
          <w:color w:val="0000FF"/>
        </w:rPr>
        <w:t xml:space="preserve"> have introduc</w:t>
      </w:r>
      <w:r w:rsidRPr="00DD56B6">
        <w:rPr>
          <w:color w:val="0000FF"/>
        </w:rPr>
        <w:t xml:space="preserve">ed in their </w:t>
      </w:r>
      <w:r w:rsidRPr="00C37D9A">
        <w:rPr>
          <w:color w:val="0000FF"/>
        </w:rPr>
        <w:t xml:space="preserve">national </w:t>
      </w:r>
      <w:r w:rsidRPr="006348CF">
        <w:rPr>
          <w:color w:val="0000FF"/>
        </w:rPr>
        <w:t>legislation</w:t>
      </w:r>
      <w:r w:rsidRPr="00C65BE2">
        <w:rPr>
          <w:color w:val="0000FF"/>
        </w:rPr>
        <w:t>s</w:t>
      </w:r>
      <w:r w:rsidRPr="00D43213">
        <w:rPr>
          <w:color w:val="0000FF"/>
        </w:rPr>
        <w:t xml:space="preserve"> the possibility to impose an authorisation for specific transits if the items are or may be used in “</w:t>
      </w:r>
      <w:r w:rsidRPr="00D43213">
        <w:rPr>
          <w:i/>
          <w:color w:val="0000FF"/>
        </w:rPr>
        <w:t>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w:t>
      </w:r>
      <w:r w:rsidRPr="00D43213">
        <w:rPr>
          <w:color w:val="0000FF"/>
        </w:rPr>
        <w:t xml:space="preserve">” (Article 4(1)). </w:t>
      </w:r>
    </w:p>
    <w:p w14:paraId="396D6E30" w14:textId="77777777" w:rsidR="009629D9"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3628E867" w14:textId="5FFAB1E0" w:rsidR="009629D9"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A90EE9">
        <w:rPr>
          <w:b/>
          <w:color w:val="0000FF"/>
        </w:rPr>
        <w:t>Belgium</w:t>
      </w:r>
      <w:r w:rsidR="00F60ABC">
        <w:rPr>
          <w:b/>
          <w:color w:val="0000FF"/>
        </w:rPr>
        <w:fldChar w:fldCharType="begin"/>
      </w:r>
      <w:r w:rsidR="00F60ABC">
        <w:rPr>
          <w:b/>
          <w:color w:val="0000FF"/>
        </w:rPr>
        <w:instrText xml:space="preserve"> XE "</w:instrText>
      </w:r>
      <w:r w:rsidR="00F60ABC">
        <w:instrText>Belgium"</w:instrText>
      </w:r>
      <w:r w:rsidR="00F60ABC">
        <w:rPr>
          <w:b/>
          <w:color w:val="0000FF"/>
        </w:rPr>
        <w:instrText xml:space="preserve"> </w:instrText>
      </w:r>
      <w:r w:rsidR="00F60ABC">
        <w:rPr>
          <w:b/>
          <w:color w:val="0000FF"/>
        </w:rPr>
        <w:fldChar w:fldCharType="end"/>
      </w:r>
      <w:r w:rsidRPr="00A90EE9">
        <w:rPr>
          <w:b/>
          <w:color w:val="0000FF"/>
        </w:rPr>
        <w:t xml:space="preserve"> (Walloon Region)</w:t>
      </w:r>
      <w:r w:rsidRPr="00F2405D">
        <w:rPr>
          <w:color w:val="0000FF"/>
        </w:rPr>
        <w:t xml:space="preserve"> has formally subjected to prior authorisation the transit of items listed in Annex I according Art 6 of the Walloon Government Decree of 6 February 2014 regulating export, transit and transfer of dual-use items and technology (Belgian Official Gazette of 19.02.2014).</w:t>
      </w:r>
    </w:p>
    <w:p w14:paraId="5A687D66" w14:textId="77777777" w:rsidR="009629D9" w:rsidRPr="00D43213" w:rsidRDefault="009629D9" w:rsidP="009629D9">
      <w:pPr>
        <w:pStyle w:val="Corpsdetexte"/>
        <w:rPr>
          <w:b/>
          <w:bCs/>
        </w:rPr>
      </w:pPr>
    </w:p>
    <w:p w14:paraId="759FA4EB" w14:textId="77777777" w:rsidR="009629D9" w:rsidRPr="00D43213" w:rsidRDefault="009629D9" w:rsidP="009629D9">
      <w:pPr>
        <w:jc w:val="both"/>
      </w:pPr>
      <w:r w:rsidRPr="00D43213">
        <w:t xml:space="preserve">3. Member State may extend the application of paragraph 1 to non-listed dual-use items for uses referred to in Article 4(1) and to dual-use items for military end use and destinations referred to in Article 4(2). </w:t>
      </w:r>
    </w:p>
    <w:p w14:paraId="0886B6AC" w14:textId="77777777" w:rsidR="009629D9" w:rsidRPr="00D43213" w:rsidRDefault="009629D9" w:rsidP="009629D9">
      <w:pPr>
        <w:rPr>
          <w:bCs/>
          <w:highlight w:val="lightGray"/>
        </w:rPr>
      </w:pPr>
    </w:p>
    <w:p w14:paraId="331A9C28"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Comment:</w:t>
      </w:r>
      <w:r w:rsidRPr="00D43213">
        <w:rPr>
          <w:color w:val="0000FF"/>
        </w:rPr>
        <w:t xml:space="preserve"> </w:t>
      </w:r>
    </w:p>
    <w:p w14:paraId="1EE582CD" w14:textId="5714F5D0"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This provision has raised some controversial discussion on its field of implementation. If the first part of the s</w:t>
      </w:r>
      <w:r w:rsidR="00CE2185">
        <w:rPr>
          <w:color w:val="0000FF"/>
        </w:rPr>
        <w:t>entence concerning the possibil</w:t>
      </w:r>
      <w:r w:rsidRPr="00D43213">
        <w:rPr>
          <w:color w:val="0000FF"/>
        </w:rPr>
        <w:t>i</w:t>
      </w:r>
      <w:r w:rsidR="00CE2185">
        <w:rPr>
          <w:color w:val="0000FF"/>
        </w:rPr>
        <w:t>t</w:t>
      </w:r>
      <w:r w:rsidRPr="00D43213">
        <w:rPr>
          <w:color w:val="0000FF"/>
        </w:rPr>
        <w:t>y for a Member State to control transit for non-listed dual-use items in case it will contribute to a WMD program does not raise concerns, it is not clear how the term of the second part of the sentence shall be understood. Does the term “dual-use items” allow the Member States to control listed and non-listed dual-use items or only listed items?  It seems that it is the broad interpretation that shall prevail, or at least it is one most commonly accepted by Member States.</w:t>
      </w:r>
    </w:p>
    <w:p w14:paraId="65D7A4E6"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1CDDEEC3" w14:textId="5C0018E4"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 xml:space="preserve">For the time being </w:t>
      </w:r>
      <w:r w:rsidRPr="001F49D4">
        <w:rPr>
          <w:b/>
          <w:color w:val="0000FF"/>
        </w:rPr>
        <w:t>Austria</w:t>
      </w:r>
      <w:r w:rsidRPr="006F1638">
        <w:rPr>
          <w:color w:val="0000FF"/>
        </w:rPr>
        <w:fldChar w:fldCharType="begin"/>
      </w:r>
      <w:r w:rsidRPr="006F1638">
        <w:rPr>
          <w:color w:val="0000FF"/>
        </w:rPr>
        <w:instrText xml:space="preserve"> XE "</w:instrText>
      </w:r>
      <w:r w:rsidRPr="006F1638">
        <w:instrText>Austria"</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w:t>
      </w:r>
      <w:r w:rsidRPr="00741B3D">
        <w:rPr>
          <w:b/>
          <w:color w:val="0000FF"/>
        </w:rPr>
        <w:t xml:space="preserve">Belgium </w:t>
      </w:r>
      <w:r w:rsidRPr="00EB7A45">
        <w:rPr>
          <w:color w:val="0000FF"/>
        </w:rPr>
        <w:t>(</w:t>
      </w:r>
      <w:r w:rsidRPr="00741B3D">
        <w:rPr>
          <w:b/>
          <w:color w:val="0000FF"/>
        </w:rPr>
        <w:t>Walloon Region</w:t>
      </w:r>
      <w:r w:rsidRPr="00F2405D">
        <w:rPr>
          <w:color w:val="0000FF"/>
        </w:rPr>
        <w:t>)</w:t>
      </w:r>
      <w:r w:rsidRPr="006F1638">
        <w:rPr>
          <w:color w:val="0000FF"/>
        </w:rPr>
        <w:fldChar w:fldCharType="begin"/>
      </w:r>
      <w:r w:rsidRPr="006F1638">
        <w:rPr>
          <w:color w:val="0000FF"/>
        </w:rPr>
        <w:instrText xml:space="preserve"> XE "</w:instrText>
      </w:r>
      <w:r w:rsidRPr="006F1638">
        <w:instrText>Belgium"</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Croatia</w:t>
      </w:r>
      <w:r w:rsidRPr="006F1638">
        <w:rPr>
          <w:color w:val="0000FF"/>
        </w:rPr>
        <w:t>,</w:t>
      </w:r>
      <w:r w:rsidRPr="006F1638">
        <w:rPr>
          <w:color w:val="0000FF"/>
        </w:rPr>
        <w:fldChar w:fldCharType="begin"/>
      </w:r>
      <w:r w:rsidRPr="006F1638">
        <w:rPr>
          <w:color w:val="0000FF"/>
        </w:rPr>
        <w:instrText xml:space="preserve"> XE "</w:instrText>
      </w:r>
      <w:r w:rsidRPr="006F1638">
        <w:instrText>Croatia"</w:instrText>
      </w:r>
      <w:r w:rsidRPr="006F1638">
        <w:rPr>
          <w:color w:val="0000FF"/>
        </w:rPr>
        <w:instrText xml:space="preserve"> </w:instrText>
      </w:r>
      <w:r w:rsidRPr="006F1638">
        <w:rPr>
          <w:color w:val="0000FF"/>
        </w:rPr>
        <w:fldChar w:fldCharType="end"/>
      </w:r>
      <w:r w:rsidRPr="006F1638">
        <w:rPr>
          <w:color w:val="0000FF"/>
        </w:rPr>
        <w:t xml:space="preserve"> </w:t>
      </w:r>
      <w:r w:rsidRPr="001F49D4">
        <w:rPr>
          <w:b/>
          <w:color w:val="0000FF"/>
        </w:rPr>
        <w:t>Czech Republic</w:t>
      </w:r>
      <w:r w:rsidRPr="006F1638">
        <w:rPr>
          <w:color w:val="0000FF"/>
        </w:rPr>
        <w:fldChar w:fldCharType="begin"/>
      </w:r>
      <w:r w:rsidRPr="006F1638">
        <w:rPr>
          <w:color w:val="0000FF"/>
        </w:rPr>
        <w:instrText xml:space="preserve"> XE "</w:instrText>
      </w:r>
      <w:r w:rsidRPr="006F1638">
        <w:instrText>Czech Republic"</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Cyprus</w:t>
      </w:r>
      <w:r w:rsidRPr="001F49D4">
        <w:rPr>
          <w:b/>
          <w:color w:val="0000FF"/>
        </w:rPr>
        <w:fldChar w:fldCharType="begin"/>
      </w:r>
      <w:r w:rsidRPr="001F49D4">
        <w:rPr>
          <w:b/>
          <w:color w:val="0000FF"/>
        </w:rPr>
        <w:instrText xml:space="preserve"> XE "</w:instrText>
      </w:r>
      <w:r w:rsidRPr="001F49D4">
        <w:rPr>
          <w:b/>
        </w:rPr>
        <w:instrText>Cyprus"</w:instrText>
      </w:r>
      <w:r w:rsidRPr="001F49D4">
        <w:rPr>
          <w:b/>
          <w:color w:val="0000FF"/>
        </w:rPr>
        <w:instrText xml:space="preserve"> </w:instrText>
      </w:r>
      <w:r w:rsidRPr="001F49D4">
        <w:rPr>
          <w:b/>
          <w:color w:val="0000FF"/>
        </w:rPr>
        <w:fldChar w:fldCharType="end"/>
      </w:r>
      <w:r w:rsidRPr="001F49D4">
        <w:rPr>
          <w:b/>
          <w:color w:val="0000FF"/>
        </w:rPr>
        <w:t>, Estonia</w:t>
      </w:r>
      <w:r w:rsidRPr="006F1638">
        <w:rPr>
          <w:color w:val="0000FF"/>
        </w:rPr>
        <w:fldChar w:fldCharType="begin"/>
      </w:r>
      <w:r w:rsidRPr="006F1638">
        <w:rPr>
          <w:color w:val="0000FF"/>
        </w:rPr>
        <w:instrText xml:space="preserve"> XE "</w:instrText>
      </w:r>
      <w:r w:rsidRPr="006F1638">
        <w:instrText>Estonia"</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Finland</w:t>
      </w:r>
      <w:r w:rsidRPr="006F1638">
        <w:rPr>
          <w:color w:val="0000FF"/>
        </w:rPr>
        <w:fldChar w:fldCharType="begin"/>
      </w:r>
      <w:r w:rsidRPr="006F1638">
        <w:rPr>
          <w:color w:val="0000FF"/>
        </w:rPr>
        <w:instrText xml:space="preserve"> XE "</w:instrText>
      </w:r>
      <w:r w:rsidRPr="006F1638">
        <w:instrText>Finland"</w:instrText>
      </w:r>
      <w:r w:rsidRPr="006F1638">
        <w:rPr>
          <w:color w:val="0000FF"/>
        </w:rPr>
        <w:instrText xml:space="preserve"> </w:instrText>
      </w:r>
      <w:r w:rsidRPr="006F1638">
        <w:rPr>
          <w:color w:val="0000FF"/>
        </w:rPr>
        <w:fldChar w:fldCharType="end"/>
      </w:r>
      <w:r w:rsidRPr="006F1638">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Pr>
          <w:color w:val="0000FF"/>
        </w:rPr>
        <w:t xml:space="preserve">, </w:t>
      </w:r>
      <w:r w:rsidRPr="001F49D4">
        <w:rPr>
          <w:b/>
          <w:color w:val="0000FF"/>
        </w:rPr>
        <w:t>Greece</w:t>
      </w:r>
      <w:r w:rsidRPr="006F1638">
        <w:rPr>
          <w:color w:val="0000FF"/>
        </w:rPr>
        <w:fldChar w:fldCharType="begin"/>
      </w:r>
      <w:r w:rsidRPr="006F1638">
        <w:rPr>
          <w:color w:val="0000FF"/>
        </w:rPr>
        <w:instrText xml:space="preserve"> XE "</w:instrText>
      </w:r>
      <w:r w:rsidRPr="006F1638">
        <w:instrText>Greece"</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w:t>
      </w:r>
      <w:r w:rsidRPr="00741B3D">
        <w:rPr>
          <w:b/>
          <w:color w:val="0000FF"/>
        </w:rPr>
        <w:t>Lithuania</w:t>
      </w:r>
      <w:r w:rsidR="00F60ABC">
        <w:rPr>
          <w:b/>
          <w:color w:val="0000FF"/>
        </w:rPr>
        <w:fldChar w:fldCharType="begin"/>
      </w:r>
      <w:r w:rsidR="00F60ABC">
        <w:rPr>
          <w:b/>
          <w:color w:val="0000FF"/>
        </w:rPr>
        <w:instrText xml:space="preserve"> XE "</w:instrText>
      </w:r>
      <w:r w:rsidR="00F60ABC">
        <w:instrText>Lithuania"</w:instrText>
      </w:r>
      <w:r w:rsidR="00F60ABC">
        <w:rPr>
          <w:b/>
          <w:color w:val="0000FF"/>
        </w:rPr>
        <w:instrText xml:space="preserve"> </w:instrText>
      </w:r>
      <w:r w:rsidR="00F60ABC">
        <w:rPr>
          <w:b/>
          <w:color w:val="0000FF"/>
        </w:rPr>
        <w:fldChar w:fldCharType="end"/>
      </w:r>
      <w:r>
        <w:rPr>
          <w:b/>
          <w:color w:val="0000FF"/>
        </w:rPr>
        <w:t xml:space="preserve">, </w:t>
      </w:r>
      <w:r w:rsidRPr="001F49D4">
        <w:rPr>
          <w:b/>
          <w:color w:val="0000FF"/>
        </w:rPr>
        <w:t>Hungary</w:t>
      </w:r>
      <w:r w:rsidRPr="006F1638">
        <w:rPr>
          <w:color w:val="0000FF"/>
        </w:rPr>
        <w:fldChar w:fldCharType="begin"/>
      </w:r>
      <w:r w:rsidRPr="006F1638">
        <w:rPr>
          <w:color w:val="0000FF"/>
        </w:rPr>
        <w:instrText xml:space="preserve"> XE "</w:instrText>
      </w:r>
      <w:r w:rsidRPr="006F1638">
        <w:instrText>Hungary"</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Ireland</w:t>
      </w:r>
      <w:r w:rsidRPr="006F1638">
        <w:rPr>
          <w:color w:val="0000FF"/>
        </w:rPr>
        <w:fldChar w:fldCharType="begin"/>
      </w:r>
      <w:r w:rsidRPr="006F1638">
        <w:rPr>
          <w:color w:val="0000FF"/>
        </w:rPr>
        <w:instrText xml:space="preserve"> XE "</w:instrText>
      </w:r>
      <w:r w:rsidRPr="006F1638">
        <w:instrText>Ireland"</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Latvia</w:t>
      </w:r>
      <w:r w:rsidR="00F60ABC">
        <w:rPr>
          <w:b/>
          <w:color w:val="0000FF"/>
        </w:rPr>
        <w:fldChar w:fldCharType="begin"/>
      </w:r>
      <w:r w:rsidR="00F60ABC">
        <w:rPr>
          <w:b/>
          <w:color w:val="0000FF"/>
        </w:rPr>
        <w:instrText xml:space="preserve"> XE "</w:instrText>
      </w:r>
      <w:r w:rsidR="00F60ABC">
        <w:instrText>Latvia"</w:instrText>
      </w:r>
      <w:r w:rsidR="00F60ABC">
        <w:rPr>
          <w:b/>
          <w:color w:val="0000FF"/>
        </w:rPr>
        <w:instrText xml:space="preserve"> </w:instrText>
      </w:r>
      <w:r w:rsidR="00F60ABC">
        <w:rPr>
          <w:b/>
          <w:color w:val="0000FF"/>
        </w:rPr>
        <w:fldChar w:fldCharType="end"/>
      </w:r>
      <w:r w:rsidRPr="006F1638">
        <w:rPr>
          <w:color w:val="0000FF"/>
        </w:rPr>
        <w:t>,</w:t>
      </w:r>
      <w:r w:rsidRPr="001F49D4">
        <w:rPr>
          <w:b/>
          <w:color w:val="0000FF"/>
        </w:rPr>
        <w:t xml:space="preserve"> </w:t>
      </w:r>
      <w:r w:rsidRPr="006F1638">
        <w:rPr>
          <w:color w:val="0000FF"/>
        </w:rPr>
        <w:t>the</w:t>
      </w:r>
      <w:r w:rsidRPr="001F49D4">
        <w:rPr>
          <w:b/>
          <w:color w:val="0000FF"/>
        </w:rPr>
        <w:t xml:space="preserve"> Netherlands</w:t>
      </w:r>
      <w:r w:rsidRPr="006F1638">
        <w:rPr>
          <w:color w:val="0000FF"/>
        </w:rPr>
        <w:fldChar w:fldCharType="begin"/>
      </w:r>
      <w:r w:rsidRPr="006F1638">
        <w:rPr>
          <w:color w:val="0000FF"/>
        </w:rPr>
        <w:instrText xml:space="preserve"> XE "</w:instrText>
      </w:r>
      <w:r w:rsidRPr="006F1638">
        <w:instrText>Netherlands"</w:instrText>
      </w:r>
      <w:r w:rsidRPr="006F1638">
        <w:rPr>
          <w:color w:val="0000FF"/>
        </w:rPr>
        <w:instrText xml:space="preserve"> </w:instrText>
      </w:r>
      <w:r w:rsidRPr="006F1638">
        <w:rPr>
          <w:color w:val="0000FF"/>
        </w:rPr>
        <w:fldChar w:fldCharType="end"/>
      </w:r>
      <w:r w:rsidRPr="006F1638">
        <w:rPr>
          <w:color w:val="0000FF"/>
        </w:rPr>
        <w:t>,</w:t>
      </w:r>
      <w:r w:rsidRPr="001F49D4">
        <w:rPr>
          <w:b/>
          <w:color w:val="0000FF"/>
        </w:rPr>
        <w:t xml:space="preserve"> Romania</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Pr="00D43213">
        <w:rPr>
          <w:color w:val="0000FF"/>
        </w:rPr>
        <w:t xml:space="preserve">, </w:t>
      </w:r>
      <w:r w:rsidRPr="00602461">
        <w:rPr>
          <w:b/>
          <w:color w:val="0000FF"/>
        </w:rPr>
        <w:t>Slovakia</w:t>
      </w:r>
      <w:r w:rsidR="00F60ABC">
        <w:rPr>
          <w:b/>
          <w:color w:val="0000FF"/>
        </w:rPr>
        <w:fldChar w:fldCharType="begin"/>
      </w:r>
      <w:r w:rsidR="00F60ABC">
        <w:rPr>
          <w:b/>
          <w:color w:val="0000FF"/>
        </w:rPr>
        <w:instrText xml:space="preserve"> XE "</w:instrText>
      </w:r>
      <w:r w:rsidR="00F60ABC">
        <w:instrText>Slovakia"</w:instrText>
      </w:r>
      <w:r w:rsidR="00F60ABC">
        <w:rPr>
          <w:b/>
          <w:color w:val="0000FF"/>
        </w:rPr>
        <w:instrText xml:space="preserve"> </w:instrText>
      </w:r>
      <w:r w:rsidR="00F60ABC">
        <w:rPr>
          <w:b/>
          <w:color w:val="0000FF"/>
        </w:rPr>
        <w:fldChar w:fldCharType="end"/>
      </w:r>
      <w:r>
        <w:rPr>
          <w:color w:val="0000FF"/>
        </w:rPr>
        <w:t xml:space="preserve">, </w:t>
      </w:r>
      <w:r w:rsidRPr="001F49D4">
        <w:rPr>
          <w:b/>
          <w:color w:val="0000FF"/>
        </w:rPr>
        <w:t>Spain</w:t>
      </w:r>
      <w:r w:rsidRPr="00602461">
        <w:rPr>
          <w:color w:val="0000FF"/>
        </w:rPr>
        <w:t xml:space="preserve">, </w:t>
      </w:r>
      <w:r>
        <w:rPr>
          <w:b/>
          <w:color w:val="0000FF"/>
        </w:rPr>
        <w:t>Sweden</w:t>
      </w:r>
      <w:r w:rsidRPr="00D43213">
        <w:rPr>
          <w:color w:val="0000FF"/>
        </w:rPr>
        <w:fldChar w:fldCharType="begin"/>
      </w:r>
      <w:r w:rsidRPr="00D43213">
        <w:rPr>
          <w:color w:val="0000FF"/>
        </w:rPr>
        <w:instrText xml:space="preserve"> XE "</w:instrText>
      </w:r>
      <w:r w:rsidRPr="00DD56B6">
        <w:instrText>Spain"</w:instrText>
      </w:r>
      <w:r w:rsidRPr="00C37D9A">
        <w:rPr>
          <w:color w:val="0000FF"/>
        </w:rPr>
        <w:instrText xml:space="preserve"> </w:instrText>
      </w:r>
      <w:r w:rsidRPr="00D43213">
        <w:rPr>
          <w:color w:val="0000FF"/>
        </w:rPr>
        <w:fldChar w:fldCharType="end"/>
      </w:r>
      <w:r w:rsidR="00F60ABC">
        <w:rPr>
          <w:color w:val="0000FF"/>
        </w:rPr>
        <w:fldChar w:fldCharType="begin"/>
      </w:r>
      <w:r w:rsidR="00F60ABC">
        <w:rPr>
          <w:color w:val="0000FF"/>
        </w:rPr>
        <w:instrText xml:space="preserve"> XE "</w:instrText>
      </w:r>
      <w:r w:rsidR="00F60ABC">
        <w:instrText>Sweden"</w:instrText>
      </w:r>
      <w:r w:rsidR="00F60ABC">
        <w:rPr>
          <w:color w:val="0000FF"/>
        </w:rPr>
        <w:instrText xml:space="preserve"> </w:instrText>
      </w:r>
      <w:r w:rsidR="00F60ABC">
        <w:rPr>
          <w:color w:val="0000FF"/>
        </w:rPr>
        <w:fldChar w:fldCharType="end"/>
      </w:r>
      <w:r w:rsidRPr="00D43213">
        <w:rPr>
          <w:color w:val="0000FF"/>
        </w:rPr>
        <w:t xml:space="preserve"> and </w:t>
      </w:r>
      <w:r w:rsidRPr="00DD56B6">
        <w:rPr>
          <w:color w:val="0000FF"/>
        </w:rPr>
        <w:t xml:space="preserve">the </w:t>
      </w:r>
      <w:r w:rsidRPr="001F49D4">
        <w:rPr>
          <w:b/>
          <w:color w:val="0000FF"/>
        </w:rPr>
        <w:t>United Kingdom</w:t>
      </w:r>
      <w:r w:rsidRPr="00D43213">
        <w:rPr>
          <w:color w:val="0000FF"/>
        </w:rPr>
        <w:fldChar w:fldCharType="begin"/>
      </w:r>
      <w:r w:rsidRPr="00D43213">
        <w:rPr>
          <w:color w:val="0000FF"/>
        </w:rPr>
        <w:instrText xml:space="preserve"> XE "</w:instrText>
      </w:r>
      <w:r w:rsidRPr="00DD56B6">
        <w:instrText>United Kingdom"</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 xml:space="preserve">have </w:t>
      </w:r>
      <w:r w:rsidRPr="00C37D9A">
        <w:rPr>
          <w:color w:val="0000FF"/>
        </w:rPr>
        <w:t xml:space="preserve">introduced in their legislation the possibility to prohibit the </w:t>
      </w:r>
      <w:r w:rsidRPr="006348CF">
        <w:rPr>
          <w:color w:val="0000FF"/>
        </w:rPr>
        <w:t>transit of non-listed items for uses in “</w:t>
      </w:r>
      <w:r w:rsidRPr="00C65BE2">
        <w:rPr>
          <w:i/>
          <w:color w:val="0000FF"/>
        </w:rPr>
        <w:t>connection with the development, production, handling, operation, maintenance, storage, detection, identification or dissemination of chemical, biological or nuclear weapons or other nuclear explosive devices or the</w:t>
      </w:r>
      <w:r w:rsidRPr="00D43213">
        <w:rPr>
          <w:i/>
          <w:color w:val="0000FF"/>
        </w:rPr>
        <w:t xml:space="preserve"> development, production, maintenance or storage of missiles capable of delivering such weapons</w:t>
      </w:r>
      <w:r w:rsidRPr="00D43213">
        <w:rPr>
          <w:color w:val="0000FF"/>
        </w:rPr>
        <w:t>” (Article 4(1)).</w:t>
      </w:r>
    </w:p>
    <w:p w14:paraId="091D7534" w14:textId="77777777" w:rsidR="009629D9" w:rsidRPr="00A90EE9" w:rsidRDefault="009629D9" w:rsidP="009629D9">
      <w:pPr>
        <w:jc w:val="both"/>
      </w:pPr>
    </w:p>
    <w:p w14:paraId="4A25EE82" w14:textId="77777777" w:rsidR="009629D9"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sidRPr="00D43213">
        <w:rPr>
          <w:color w:val="0000FF"/>
        </w:rPr>
        <w:t xml:space="preserve"> has not implemented this provision but has decided to extend the possibility to prohibit the transit of items included</w:t>
      </w:r>
      <w:r w:rsidRPr="00DD56B6">
        <w:rPr>
          <w:color w:val="0000FF"/>
        </w:rPr>
        <w:t xml:space="preserve"> in national control lists.</w:t>
      </w:r>
    </w:p>
    <w:p w14:paraId="2C3BC7EC" w14:textId="77777777" w:rsidR="009629D9" w:rsidRPr="00C37D9A" w:rsidRDefault="009629D9" w:rsidP="009629D9">
      <w:pPr>
        <w:pBdr>
          <w:top w:val="single" w:sz="4" w:space="1" w:color="auto"/>
          <w:left w:val="single" w:sz="4" w:space="4" w:color="auto"/>
          <w:bottom w:val="single" w:sz="4" w:space="0" w:color="auto"/>
          <w:right w:val="single" w:sz="4" w:space="4" w:color="auto"/>
        </w:pBdr>
        <w:jc w:val="both"/>
        <w:rPr>
          <w:color w:val="0000FF"/>
        </w:rPr>
      </w:pPr>
    </w:p>
    <w:p w14:paraId="0C716248" w14:textId="3946A72D" w:rsidR="009629D9"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6348CF">
        <w:rPr>
          <w:color w:val="0000FF"/>
        </w:rPr>
        <w:t xml:space="preserve">In addition, </w:t>
      </w:r>
      <w:r w:rsidRPr="00741B3D">
        <w:rPr>
          <w:b/>
          <w:color w:val="0000FF"/>
        </w:rPr>
        <w:t>Belgium</w:t>
      </w:r>
      <w:r w:rsidR="00F60ABC">
        <w:rPr>
          <w:b/>
          <w:color w:val="0000FF"/>
        </w:rPr>
        <w:fldChar w:fldCharType="begin"/>
      </w:r>
      <w:r w:rsidR="00F60ABC">
        <w:rPr>
          <w:b/>
          <w:color w:val="0000FF"/>
        </w:rPr>
        <w:instrText xml:space="preserve"> XE "</w:instrText>
      </w:r>
      <w:r w:rsidR="00F60ABC">
        <w:instrText>Belgium"</w:instrText>
      </w:r>
      <w:r w:rsidR="00F60ABC">
        <w:rPr>
          <w:b/>
          <w:color w:val="0000FF"/>
        </w:rPr>
        <w:instrText xml:space="preserve"> </w:instrText>
      </w:r>
      <w:r w:rsidR="00F60ABC">
        <w:rPr>
          <w:b/>
          <w:color w:val="0000FF"/>
        </w:rPr>
        <w:fldChar w:fldCharType="end"/>
      </w:r>
      <w:r w:rsidRPr="00741B3D">
        <w:rPr>
          <w:b/>
          <w:color w:val="0000FF"/>
        </w:rPr>
        <w:t xml:space="preserve"> </w:t>
      </w:r>
      <w:r w:rsidRPr="00EB7A45">
        <w:rPr>
          <w:color w:val="0000FF"/>
        </w:rPr>
        <w:t>(</w:t>
      </w:r>
      <w:r w:rsidRPr="00741B3D">
        <w:rPr>
          <w:b/>
          <w:color w:val="0000FF"/>
        </w:rPr>
        <w:t>Walloon Region</w:t>
      </w:r>
      <w:r w:rsidRPr="00F2405D">
        <w:rPr>
          <w:color w:val="0000FF"/>
        </w:rPr>
        <w:t>)</w:t>
      </w:r>
      <w:r>
        <w:rPr>
          <w:color w:val="0000FF"/>
        </w:rPr>
        <w:t xml:space="preserve">, </w:t>
      </w:r>
      <w:r w:rsidRPr="001F49D4">
        <w:rPr>
          <w:b/>
          <w:color w:val="0000FF"/>
        </w:rPr>
        <w:t>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w:t>
      </w:r>
      <w:r w:rsidRPr="00D43213">
        <w:rPr>
          <w:color w:val="0000FF"/>
        </w:rPr>
        <w:fldChar w:fldCharType="begin"/>
      </w:r>
      <w:r w:rsidRPr="00D43213">
        <w:rPr>
          <w:color w:val="0000FF"/>
        </w:rPr>
        <w:instrText xml:space="preserve"> XE "</w:instrText>
      </w:r>
      <w:r w:rsidRPr="00DD56B6">
        <w:instrText>Finland"</w:instrText>
      </w:r>
      <w:r w:rsidRPr="00C37D9A">
        <w:rPr>
          <w:color w:val="0000FF"/>
        </w:rPr>
        <w:instrText xml:space="preserve"> </w:instrText>
      </w:r>
      <w:r w:rsidRPr="00D43213">
        <w:rPr>
          <w:color w:val="0000FF"/>
        </w:rPr>
        <w:fldChar w:fldCharType="end"/>
      </w:r>
      <w:r>
        <w:rPr>
          <w:color w:val="0000FF"/>
        </w:rPr>
        <w:t xml:space="preserve"> </w:t>
      </w:r>
      <w:r w:rsidRPr="001F49D4">
        <w:rPr>
          <w:b/>
          <w:color w:val="0000FF"/>
        </w:rPr>
        <w:t>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C37D9A">
        <w:rPr>
          <w:color w:val="0000FF"/>
        </w:rPr>
        <w:instrText xml:space="preserve"> </w:instrText>
      </w:r>
      <w:r w:rsidRPr="00D43213">
        <w:rPr>
          <w:color w:val="0000FF"/>
        </w:rPr>
        <w:fldChar w:fldCharType="end"/>
      </w:r>
      <w:r>
        <w:rPr>
          <w:color w:val="0000FF"/>
        </w:rPr>
        <w:t xml:space="preserve">, </w:t>
      </w:r>
      <w:r w:rsidRPr="001F49D4">
        <w:rPr>
          <w:b/>
          <w:color w:val="0000FF"/>
        </w:rPr>
        <w:t>Greece</w:t>
      </w:r>
      <w:r w:rsidRPr="00D43213">
        <w:rPr>
          <w:color w:val="0000FF"/>
        </w:rPr>
        <w:fldChar w:fldCharType="begin"/>
      </w:r>
      <w:r w:rsidRPr="00D43213">
        <w:rPr>
          <w:color w:val="0000FF"/>
        </w:rPr>
        <w:instrText xml:space="preserve"> XE "</w:instrText>
      </w:r>
      <w:r w:rsidRPr="00DD56B6">
        <w:instrText>Greece"</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Hungary</w:t>
      </w:r>
      <w:r w:rsidRPr="00D43213">
        <w:rPr>
          <w:color w:val="0000FF"/>
        </w:rPr>
        <w:fldChar w:fldCharType="begin"/>
      </w:r>
      <w:r w:rsidRPr="00D43213">
        <w:rPr>
          <w:color w:val="0000FF"/>
        </w:rPr>
        <w:instrText xml:space="preserve"> XE "</w:instrText>
      </w:r>
      <w:r w:rsidRPr="00DD56B6">
        <w:instrText>Hungary"</w:instrText>
      </w:r>
      <w:r w:rsidRPr="00C37D9A">
        <w:rPr>
          <w:color w:val="0000FF"/>
        </w:rPr>
        <w:instrText xml:space="preserve"> </w:instrText>
      </w:r>
      <w:r w:rsidRPr="00D43213">
        <w:rPr>
          <w:color w:val="0000FF"/>
        </w:rPr>
        <w:fldChar w:fldCharType="end"/>
      </w:r>
      <w:r w:rsidRPr="00D43213">
        <w:rPr>
          <w:color w:val="0000FF"/>
        </w:rPr>
        <w:t xml:space="preserve">, </w:t>
      </w:r>
      <w:r w:rsidRPr="001F49D4">
        <w:rPr>
          <w:b/>
          <w:color w:val="0000FF"/>
        </w:rPr>
        <w:t>Latvia</w:t>
      </w:r>
      <w:r w:rsidR="00F60ABC">
        <w:rPr>
          <w:b/>
          <w:color w:val="0000FF"/>
        </w:rPr>
        <w:fldChar w:fldCharType="begin"/>
      </w:r>
      <w:r w:rsidR="00F60ABC">
        <w:rPr>
          <w:b/>
          <w:color w:val="0000FF"/>
        </w:rPr>
        <w:instrText xml:space="preserve"> XE "</w:instrText>
      </w:r>
      <w:r w:rsidR="00F60ABC">
        <w:instrText>Latvia"</w:instrText>
      </w:r>
      <w:r w:rsidR="00F60ABC">
        <w:rPr>
          <w:b/>
          <w:color w:val="0000FF"/>
        </w:rPr>
        <w:instrText xml:space="preserve"> </w:instrText>
      </w:r>
      <w:r w:rsidR="00F60ABC">
        <w:rPr>
          <w:b/>
          <w:color w:val="0000FF"/>
        </w:rPr>
        <w:fldChar w:fldCharType="end"/>
      </w:r>
      <w:r w:rsidRPr="001F49D4">
        <w:rPr>
          <w:b/>
          <w:color w:val="0000FF"/>
        </w:rPr>
        <w:t>,</w:t>
      </w:r>
      <w:r>
        <w:rPr>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C37D9A">
        <w:rPr>
          <w:color w:val="0000FF"/>
        </w:rPr>
        <w:instrText xml:space="preserve"> </w:instrText>
      </w:r>
      <w:r w:rsidRPr="00D43213">
        <w:rPr>
          <w:color w:val="0000FF"/>
        </w:rPr>
        <w:fldChar w:fldCharType="end"/>
      </w:r>
      <w:r w:rsidRPr="00D43213">
        <w:rPr>
          <w:color w:val="0000FF"/>
        </w:rPr>
        <w:t xml:space="preserve">, the </w:t>
      </w:r>
      <w:r w:rsidRPr="001F49D4">
        <w:rPr>
          <w:b/>
          <w:color w:val="0000FF"/>
        </w:rPr>
        <w:t>Netherlands</w:t>
      </w:r>
      <w:r w:rsidRPr="00D43213">
        <w:rPr>
          <w:color w:val="0000FF"/>
        </w:rPr>
        <w:fldChar w:fldCharType="begin"/>
      </w:r>
      <w:r w:rsidRPr="00D43213">
        <w:rPr>
          <w:color w:val="0000FF"/>
        </w:rPr>
        <w:instrText xml:space="preserve"> XE "</w:instrText>
      </w:r>
      <w:r w:rsidRPr="00DD56B6">
        <w:instrText>Netherlands"</w:instrText>
      </w:r>
      <w:r w:rsidRPr="00C37D9A">
        <w:rPr>
          <w:color w:val="0000FF"/>
        </w:rPr>
        <w:instrText xml:space="preserve"> </w:instrText>
      </w:r>
      <w:r w:rsidRPr="00D43213">
        <w:rPr>
          <w:color w:val="0000FF"/>
        </w:rPr>
        <w:fldChar w:fldCharType="end"/>
      </w:r>
      <w:r w:rsidRPr="00D43213">
        <w:rPr>
          <w:color w:val="0000FF"/>
        </w:rPr>
        <w:t>,</w:t>
      </w:r>
      <w:r>
        <w:rPr>
          <w:color w:val="0000FF"/>
        </w:rPr>
        <w:t xml:space="preserve"> </w:t>
      </w:r>
      <w:r w:rsidRPr="00602461">
        <w:rPr>
          <w:b/>
          <w:color w:val="0000FF"/>
        </w:rPr>
        <w:t>Slovakia</w:t>
      </w:r>
      <w:r w:rsidR="00F60ABC">
        <w:rPr>
          <w:b/>
          <w:color w:val="0000FF"/>
        </w:rPr>
        <w:fldChar w:fldCharType="begin"/>
      </w:r>
      <w:r w:rsidR="00F60ABC">
        <w:rPr>
          <w:b/>
          <w:color w:val="0000FF"/>
        </w:rPr>
        <w:instrText xml:space="preserve"> XE "</w:instrText>
      </w:r>
      <w:r w:rsidR="00F60ABC">
        <w:instrText>Slovakia"</w:instrText>
      </w:r>
      <w:r w:rsidR="00F60ABC">
        <w:rPr>
          <w:b/>
          <w:color w:val="0000FF"/>
        </w:rPr>
        <w:instrText xml:space="preserve"> </w:instrText>
      </w:r>
      <w:r w:rsidR="00F60ABC">
        <w:rPr>
          <w:b/>
          <w:color w:val="0000FF"/>
        </w:rPr>
        <w:fldChar w:fldCharType="end"/>
      </w:r>
      <w:r>
        <w:rPr>
          <w:color w:val="0000FF"/>
        </w:rPr>
        <w:t>,</w:t>
      </w:r>
      <w:r w:rsidRPr="00D43213">
        <w:rPr>
          <w:color w:val="0000FF"/>
        </w:rPr>
        <w:t xml:space="preserve"> </w:t>
      </w:r>
      <w:r w:rsidRPr="001F49D4">
        <w:rPr>
          <w:b/>
          <w:color w:val="0000FF"/>
        </w:rPr>
        <w:t>Spain</w:t>
      </w:r>
      <w:r>
        <w:rPr>
          <w:b/>
          <w:color w:val="0000FF"/>
        </w:rPr>
        <w:t>, Sweden</w:t>
      </w:r>
      <w:r w:rsidRPr="00D43213">
        <w:rPr>
          <w:color w:val="0000FF"/>
        </w:rPr>
        <w:fldChar w:fldCharType="begin"/>
      </w:r>
      <w:r w:rsidRPr="00D43213">
        <w:rPr>
          <w:color w:val="0000FF"/>
        </w:rPr>
        <w:instrText xml:space="preserve"> XE "</w:instrText>
      </w:r>
      <w:r w:rsidRPr="00DD56B6">
        <w:instrText>Spain"</w:instrText>
      </w:r>
      <w:r w:rsidRPr="00C37D9A">
        <w:rPr>
          <w:color w:val="0000FF"/>
        </w:rPr>
        <w:instrText xml:space="preserve"> </w:instrText>
      </w:r>
      <w:r w:rsidRPr="00D43213">
        <w:rPr>
          <w:color w:val="0000FF"/>
        </w:rPr>
        <w:fldChar w:fldCharType="end"/>
      </w:r>
      <w:r w:rsidR="00F60ABC">
        <w:rPr>
          <w:color w:val="0000FF"/>
        </w:rPr>
        <w:fldChar w:fldCharType="begin"/>
      </w:r>
      <w:r w:rsidR="00F60ABC">
        <w:rPr>
          <w:color w:val="0000FF"/>
        </w:rPr>
        <w:instrText xml:space="preserve"> XE "</w:instrText>
      </w:r>
      <w:r w:rsidR="00F60ABC">
        <w:instrText>Sweden"</w:instrText>
      </w:r>
      <w:r w:rsidR="00F60ABC">
        <w:rPr>
          <w:color w:val="0000FF"/>
        </w:rPr>
        <w:instrText xml:space="preserve"> </w:instrText>
      </w:r>
      <w:r w:rsidR="00F60ABC">
        <w:rPr>
          <w:color w:val="0000FF"/>
        </w:rPr>
        <w:fldChar w:fldCharType="end"/>
      </w:r>
      <w:r w:rsidRPr="00D43213">
        <w:rPr>
          <w:color w:val="0000FF"/>
        </w:rPr>
        <w:t xml:space="preserve"> and the </w:t>
      </w:r>
      <w:r w:rsidRPr="001F49D4">
        <w:rPr>
          <w:b/>
          <w:color w:val="0000FF"/>
        </w:rPr>
        <w:t>United Kingdom</w:t>
      </w:r>
      <w:r w:rsidRPr="001F49D4">
        <w:rPr>
          <w:b/>
          <w:color w:val="0000FF"/>
        </w:rPr>
        <w:fldChar w:fldCharType="begin"/>
      </w:r>
      <w:r w:rsidRPr="001F49D4">
        <w:rPr>
          <w:b/>
          <w:color w:val="0000FF"/>
        </w:rPr>
        <w:instrText xml:space="preserve"> XE "</w:instrText>
      </w:r>
      <w:r w:rsidRPr="001F49D4">
        <w:rPr>
          <w:b/>
        </w:rPr>
        <w:instrText>United Kingdom"</w:instrText>
      </w:r>
      <w:r w:rsidRPr="001F49D4">
        <w:rPr>
          <w:b/>
          <w:color w:val="0000FF"/>
        </w:rPr>
        <w:instrText xml:space="preserve"> </w:instrText>
      </w:r>
      <w:r w:rsidRPr="001F49D4">
        <w:rPr>
          <w:b/>
          <w:color w:val="0000FF"/>
        </w:rPr>
        <w:fldChar w:fldCharType="end"/>
      </w:r>
      <w:r w:rsidRPr="00D43213">
        <w:rPr>
          <w:color w:val="0000FF"/>
        </w:rPr>
        <w:t xml:space="preserve"> </w:t>
      </w:r>
      <w:r w:rsidRPr="00DD56B6">
        <w:rPr>
          <w:color w:val="0000FF"/>
        </w:rPr>
        <w:t>have introduced an option prohibiting the transit of listed items “</w:t>
      </w:r>
      <w:r w:rsidRPr="00C37D9A">
        <w:rPr>
          <w:i/>
          <w:color w:val="0000FF"/>
        </w:rPr>
        <w:t>if the purchasing country or country of destination is subject to an arms embargo decided by a common position or joint action adopted by the Council or a decision</w:t>
      </w:r>
      <w:r w:rsidRPr="006348CF">
        <w:rPr>
          <w:i/>
          <w:color w:val="0000FF"/>
        </w:rPr>
        <w:t xml:space="preserve"> of the Organisation for Security and Cooperation in Europe (OSCE) or an arms embargo imposed by a binding resolution of the Security Council of the United Nations and if the exporter has been informed by the authorities referred to in paragraph 1 that the</w:t>
      </w:r>
      <w:r w:rsidRPr="00C65BE2">
        <w:rPr>
          <w:i/>
          <w:color w:val="0000FF"/>
        </w:rPr>
        <w:t xml:space="preserve"> items in question are or may be intended, in their entirety or in part, for a military end-use</w:t>
      </w:r>
      <w:r w:rsidRPr="00D43213">
        <w:rPr>
          <w:color w:val="0000FF"/>
        </w:rPr>
        <w:t>” (Article 4(2)).</w:t>
      </w:r>
    </w:p>
    <w:p w14:paraId="74D42AD0"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pPr>
    </w:p>
    <w:p w14:paraId="0A7B526B" w14:textId="77777777" w:rsidR="009629D9" w:rsidRPr="00C37D9A"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A90EE9">
        <w:rPr>
          <w:b/>
          <w:color w:val="0000FF"/>
        </w:rPr>
        <w:t>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 xml:space="preserve"> extended a possibility to prohibit a transit of listed and non-listed dual-use items for reasons of public order, the pro</w:t>
      </w:r>
      <w:r w:rsidRPr="00DD56B6">
        <w:rPr>
          <w:color w:val="0000FF"/>
        </w:rPr>
        <w:t>tection of Cyprus vital interests and the protection of human rights.</w:t>
      </w:r>
    </w:p>
    <w:p w14:paraId="3815993B" w14:textId="77777777" w:rsidR="009629D9" w:rsidRPr="006348CF" w:rsidRDefault="009629D9" w:rsidP="009629D9">
      <w:pPr>
        <w:jc w:val="both"/>
        <w:rPr>
          <w:rStyle w:val="CRMinorChangeAdded"/>
          <w:highlight w:val="lightGray"/>
        </w:rPr>
      </w:pPr>
    </w:p>
    <w:p w14:paraId="2FA4356A" w14:textId="77777777" w:rsidR="009629D9" w:rsidRPr="00D43213" w:rsidRDefault="009629D9" w:rsidP="009629D9">
      <w:pPr>
        <w:jc w:val="both"/>
      </w:pPr>
      <w:r w:rsidRPr="00C65BE2">
        <w:t xml:space="preserve">4. The provisions of </w:t>
      </w:r>
      <w:r w:rsidRPr="00D43213">
        <w:t>Article 8(2), (3) and (4) shall apply to the national measures referred to in paragraph 2 and 3 of this Article.</w:t>
      </w:r>
    </w:p>
    <w:p w14:paraId="49A1FA33" w14:textId="77777777" w:rsidR="009629D9" w:rsidRPr="00D43213" w:rsidRDefault="009629D9" w:rsidP="009629D9">
      <w:pPr>
        <w:jc w:val="both"/>
        <w:rPr>
          <w:bCs/>
          <w:highlight w:val="lightGray"/>
        </w:rPr>
      </w:pPr>
    </w:p>
    <w:p w14:paraId="6608566F"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Comment:</w:t>
      </w:r>
      <w:r w:rsidRPr="00D43213">
        <w:rPr>
          <w:color w:val="0000FF"/>
        </w:rPr>
        <w:t xml:space="preserve"> </w:t>
      </w:r>
    </w:p>
    <w:p w14:paraId="68E8CD58"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Article 8(2) to (4) establishes an obligation to notify to the Commission any measure and its modifications adopted under these provisions. Such measures should afterwards be p</w:t>
      </w:r>
      <w:r>
        <w:rPr>
          <w:color w:val="0000FF"/>
        </w:rPr>
        <w:t xml:space="preserve">ublished in the C series of the </w:t>
      </w:r>
      <w:r w:rsidRPr="00D43213">
        <w:rPr>
          <w:color w:val="0000FF"/>
        </w:rPr>
        <w:t>Official Journal of the EU.</w:t>
      </w:r>
    </w:p>
    <w:p w14:paraId="76491A4C" w14:textId="6D82DC8E" w:rsidR="009629D9" w:rsidRDefault="009629D9" w:rsidP="00511481">
      <w:pPr>
        <w:jc w:val="center"/>
      </w:pPr>
    </w:p>
    <w:p w14:paraId="03BF9DDD" w14:textId="77777777" w:rsidR="009629D9" w:rsidRDefault="009629D9" w:rsidP="00511481">
      <w:pPr>
        <w:jc w:val="center"/>
      </w:pPr>
    </w:p>
    <w:p w14:paraId="6917E254" w14:textId="77777777" w:rsidR="009629D9" w:rsidRDefault="009629D9" w:rsidP="00511481">
      <w:pPr>
        <w:jc w:val="center"/>
      </w:pPr>
    </w:p>
    <w:p w14:paraId="54528F73" w14:textId="77777777" w:rsidR="009629D9" w:rsidRDefault="009629D9" w:rsidP="00511481">
      <w:pPr>
        <w:jc w:val="center"/>
      </w:pPr>
    </w:p>
    <w:p w14:paraId="7E560DEF" w14:textId="77777777" w:rsidR="009629D9" w:rsidRDefault="009629D9" w:rsidP="00511481">
      <w:pPr>
        <w:jc w:val="center"/>
      </w:pPr>
    </w:p>
    <w:p w14:paraId="46617DE3" w14:textId="77777777" w:rsidR="009629D9" w:rsidRDefault="009629D9" w:rsidP="00511481">
      <w:pPr>
        <w:jc w:val="center"/>
      </w:pPr>
    </w:p>
    <w:p w14:paraId="2527553E" w14:textId="77777777" w:rsidR="009629D9" w:rsidRDefault="009629D9" w:rsidP="00511481">
      <w:pPr>
        <w:jc w:val="center"/>
      </w:pPr>
    </w:p>
    <w:p w14:paraId="70FDF4F3" w14:textId="77777777" w:rsidR="009629D9" w:rsidRDefault="009629D9" w:rsidP="00511481">
      <w:pPr>
        <w:jc w:val="center"/>
      </w:pPr>
    </w:p>
    <w:p w14:paraId="59AB0EC7" w14:textId="77777777" w:rsidR="009629D9" w:rsidRDefault="009629D9" w:rsidP="00511481">
      <w:pPr>
        <w:jc w:val="center"/>
      </w:pPr>
    </w:p>
    <w:p w14:paraId="1262D5EB" w14:textId="77777777" w:rsidR="009629D9" w:rsidRDefault="009629D9" w:rsidP="00511481">
      <w:pPr>
        <w:jc w:val="center"/>
      </w:pPr>
    </w:p>
    <w:p w14:paraId="74B541E1" w14:textId="77777777" w:rsidR="009629D9" w:rsidRDefault="009629D9" w:rsidP="00511481">
      <w:pPr>
        <w:jc w:val="center"/>
      </w:pPr>
    </w:p>
    <w:p w14:paraId="68AD46B4" w14:textId="77777777" w:rsidR="009629D9" w:rsidRDefault="009629D9" w:rsidP="00511481">
      <w:pPr>
        <w:jc w:val="center"/>
      </w:pPr>
    </w:p>
    <w:p w14:paraId="5A7E4BDE" w14:textId="77777777" w:rsidR="009629D9" w:rsidRDefault="009629D9" w:rsidP="00511481">
      <w:pPr>
        <w:jc w:val="center"/>
      </w:pPr>
    </w:p>
    <w:p w14:paraId="3A3173BE" w14:textId="77777777" w:rsidR="009629D9" w:rsidRDefault="009629D9" w:rsidP="00511481">
      <w:pPr>
        <w:jc w:val="center"/>
      </w:pPr>
    </w:p>
    <w:p w14:paraId="16320FAD" w14:textId="77777777" w:rsidR="009629D9" w:rsidRDefault="009629D9" w:rsidP="00511481">
      <w:pPr>
        <w:jc w:val="center"/>
      </w:pPr>
    </w:p>
    <w:p w14:paraId="55F8C957" w14:textId="77777777" w:rsidR="009629D9" w:rsidRDefault="009629D9" w:rsidP="00511481">
      <w:pPr>
        <w:jc w:val="center"/>
        <w:sectPr w:rsidR="009629D9" w:rsidSect="00774918">
          <w:headerReference w:type="default" r:id="rId36"/>
          <w:type w:val="continuous"/>
          <w:pgSz w:w="11900" w:h="16840"/>
          <w:pgMar w:top="1418" w:right="1418" w:bottom="1418" w:left="1418" w:header="709" w:footer="709" w:gutter="0"/>
          <w:cols w:space="708"/>
          <w:docGrid w:linePitch="360"/>
        </w:sectPr>
      </w:pPr>
    </w:p>
    <w:p w14:paraId="55D5FC73" w14:textId="77777777" w:rsidR="005504A7" w:rsidRDefault="005504A7" w:rsidP="009629D9">
      <w:pPr>
        <w:pStyle w:val="Titre1"/>
        <w:rPr>
          <w:rFonts w:asciiTheme="minorHAnsi" w:hAnsiTheme="minorHAnsi"/>
          <w:i/>
          <w:color w:val="auto"/>
        </w:rPr>
        <w:sectPr w:rsidR="005504A7" w:rsidSect="004F3A5B">
          <w:headerReference w:type="first" r:id="rId37"/>
          <w:pgSz w:w="11900" w:h="16840"/>
          <w:pgMar w:top="1418" w:right="1418" w:bottom="1418" w:left="1418" w:header="709" w:footer="709" w:gutter="0"/>
          <w:cols w:space="708"/>
          <w:titlePg/>
          <w:docGrid w:linePitch="360"/>
        </w:sectPr>
      </w:pPr>
      <w:bookmarkStart w:id="44" w:name="_Toc233972251"/>
      <w:bookmarkStart w:id="45" w:name="_Toc279152226"/>
      <w:bookmarkStart w:id="46" w:name="_Toc279152400"/>
      <w:bookmarkStart w:id="47" w:name="_Toc279153451"/>
    </w:p>
    <w:p w14:paraId="3321ACCA" w14:textId="5A71ABBB" w:rsidR="009629D9" w:rsidRPr="00714BF9" w:rsidRDefault="009629D9" w:rsidP="009629D9">
      <w:pPr>
        <w:pStyle w:val="Titre1"/>
        <w:rPr>
          <w:rFonts w:asciiTheme="minorHAnsi" w:hAnsiTheme="minorHAnsi"/>
          <w:i/>
          <w:color w:val="auto"/>
        </w:rPr>
      </w:pPr>
      <w:r w:rsidRPr="00714BF9">
        <w:rPr>
          <w:rFonts w:asciiTheme="minorHAnsi" w:hAnsiTheme="minorHAnsi"/>
          <w:i/>
          <w:color w:val="auto"/>
        </w:rPr>
        <w:t>Article 7</w:t>
      </w:r>
      <w:bookmarkEnd w:id="44"/>
      <w:bookmarkEnd w:id="45"/>
      <w:bookmarkEnd w:id="46"/>
      <w:bookmarkEnd w:id="47"/>
    </w:p>
    <w:p w14:paraId="2DEE8139" w14:textId="77777777" w:rsidR="009629D9" w:rsidRPr="00D43213" w:rsidRDefault="009629D9" w:rsidP="009629D9">
      <w:pPr>
        <w:rPr>
          <w:b/>
          <w:sz w:val="28"/>
        </w:rPr>
      </w:pPr>
    </w:p>
    <w:p w14:paraId="31E03842" w14:textId="77777777" w:rsidR="009629D9" w:rsidRPr="00C37D9A" w:rsidRDefault="009629D9" w:rsidP="009629D9">
      <w:r w:rsidRPr="00DD56B6">
        <w:t>This Regulation does not apply to th</w:t>
      </w:r>
      <w:r w:rsidRPr="00C37D9A">
        <w:t>e supply of services or the transmission of technology if that supply or transmission involves cross-border movement of persons.</w:t>
      </w:r>
    </w:p>
    <w:p w14:paraId="01DAF992" w14:textId="77777777" w:rsidR="009629D9" w:rsidRPr="006348CF"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452D8384" w14:textId="77777777" w:rsidTr="004D6DD6">
        <w:tc>
          <w:tcPr>
            <w:tcW w:w="9544" w:type="dxa"/>
          </w:tcPr>
          <w:p w14:paraId="48A5155A" w14:textId="77777777" w:rsidR="009629D9" w:rsidRPr="00D43213" w:rsidRDefault="009629D9" w:rsidP="004D6DD6">
            <w:pPr>
              <w:jc w:val="both"/>
              <w:rPr>
                <w:color w:val="0000FF"/>
              </w:rPr>
            </w:pPr>
            <w:r w:rsidRPr="00C65BE2">
              <w:rPr>
                <w:b/>
                <w:bCs/>
                <w:color w:val="0000FF"/>
              </w:rPr>
              <w:t>Comment:</w:t>
            </w:r>
            <w:r w:rsidRPr="00D43213">
              <w:rPr>
                <w:color w:val="0000FF"/>
              </w:rPr>
              <w:t xml:space="preserve"> </w:t>
            </w:r>
          </w:p>
          <w:p w14:paraId="00310A33" w14:textId="77777777" w:rsidR="009629D9" w:rsidRPr="00D43213" w:rsidRDefault="009629D9" w:rsidP="004D6DD6">
            <w:pPr>
              <w:jc w:val="both"/>
              <w:rPr>
                <w:color w:val="0000FF"/>
              </w:rPr>
            </w:pPr>
            <w:r w:rsidRPr="00D43213">
              <w:rPr>
                <w:color w:val="0000FF"/>
              </w:rPr>
              <w:t>As regards the cross-border movement of persons see comment related to Article 2(2) iii.</w:t>
            </w:r>
          </w:p>
          <w:p w14:paraId="7460EB3D" w14:textId="77777777" w:rsidR="009629D9" w:rsidRPr="00D43213" w:rsidRDefault="009629D9" w:rsidP="004D6DD6">
            <w:pPr>
              <w:jc w:val="both"/>
              <w:rPr>
                <w:color w:val="0000FF"/>
              </w:rPr>
            </w:pPr>
            <w:proofErr w:type="gramStart"/>
            <w:r w:rsidRPr="00D43213">
              <w:rPr>
                <w:color w:val="0000FF"/>
              </w:rPr>
              <w:t xml:space="preserve">A transmission of technical assistance by </w:t>
            </w:r>
            <w:r w:rsidRPr="00D43213">
              <w:rPr>
                <w:b/>
                <w:bCs/>
                <w:color w:val="0000FF"/>
              </w:rPr>
              <w:t>oral means,</w:t>
            </w:r>
            <w:r w:rsidRPr="00D43213">
              <w:rPr>
                <w:color w:val="0000FF"/>
              </w:rPr>
              <w:t xml:space="preserve"> through cross-border movement of persons, is considered by the Joint Action</w:t>
            </w:r>
            <w:proofErr w:type="gramEnd"/>
            <w:r w:rsidRPr="00D43213">
              <w:rPr>
                <w:color w:val="0000FF"/>
              </w:rPr>
              <w:t xml:space="preserve"> (see Article 1 of the Joint Action). Nevertheless, the export of technology by intangible means such as phone, email and fax is covered by this Regulation.</w:t>
            </w:r>
          </w:p>
        </w:tc>
      </w:tr>
    </w:tbl>
    <w:p w14:paraId="63BB75AF" w14:textId="77777777" w:rsidR="009629D9" w:rsidRDefault="009629D9" w:rsidP="005504A7"/>
    <w:p w14:paraId="6AF752EE" w14:textId="77777777" w:rsidR="009629D9" w:rsidRDefault="009629D9" w:rsidP="005504A7">
      <w:pPr>
        <w:sectPr w:rsidR="009629D9" w:rsidSect="005504A7">
          <w:type w:val="continuous"/>
          <w:pgSz w:w="11900" w:h="16840"/>
          <w:pgMar w:top="1418" w:right="1418" w:bottom="1418" w:left="1418" w:header="709" w:footer="709" w:gutter="0"/>
          <w:cols w:space="708"/>
          <w:titlePg/>
          <w:docGrid w:linePitch="360"/>
        </w:sectPr>
      </w:pPr>
    </w:p>
    <w:p w14:paraId="5639A5E1" w14:textId="77777777" w:rsidR="005504A7" w:rsidRDefault="005504A7" w:rsidP="009629D9">
      <w:pPr>
        <w:pStyle w:val="Titre1"/>
        <w:rPr>
          <w:rFonts w:asciiTheme="minorHAnsi" w:hAnsiTheme="minorHAnsi"/>
          <w:i/>
          <w:color w:val="auto"/>
        </w:rPr>
        <w:sectPr w:rsidR="005504A7" w:rsidSect="004F3A5B">
          <w:headerReference w:type="first" r:id="rId38"/>
          <w:pgSz w:w="11900" w:h="16840"/>
          <w:pgMar w:top="1418" w:right="1418" w:bottom="1418" w:left="1418" w:header="709" w:footer="709" w:gutter="0"/>
          <w:cols w:space="708"/>
          <w:titlePg/>
          <w:docGrid w:linePitch="360"/>
        </w:sectPr>
      </w:pPr>
      <w:bookmarkStart w:id="48" w:name="_Toc233972252"/>
      <w:bookmarkStart w:id="49" w:name="_Toc279152227"/>
      <w:bookmarkStart w:id="50" w:name="_Toc279152401"/>
      <w:bookmarkStart w:id="51" w:name="_Toc279153452"/>
    </w:p>
    <w:p w14:paraId="3D46CCF8" w14:textId="633DD5A2" w:rsidR="009629D9" w:rsidRPr="00714BF9" w:rsidRDefault="009629D9" w:rsidP="009629D9">
      <w:pPr>
        <w:pStyle w:val="Titre1"/>
        <w:rPr>
          <w:rFonts w:asciiTheme="minorHAnsi" w:hAnsiTheme="minorHAnsi"/>
          <w:i/>
          <w:color w:val="auto"/>
        </w:rPr>
      </w:pPr>
      <w:r w:rsidRPr="00714BF9">
        <w:rPr>
          <w:rFonts w:asciiTheme="minorHAnsi" w:hAnsiTheme="minorHAnsi"/>
          <w:i/>
          <w:color w:val="auto"/>
        </w:rPr>
        <w:t>Article 8</w:t>
      </w:r>
      <w:bookmarkEnd w:id="48"/>
      <w:bookmarkEnd w:id="49"/>
      <w:bookmarkEnd w:id="50"/>
      <w:bookmarkEnd w:id="51"/>
    </w:p>
    <w:p w14:paraId="60321943" w14:textId="77777777" w:rsidR="009629D9" w:rsidRPr="00D43213" w:rsidRDefault="009629D9" w:rsidP="009629D9">
      <w:pPr>
        <w:jc w:val="both"/>
        <w:rPr>
          <w:b/>
          <w:bCs/>
          <w:sz w:val="28"/>
        </w:rPr>
      </w:pPr>
    </w:p>
    <w:p w14:paraId="7D001101" w14:textId="77777777" w:rsidR="009629D9" w:rsidRPr="00D43213" w:rsidRDefault="009629D9" w:rsidP="009629D9">
      <w:pPr>
        <w:jc w:val="both"/>
      </w:pPr>
      <w:r w:rsidRPr="00DD56B6">
        <w:t xml:space="preserve">1. A Member State may </w:t>
      </w:r>
      <w:r w:rsidRPr="00C37D9A">
        <w:rPr>
          <w:b/>
        </w:rPr>
        <w:t>prohibit</w:t>
      </w:r>
      <w:r w:rsidRPr="006348CF">
        <w:t xml:space="preserve"> or impose an </w:t>
      </w:r>
      <w:r w:rsidRPr="00C65BE2">
        <w:rPr>
          <w:b/>
        </w:rPr>
        <w:t>authorisation</w:t>
      </w:r>
      <w:r w:rsidRPr="00D43213">
        <w:t xml:space="preserve"> requirement on the export of dual-use items </w:t>
      </w:r>
      <w:r w:rsidRPr="00D43213">
        <w:rPr>
          <w:b/>
        </w:rPr>
        <w:t>not</w:t>
      </w:r>
      <w:r w:rsidRPr="00D43213">
        <w:t xml:space="preserve"> listed in Annex I for reasons of public security or human rights considerations.</w:t>
      </w:r>
    </w:p>
    <w:p w14:paraId="06994243" w14:textId="77777777" w:rsidR="009629D9" w:rsidRPr="00D43213"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13904F52" w14:textId="77777777" w:rsidTr="004D6DD6">
        <w:tc>
          <w:tcPr>
            <w:tcW w:w="9544" w:type="dxa"/>
          </w:tcPr>
          <w:p w14:paraId="408FB139" w14:textId="77777777" w:rsidR="009629D9" w:rsidRPr="00D43213" w:rsidRDefault="009629D9" w:rsidP="004D6DD6">
            <w:pPr>
              <w:jc w:val="both"/>
              <w:rPr>
                <w:color w:val="0000FF"/>
              </w:rPr>
            </w:pPr>
            <w:r w:rsidRPr="00D43213">
              <w:rPr>
                <w:b/>
                <w:bCs/>
                <w:color w:val="0000FF"/>
              </w:rPr>
              <w:t>Comment</w:t>
            </w:r>
            <w:r w:rsidRPr="00D43213">
              <w:rPr>
                <w:b/>
                <w:color w:val="0000FF"/>
              </w:rPr>
              <w:t>:</w:t>
            </w:r>
            <w:r w:rsidRPr="00D43213">
              <w:rPr>
                <w:color w:val="0000FF"/>
              </w:rPr>
              <w:t xml:space="preserve"> Three Member States require systematically an authorisation for items not listed in Annex I in application of Article 8 (see table below). None of the Member States has implemented Article 8 to impose an export prohibition of non-listed items. </w:t>
            </w:r>
          </w:p>
          <w:p w14:paraId="638EA9FA" w14:textId="77777777" w:rsidR="009629D9" w:rsidRPr="00D43213" w:rsidRDefault="009629D9" w:rsidP="004D6DD6">
            <w:pPr>
              <w:jc w:val="both"/>
              <w:rPr>
                <w:color w:val="0000FF"/>
              </w:rPr>
            </w:pPr>
          </w:p>
          <w:p w14:paraId="731BC697" w14:textId="77777777" w:rsidR="009629D9" w:rsidRPr="00D43213" w:rsidRDefault="009629D9" w:rsidP="004D6DD6">
            <w:pPr>
              <w:jc w:val="both"/>
              <w:rPr>
                <w:color w:val="0000FF"/>
              </w:rPr>
            </w:pPr>
            <w:r w:rsidRPr="00D43213">
              <w:rPr>
                <w:color w:val="0000FF"/>
              </w:rPr>
              <w:t>Estonia</w:t>
            </w:r>
            <w:r w:rsidRPr="00D43213">
              <w:rPr>
                <w:color w:val="0000FF"/>
              </w:rPr>
              <w:fldChar w:fldCharType="begin"/>
            </w:r>
            <w:r w:rsidRPr="00D43213">
              <w:rPr>
                <w:color w:val="0000FF"/>
              </w:rPr>
              <w:instrText xml:space="preserve"> XE "</w:instrText>
            </w:r>
            <w:r w:rsidRPr="00DD56B6">
              <w:instrText>Estonia"</w:instrText>
            </w:r>
            <w:r w:rsidRPr="00C37D9A">
              <w:rPr>
                <w:color w:val="0000FF"/>
              </w:rPr>
              <w:instrText xml:space="preserve"> </w:instrText>
            </w:r>
            <w:r w:rsidRPr="00D43213">
              <w:rPr>
                <w:color w:val="0000FF"/>
              </w:rPr>
              <w:fldChar w:fldCharType="end"/>
            </w:r>
            <w:r w:rsidRPr="00D43213">
              <w:rPr>
                <w:color w:val="0000FF"/>
              </w:rPr>
              <w:t>, Czech Republic</w:t>
            </w:r>
            <w:r w:rsidRPr="00D43213">
              <w:rPr>
                <w:color w:val="0000FF"/>
              </w:rPr>
              <w:fldChar w:fldCharType="begin"/>
            </w:r>
            <w:r w:rsidRPr="00D43213">
              <w:rPr>
                <w:color w:val="0000FF"/>
              </w:rPr>
              <w:instrText xml:space="preserve"> XE "</w:instrText>
            </w:r>
            <w:r w:rsidRPr="00DD56B6">
              <w:instrText xml:space="preserve">Czech </w:instrText>
            </w:r>
            <w:r w:rsidRPr="00C37D9A">
              <w:instrText>Republic"</w:instrText>
            </w:r>
            <w:r w:rsidRPr="006348CF">
              <w:rPr>
                <w:color w:val="0000FF"/>
              </w:rPr>
              <w:instrText xml:space="preserve"> </w:instrText>
            </w:r>
            <w:r w:rsidRPr="00D43213">
              <w:rPr>
                <w:color w:val="0000FF"/>
              </w:rPr>
              <w:fldChar w:fldCharType="end"/>
            </w:r>
            <w:r w:rsidRPr="00D43213">
              <w:rPr>
                <w:color w:val="0000FF"/>
              </w:rPr>
              <w:t>, Cyprus</w:t>
            </w:r>
            <w:r w:rsidRPr="00D43213">
              <w:rPr>
                <w:color w:val="0000FF"/>
              </w:rPr>
              <w:fldChar w:fldCharType="begin"/>
            </w:r>
            <w:r w:rsidRPr="00D43213">
              <w:rPr>
                <w:color w:val="0000FF"/>
              </w:rPr>
              <w:instrText xml:space="preserve"> XE "</w:instrText>
            </w:r>
            <w:r w:rsidRPr="00DD56B6">
              <w:instrText>Cyprus"</w:instrText>
            </w:r>
            <w:r w:rsidRPr="00C37D9A">
              <w:rPr>
                <w:color w:val="0000FF"/>
              </w:rPr>
              <w:instrText xml:space="preserve"> </w:instrText>
            </w:r>
            <w:r w:rsidRPr="00D43213">
              <w:rPr>
                <w:color w:val="0000FF"/>
              </w:rPr>
              <w:fldChar w:fldCharType="end"/>
            </w:r>
            <w:r w:rsidRPr="00D43213">
              <w:rPr>
                <w:color w:val="0000FF"/>
              </w:rPr>
              <w:t>, Netherlands</w:t>
            </w:r>
            <w:r w:rsidRPr="00D43213">
              <w:rPr>
                <w:color w:val="0000FF"/>
              </w:rPr>
              <w:fldChar w:fldCharType="begin"/>
            </w:r>
            <w:r w:rsidRPr="00D43213">
              <w:rPr>
                <w:color w:val="0000FF"/>
              </w:rPr>
              <w:instrText xml:space="preserve"> XE "</w:instrText>
            </w:r>
            <w:r w:rsidRPr="00DD56B6">
              <w:instrText>Netherlands"</w:instrText>
            </w:r>
            <w:r w:rsidRPr="00C37D9A">
              <w:rPr>
                <w:color w:val="0000FF"/>
              </w:rPr>
              <w:instrText xml:space="preserve"> </w:instrText>
            </w:r>
            <w:r w:rsidRPr="00D43213">
              <w:rPr>
                <w:color w:val="0000FF"/>
              </w:rPr>
              <w:fldChar w:fldCharType="end"/>
            </w:r>
            <w:r w:rsidRPr="00DD56B6">
              <w:rPr>
                <w:rStyle w:val="Marquenotebasdepage"/>
                <w:rFonts w:eastAsiaTheme="majorEastAsia"/>
                <w:color w:val="0000FF"/>
              </w:rPr>
              <w:footnoteReference w:id="34"/>
            </w:r>
            <w:r w:rsidRPr="00D43213">
              <w:rPr>
                <w:color w:val="0000FF"/>
              </w:rPr>
              <w:t>,</w:t>
            </w:r>
            <w:r w:rsidRPr="00DD56B6">
              <w:rPr>
                <w:color w:val="0000FF"/>
              </w:rPr>
              <w:t xml:space="preserve"> </w:t>
            </w:r>
            <w:r w:rsidRPr="00C37D9A">
              <w:rPr>
                <w:color w:val="0000FF"/>
              </w:rPr>
              <w:t>Romania</w:t>
            </w:r>
            <w:r w:rsidRPr="00D43213">
              <w:rPr>
                <w:color w:val="0000FF"/>
              </w:rPr>
              <w:fldChar w:fldCharType="begin"/>
            </w:r>
            <w:r w:rsidRPr="00D43213">
              <w:rPr>
                <w:color w:val="0000FF"/>
              </w:rPr>
              <w:instrText xml:space="preserve"> XE "</w:instrText>
            </w:r>
            <w:r w:rsidRPr="00DD56B6">
              <w:instrText>Romania"</w:instrText>
            </w:r>
            <w:r w:rsidRPr="00C37D9A">
              <w:rPr>
                <w:color w:val="0000FF"/>
              </w:rPr>
              <w:instrText xml:space="preserve"> </w:instrText>
            </w:r>
            <w:r w:rsidRPr="00D43213">
              <w:rPr>
                <w:color w:val="0000FF"/>
              </w:rPr>
              <w:fldChar w:fldCharType="end"/>
            </w:r>
            <w:r w:rsidRPr="00DD56B6">
              <w:rPr>
                <w:rStyle w:val="Marquenotebasdepage"/>
                <w:rFonts w:eastAsiaTheme="majorEastAsia"/>
                <w:color w:val="0000FF"/>
              </w:rPr>
              <w:footnoteReference w:id="35"/>
            </w:r>
            <w:r w:rsidRPr="00D43213">
              <w:rPr>
                <w:color w:val="0000FF"/>
              </w:rPr>
              <w:t xml:space="preserve"> </w:t>
            </w:r>
            <w:r w:rsidRPr="00DD56B6">
              <w:rPr>
                <w:color w:val="0000FF"/>
              </w:rPr>
              <w:t xml:space="preserve">have </w:t>
            </w:r>
            <w:r w:rsidRPr="00C37D9A">
              <w:rPr>
                <w:color w:val="0000FF"/>
              </w:rPr>
              <w:t>adopted</w:t>
            </w:r>
            <w:r w:rsidRPr="006348CF">
              <w:rPr>
                <w:color w:val="0000FF"/>
              </w:rPr>
              <w:t xml:space="preserve"> </w:t>
            </w:r>
            <w:r w:rsidRPr="00C65BE2">
              <w:rPr>
                <w:color w:val="0000FF"/>
              </w:rPr>
              <w:t>a provision in their national law</w:t>
            </w:r>
            <w:r w:rsidRPr="00D43213">
              <w:rPr>
                <w:color w:val="0000FF"/>
              </w:rPr>
              <w:t xml:space="preserve"> which is a governmental </w:t>
            </w:r>
            <w:proofErr w:type="spellStart"/>
            <w:r w:rsidRPr="00D43213">
              <w:rPr>
                <w:color w:val="0000FF"/>
              </w:rPr>
              <w:t>habilitation</w:t>
            </w:r>
            <w:proofErr w:type="spellEnd"/>
            <w:r w:rsidRPr="00D43213">
              <w:rPr>
                <w:color w:val="0000FF"/>
              </w:rPr>
              <w:t xml:space="preserve"> to extend, if necessary, the authorisation requirement on export of dual-use items not listed in Annex 1 for reasons of public security of human rights considerations.</w:t>
            </w:r>
          </w:p>
          <w:p w14:paraId="0B9E88D8" w14:textId="77777777" w:rsidR="009629D9" w:rsidRPr="00D43213" w:rsidRDefault="009629D9" w:rsidP="004D6DD6">
            <w:pPr>
              <w:jc w:val="both"/>
              <w:rPr>
                <w:color w:val="0000FF"/>
              </w:rPr>
            </w:pPr>
          </w:p>
          <w:p w14:paraId="5BF46EDB" w14:textId="77777777" w:rsidR="009629D9" w:rsidRPr="00D43213" w:rsidRDefault="009629D9" w:rsidP="004D6DD6">
            <w:pPr>
              <w:jc w:val="both"/>
              <w:rPr>
                <w:color w:val="0000FF"/>
              </w:rPr>
            </w:pPr>
            <w:r w:rsidRPr="00D43213">
              <w:rPr>
                <w:color w:val="0000FF"/>
              </w:rPr>
              <w:t xml:space="preserve">Some Member States base certain </w:t>
            </w:r>
            <w:proofErr w:type="gramStart"/>
            <w:r w:rsidRPr="00D43213">
              <w:rPr>
                <w:color w:val="0000FF"/>
              </w:rPr>
              <w:t>catch-all</w:t>
            </w:r>
            <w:proofErr w:type="gramEnd"/>
            <w:r w:rsidRPr="00D43213">
              <w:rPr>
                <w:color w:val="0000FF"/>
              </w:rPr>
              <w:t xml:space="preserve"> authorisations/denials on this provision. Italy</w:t>
            </w:r>
            <w:r w:rsidRPr="00D43213">
              <w:rPr>
                <w:color w:val="0000FF"/>
              </w:rPr>
              <w:fldChar w:fldCharType="begin"/>
            </w:r>
            <w:r w:rsidRPr="00D43213">
              <w:rPr>
                <w:color w:val="0000FF"/>
              </w:rPr>
              <w:instrText xml:space="preserve"> XE "</w:instrText>
            </w:r>
            <w:r w:rsidRPr="00DD56B6">
              <w:instrText>Italy"</w:instrText>
            </w:r>
            <w:r w:rsidRPr="00C37D9A">
              <w:rPr>
                <w:color w:val="0000FF"/>
              </w:rPr>
              <w:instrText xml:space="preserve"> </w:instrText>
            </w:r>
            <w:r w:rsidRPr="00D43213">
              <w:rPr>
                <w:color w:val="0000FF"/>
              </w:rPr>
              <w:fldChar w:fldCharType="end"/>
            </w:r>
            <w:r w:rsidRPr="00D43213">
              <w:rPr>
                <w:color w:val="0000FF"/>
              </w:rPr>
              <w:t xml:space="preserve"> has</w:t>
            </w:r>
            <w:r w:rsidRPr="00DD56B6">
              <w:rPr>
                <w:color w:val="0000FF"/>
              </w:rPr>
              <w:t xml:space="preserve"> used that way in</w:t>
            </w:r>
            <w:r w:rsidRPr="00C37D9A">
              <w:rPr>
                <w:color w:val="0000FF"/>
              </w:rPr>
              <w:t xml:space="preserve"> adopting</w:t>
            </w:r>
            <w:r w:rsidRPr="006348CF">
              <w:rPr>
                <w:color w:val="0000FF"/>
              </w:rPr>
              <w:t xml:space="preserve"> a </w:t>
            </w:r>
            <w:proofErr w:type="gramStart"/>
            <w:r w:rsidRPr="006348CF">
              <w:rPr>
                <w:color w:val="0000FF"/>
              </w:rPr>
              <w:t>catch-all</w:t>
            </w:r>
            <w:proofErr w:type="gramEnd"/>
            <w:r w:rsidRPr="006348CF">
              <w:rPr>
                <w:color w:val="0000FF"/>
              </w:rPr>
              <w:t xml:space="preserve"> </w:t>
            </w:r>
            <w:r w:rsidRPr="00C65BE2">
              <w:rPr>
                <w:color w:val="0000FF"/>
              </w:rPr>
              <w:t xml:space="preserve">clause submitting </w:t>
            </w:r>
            <w:r w:rsidRPr="00D43213">
              <w:rPr>
                <w:color w:val="0000FF"/>
              </w:rPr>
              <w:t>to authorisation certain telecommunication items to Syria. It was the first formally published by the OJEU (C.283/4, 19.9.2012).</w:t>
            </w:r>
          </w:p>
          <w:p w14:paraId="4B4D9DBA" w14:textId="77777777" w:rsidR="009629D9" w:rsidRPr="00D43213" w:rsidRDefault="009629D9" w:rsidP="004D6DD6">
            <w:pPr>
              <w:jc w:val="both"/>
              <w:rPr>
                <w:color w:val="0000FF"/>
              </w:rPr>
            </w:pPr>
          </w:p>
          <w:p w14:paraId="7BA8BE0F" w14:textId="77777777" w:rsidR="009629D9" w:rsidRPr="00D43213" w:rsidRDefault="009629D9" w:rsidP="004D6DD6">
            <w:pPr>
              <w:jc w:val="both"/>
              <w:rPr>
                <w:color w:val="0000FF"/>
              </w:rPr>
            </w:pPr>
            <w:r w:rsidRPr="00D43213">
              <w:rPr>
                <w:color w:val="0000FF"/>
              </w:rPr>
              <w:t xml:space="preserve">An authorisation may also be required for non-listed items on a national basis (see table related to Article 4). </w:t>
            </w:r>
          </w:p>
        </w:tc>
      </w:tr>
    </w:tbl>
    <w:p w14:paraId="223FB8A9" w14:textId="77777777" w:rsidR="009629D9" w:rsidRPr="00D43213" w:rsidRDefault="009629D9" w:rsidP="009629D9">
      <w:pPr>
        <w:jc w:val="both"/>
      </w:pPr>
      <w:r w:rsidRPr="00D43213">
        <w:t xml:space="preserve"> </w:t>
      </w:r>
    </w:p>
    <w:p w14:paraId="538B1148" w14:textId="1922E6A7" w:rsidR="009629D9" w:rsidRDefault="009629D9" w:rsidP="00511481">
      <w:pPr>
        <w:jc w:val="center"/>
      </w:pPr>
    </w:p>
    <w:p w14:paraId="573B4001" w14:textId="77777777" w:rsidR="009629D9" w:rsidRDefault="009629D9" w:rsidP="00511481">
      <w:pPr>
        <w:jc w:val="center"/>
      </w:pPr>
    </w:p>
    <w:p w14:paraId="171337D0" w14:textId="77777777" w:rsidR="009629D9" w:rsidRDefault="009629D9" w:rsidP="00511481">
      <w:pPr>
        <w:jc w:val="center"/>
      </w:pPr>
    </w:p>
    <w:p w14:paraId="5750EB0C" w14:textId="77777777" w:rsidR="009629D9" w:rsidRDefault="009629D9" w:rsidP="00511481">
      <w:pPr>
        <w:jc w:val="center"/>
      </w:pPr>
    </w:p>
    <w:p w14:paraId="565605F2" w14:textId="77777777" w:rsidR="009629D9" w:rsidRDefault="009629D9" w:rsidP="00511481">
      <w:pPr>
        <w:jc w:val="center"/>
      </w:pPr>
    </w:p>
    <w:p w14:paraId="3D2F05E8" w14:textId="77777777" w:rsidR="009629D9" w:rsidRDefault="009629D9" w:rsidP="00511481">
      <w:pPr>
        <w:jc w:val="center"/>
      </w:pPr>
    </w:p>
    <w:p w14:paraId="50026BD3" w14:textId="77777777" w:rsidR="009629D9" w:rsidRDefault="009629D9" w:rsidP="00511481">
      <w:pPr>
        <w:jc w:val="center"/>
      </w:pPr>
    </w:p>
    <w:p w14:paraId="07EF4FA1" w14:textId="77777777" w:rsidR="009629D9" w:rsidRDefault="009629D9" w:rsidP="00511481">
      <w:pPr>
        <w:jc w:val="center"/>
      </w:pPr>
    </w:p>
    <w:p w14:paraId="02CE7C07" w14:textId="77777777" w:rsidR="009629D9" w:rsidRDefault="009629D9" w:rsidP="00511481">
      <w:pPr>
        <w:jc w:val="center"/>
      </w:pPr>
    </w:p>
    <w:p w14:paraId="4678D649" w14:textId="77777777" w:rsidR="009629D9" w:rsidRDefault="009629D9" w:rsidP="00511481">
      <w:pPr>
        <w:jc w:val="center"/>
      </w:pPr>
    </w:p>
    <w:p w14:paraId="24C17BC6" w14:textId="77777777" w:rsidR="009629D9" w:rsidRDefault="009629D9" w:rsidP="00511481">
      <w:pPr>
        <w:jc w:val="center"/>
      </w:pPr>
    </w:p>
    <w:p w14:paraId="32758718" w14:textId="77777777" w:rsidR="00BF6805" w:rsidRDefault="00BF6805" w:rsidP="00BF6805">
      <w:pPr>
        <w:autoSpaceDE w:val="0"/>
        <w:autoSpaceDN w:val="0"/>
        <w:adjustRightInd w:val="0"/>
      </w:pPr>
    </w:p>
    <w:p w14:paraId="3E1218BA" w14:textId="77777777" w:rsidR="009629D9" w:rsidRPr="00BD5F6A" w:rsidRDefault="009629D9" w:rsidP="00BD5F6A">
      <w:pPr>
        <w:pStyle w:val="Titre2"/>
        <w:jc w:val="center"/>
        <w:rPr>
          <w:rFonts w:asciiTheme="minorHAnsi" w:hAnsiTheme="minorHAnsi"/>
          <w:color w:val="auto"/>
        </w:rPr>
      </w:pPr>
      <w:bookmarkStart w:id="52" w:name="_Toc279153453"/>
      <w:r w:rsidRPr="00BD5F6A">
        <w:rPr>
          <w:rFonts w:asciiTheme="minorHAnsi" w:hAnsiTheme="minorHAnsi"/>
          <w:color w:val="auto"/>
        </w:rPr>
        <w:t>Table 7: Items submitted to a national export authorisation</w:t>
      </w:r>
      <w:bookmarkEnd w:id="52"/>
    </w:p>
    <w:p w14:paraId="574B6CD7" w14:textId="77777777" w:rsidR="009629D9" w:rsidRPr="00BD5F6A" w:rsidRDefault="009629D9" w:rsidP="00BD5F6A">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036"/>
      </w:tblGrid>
      <w:tr w:rsidR="009629D9" w:rsidRPr="00D43213" w14:paraId="560D5AB7" w14:textId="77777777" w:rsidTr="004D6DD6">
        <w:trPr>
          <w:trHeight w:val="671"/>
        </w:trPr>
        <w:tc>
          <w:tcPr>
            <w:tcW w:w="1244" w:type="dxa"/>
            <w:tcBorders>
              <w:top w:val="single" w:sz="8" w:space="0" w:color="auto"/>
            </w:tcBorders>
            <w:shd w:val="clear" w:color="auto" w:fill="A6A6A6"/>
            <w:vAlign w:val="center"/>
          </w:tcPr>
          <w:p w14:paraId="039B59B6" w14:textId="77777777" w:rsidR="009629D9" w:rsidRPr="00D43213" w:rsidRDefault="009629D9" w:rsidP="004D6DD6">
            <w:pPr>
              <w:autoSpaceDE w:val="0"/>
              <w:autoSpaceDN w:val="0"/>
              <w:adjustRightInd w:val="0"/>
              <w:jc w:val="center"/>
              <w:rPr>
                <w:b/>
                <w:bCs/>
                <w:color w:val="FFFFFF"/>
              </w:rPr>
            </w:pPr>
            <w:r w:rsidRPr="00D43213">
              <w:rPr>
                <w:b/>
                <w:bCs/>
                <w:color w:val="FFFFFF"/>
                <w:szCs w:val="22"/>
              </w:rPr>
              <w:t>Country</w:t>
            </w:r>
          </w:p>
        </w:tc>
        <w:tc>
          <w:tcPr>
            <w:tcW w:w="8036" w:type="dxa"/>
            <w:tcBorders>
              <w:top w:val="single" w:sz="8" w:space="0" w:color="auto"/>
            </w:tcBorders>
            <w:shd w:val="clear" w:color="auto" w:fill="A6A6A6"/>
            <w:vAlign w:val="center"/>
          </w:tcPr>
          <w:p w14:paraId="79CD5A47" w14:textId="77777777" w:rsidR="009629D9" w:rsidRPr="00D43213" w:rsidRDefault="009629D9" w:rsidP="004D6DD6">
            <w:pPr>
              <w:ind w:left="720"/>
              <w:jc w:val="center"/>
              <w:rPr>
                <w:b/>
                <w:color w:val="0000FF"/>
              </w:rPr>
            </w:pPr>
            <w:r w:rsidRPr="00D43213">
              <w:rPr>
                <w:b/>
                <w:color w:val="FFFFFF"/>
              </w:rPr>
              <w:t>Items submitted to an export authorisation</w:t>
            </w:r>
          </w:p>
        </w:tc>
      </w:tr>
      <w:tr w:rsidR="009629D9" w:rsidRPr="00D43213" w14:paraId="25626DB2" w14:textId="77777777" w:rsidTr="004D6DD6">
        <w:trPr>
          <w:trHeight w:val="681"/>
        </w:trPr>
        <w:tc>
          <w:tcPr>
            <w:tcW w:w="1244" w:type="dxa"/>
            <w:tcBorders>
              <w:top w:val="single" w:sz="8" w:space="0" w:color="auto"/>
            </w:tcBorders>
            <w:shd w:val="clear" w:color="auto" w:fill="A6A6A6"/>
            <w:vAlign w:val="center"/>
          </w:tcPr>
          <w:p w14:paraId="595E014F" w14:textId="34267692"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Belgium</w:t>
            </w:r>
            <w:r w:rsidR="00F60ABC">
              <w:rPr>
                <w:b/>
                <w:bCs/>
                <w:color w:val="FFFFFF"/>
                <w:sz w:val="22"/>
                <w:szCs w:val="22"/>
              </w:rPr>
              <w:fldChar w:fldCharType="begin"/>
            </w:r>
            <w:r w:rsidR="00F60ABC">
              <w:rPr>
                <w:b/>
                <w:bCs/>
                <w:color w:val="FFFFFF"/>
                <w:sz w:val="22"/>
                <w:szCs w:val="22"/>
              </w:rPr>
              <w:instrText xml:space="preserve"> XE "</w:instrText>
            </w:r>
            <w:r w:rsidR="00F60ABC">
              <w:instrText>Belgium"</w:instrText>
            </w:r>
            <w:r w:rsidR="00F60ABC">
              <w:rPr>
                <w:b/>
                <w:bCs/>
                <w:color w:val="FFFFFF"/>
                <w:sz w:val="22"/>
                <w:szCs w:val="22"/>
              </w:rPr>
              <w:instrText xml:space="preserve"> </w:instrText>
            </w:r>
            <w:r w:rsidR="00F60ABC">
              <w:rPr>
                <w:b/>
                <w:bCs/>
                <w:color w:val="FFFFFF"/>
                <w:sz w:val="22"/>
                <w:szCs w:val="22"/>
              </w:rPr>
              <w:fldChar w:fldCharType="end"/>
            </w:r>
          </w:p>
          <w:p w14:paraId="066523F2"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(Brussels)</w:t>
            </w:r>
          </w:p>
        </w:tc>
        <w:tc>
          <w:tcPr>
            <w:tcW w:w="8036" w:type="dxa"/>
            <w:tcBorders>
              <w:top w:val="single" w:sz="8" w:space="0" w:color="auto"/>
            </w:tcBorders>
          </w:tcPr>
          <w:p w14:paraId="7120B222" w14:textId="77777777" w:rsidR="009629D9" w:rsidRPr="003E6A77" w:rsidRDefault="009629D9" w:rsidP="004D6DD6">
            <w:pPr>
              <w:autoSpaceDE w:val="0"/>
              <w:autoSpaceDN w:val="0"/>
              <w:adjustRightInd w:val="0"/>
              <w:jc w:val="both"/>
              <w:rPr>
                <w:color w:val="0000FF"/>
                <w:sz w:val="22"/>
                <w:szCs w:val="22"/>
              </w:rPr>
            </w:pPr>
          </w:p>
          <w:p w14:paraId="0E5EBD89" w14:textId="77777777" w:rsidR="009629D9" w:rsidRPr="003E6A77" w:rsidRDefault="009629D9" w:rsidP="004D6DD6">
            <w:pPr>
              <w:autoSpaceDE w:val="0"/>
              <w:autoSpaceDN w:val="0"/>
              <w:adjustRightInd w:val="0"/>
              <w:spacing w:before="240"/>
              <w:jc w:val="both"/>
              <w:rPr>
                <w:color w:val="0000FF"/>
                <w:sz w:val="22"/>
                <w:szCs w:val="22"/>
              </w:rPr>
            </w:pPr>
            <w:proofErr w:type="gramStart"/>
            <w:r w:rsidRPr="003E6A77">
              <w:rPr>
                <w:color w:val="0000FF"/>
                <w:sz w:val="22"/>
                <w:szCs w:val="22"/>
              </w:rPr>
              <w:t>Yes, some provisions are established by the arms Regulation</w:t>
            </w:r>
            <w:proofErr w:type="gramEnd"/>
            <w:r w:rsidRPr="003E6A77">
              <w:rPr>
                <w:color w:val="0000FF"/>
                <w:sz w:val="22"/>
                <w:szCs w:val="22"/>
              </w:rPr>
              <w:t xml:space="preserve"> (</w:t>
            </w:r>
            <w:proofErr w:type="spellStart"/>
            <w:r w:rsidRPr="00CE2185">
              <w:rPr>
                <w:i/>
                <w:color w:val="0000FF"/>
                <w:sz w:val="22"/>
                <w:szCs w:val="22"/>
              </w:rPr>
              <w:t>Ordonnance</w:t>
            </w:r>
            <w:proofErr w:type="spellEnd"/>
            <w:r w:rsidRPr="00CE2185">
              <w:rPr>
                <w:i/>
                <w:color w:val="0000FF"/>
                <w:sz w:val="22"/>
                <w:szCs w:val="22"/>
              </w:rPr>
              <w:t xml:space="preserve"> </w:t>
            </w:r>
            <w:proofErr w:type="spellStart"/>
            <w:r w:rsidRPr="00CE2185">
              <w:rPr>
                <w:i/>
                <w:color w:val="0000FF"/>
                <w:sz w:val="22"/>
                <w:szCs w:val="22"/>
              </w:rPr>
              <w:t>sur</w:t>
            </w:r>
            <w:proofErr w:type="spellEnd"/>
            <w:r w:rsidRPr="00CE2185">
              <w:rPr>
                <w:i/>
                <w:color w:val="0000FF"/>
                <w:sz w:val="22"/>
                <w:szCs w:val="22"/>
              </w:rPr>
              <w:t xml:space="preserve"> les </w:t>
            </w:r>
            <w:proofErr w:type="spellStart"/>
            <w:r w:rsidRPr="00CE2185">
              <w:rPr>
                <w:i/>
                <w:color w:val="0000FF"/>
                <w:sz w:val="22"/>
                <w:szCs w:val="22"/>
              </w:rPr>
              <w:t>armes</w:t>
            </w:r>
            <w:proofErr w:type="spellEnd"/>
            <w:r w:rsidRPr="003E6A77">
              <w:rPr>
                <w:color w:val="0000FF"/>
                <w:sz w:val="22"/>
                <w:szCs w:val="22"/>
              </w:rPr>
              <w:t>)</w:t>
            </w:r>
            <w:r>
              <w:rPr>
                <w:color w:val="0000FF"/>
                <w:sz w:val="22"/>
                <w:szCs w:val="22"/>
              </w:rPr>
              <w:t>.</w:t>
            </w:r>
          </w:p>
          <w:p w14:paraId="6399FBEC" w14:textId="77777777" w:rsidR="009629D9" w:rsidRPr="003E6A77" w:rsidRDefault="009629D9" w:rsidP="004D6DD6">
            <w:pPr>
              <w:autoSpaceDE w:val="0"/>
              <w:autoSpaceDN w:val="0"/>
              <w:adjustRightInd w:val="0"/>
              <w:jc w:val="both"/>
              <w:rPr>
                <w:color w:val="0000FF"/>
                <w:sz w:val="22"/>
                <w:szCs w:val="22"/>
              </w:rPr>
            </w:pPr>
          </w:p>
        </w:tc>
      </w:tr>
      <w:tr w:rsidR="009629D9" w:rsidRPr="00D43213" w14:paraId="25A5B335" w14:textId="77777777" w:rsidTr="004D6DD6">
        <w:trPr>
          <w:trHeight w:val="67"/>
        </w:trPr>
        <w:tc>
          <w:tcPr>
            <w:tcW w:w="1244" w:type="dxa"/>
            <w:tcBorders>
              <w:top w:val="single" w:sz="8" w:space="0" w:color="auto"/>
            </w:tcBorders>
            <w:shd w:val="clear" w:color="auto" w:fill="A6A6A6"/>
            <w:vAlign w:val="center"/>
          </w:tcPr>
          <w:p w14:paraId="4C16FACA" w14:textId="143226C8" w:rsidR="009629D9" w:rsidRPr="00507A22" w:rsidRDefault="009629D9" w:rsidP="004D6DD6">
            <w:pPr>
              <w:autoSpaceDE w:val="0"/>
              <w:autoSpaceDN w:val="0"/>
              <w:adjustRightInd w:val="0"/>
              <w:spacing w:before="240"/>
              <w:jc w:val="center"/>
              <w:rPr>
                <w:b/>
                <w:bCs/>
                <w:color w:val="FFFFFF"/>
                <w:sz w:val="22"/>
                <w:szCs w:val="22"/>
              </w:rPr>
            </w:pPr>
            <w:r w:rsidRPr="00507A22">
              <w:rPr>
                <w:b/>
                <w:bCs/>
                <w:color w:val="FFFFFF"/>
                <w:sz w:val="22"/>
                <w:szCs w:val="22"/>
              </w:rPr>
              <w:t>Belgium</w:t>
            </w:r>
            <w:r w:rsidR="00F60ABC">
              <w:rPr>
                <w:b/>
                <w:bCs/>
                <w:color w:val="FFFFFF"/>
                <w:sz w:val="22"/>
                <w:szCs w:val="22"/>
              </w:rPr>
              <w:fldChar w:fldCharType="begin"/>
            </w:r>
            <w:r w:rsidR="00F60ABC">
              <w:rPr>
                <w:b/>
                <w:bCs/>
                <w:color w:val="FFFFFF"/>
                <w:sz w:val="22"/>
                <w:szCs w:val="22"/>
              </w:rPr>
              <w:instrText xml:space="preserve"> XE "</w:instrText>
            </w:r>
            <w:r w:rsidR="00F60ABC">
              <w:instrText>Belgium"</w:instrText>
            </w:r>
            <w:r w:rsidR="00F60ABC">
              <w:rPr>
                <w:b/>
                <w:bCs/>
                <w:color w:val="FFFFFF"/>
                <w:sz w:val="22"/>
                <w:szCs w:val="22"/>
              </w:rPr>
              <w:instrText xml:space="preserve"> </w:instrText>
            </w:r>
            <w:r w:rsidR="00F60ABC">
              <w:rPr>
                <w:b/>
                <w:bCs/>
                <w:color w:val="FFFFFF"/>
                <w:sz w:val="22"/>
                <w:szCs w:val="22"/>
              </w:rPr>
              <w:fldChar w:fldCharType="end"/>
            </w:r>
          </w:p>
          <w:p w14:paraId="289FE8E8" w14:textId="77777777" w:rsidR="009629D9" w:rsidRPr="00507A22" w:rsidRDefault="009629D9" w:rsidP="004D6DD6">
            <w:pPr>
              <w:autoSpaceDE w:val="0"/>
              <w:autoSpaceDN w:val="0"/>
              <w:adjustRightInd w:val="0"/>
              <w:spacing w:after="240"/>
              <w:jc w:val="center"/>
              <w:rPr>
                <w:b/>
                <w:bCs/>
                <w:color w:val="FFFFFF"/>
                <w:sz w:val="22"/>
                <w:szCs w:val="22"/>
              </w:rPr>
            </w:pPr>
            <w:r w:rsidRPr="00507A22">
              <w:rPr>
                <w:b/>
                <w:bCs/>
                <w:color w:val="FFFFFF"/>
                <w:sz w:val="22"/>
                <w:szCs w:val="22"/>
              </w:rPr>
              <w:t>(Walloon Region)</w:t>
            </w:r>
          </w:p>
        </w:tc>
        <w:tc>
          <w:tcPr>
            <w:tcW w:w="8036" w:type="dxa"/>
            <w:tcBorders>
              <w:top w:val="single" w:sz="8" w:space="0" w:color="auto"/>
            </w:tcBorders>
          </w:tcPr>
          <w:p w14:paraId="19B6D7BD" w14:textId="77777777" w:rsidR="009629D9" w:rsidRPr="00507A22" w:rsidRDefault="009629D9" w:rsidP="004D6DD6">
            <w:pPr>
              <w:spacing w:before="240"/>
              <w:jc w:val="both"/>
              <w:rPr>
                <w:color w:val="0000FF"/>
                <w:sz w:val="22"/>
                <w:szCs w:val="22"/>
              </w:rPr>
            </w:pPr>
            <w:r w:rsidRPr="003E6A77">
              <w:rPr>
                <w:color w:val="0000FF"/>
                <w:sz w:val="22"/>
                <w:szCs w:val="22"/>
              </w:rPr>
              <w:t>A prohibition is possible following a case-by-case assessment of criteria mentioned in article 12 of the Dual-Use Regulation</w:t>
            </w:r>
            <w:r w:rsidRPr="00507A22">
              <w:rPr>
                <w:color w:val="0000FF"/>
                <w:sz w:val="22"/>
                <w:szCs w:val="22"/>
              </w:rPr>
              <w:t>.</w:t>
            </w:r>
          </w:p>
          <w:p w14:paraId="167F1DC4" w14:textId="77777777" w:rsidR="009629D9" w:rsidRPr="003E6A77" w:rsidRDefault="009629D9" w:rsidP="004D6DD6">
            <w:pPr>
              <w:spacing w:before="240" w:after="240"/>
              <w:jc w:val="both"/>
              <w:rPr>
                <w:color w:val="0000FF"/>
                <w:sz w:val="22"/>
                <w:szCs w:val="22"/>
              </w:rPr>
            </w:pPr>
          </w:p>
        </w:tc>
      </w:tr>
      <w:tr w:rsidR="009629D9" w:rsidRPr="00D43213" w14:paraId="3C3393C4" w14:textId="77777777" w:rsidTr="004D6DD6">
        <w:tc>
          <w:tcPr>
            <w:tcW w:w="1244" w:type="dxa"/>
            <w:tcBorders>
              <w:top w:val="single" w:sz="8" w:space="0" w:color="auto"/>
            </w:tcBorders>
            <w:shd w:val="clear" w:color="auto" w:fill="A6A6A6"/>
            <w:vAlign w:val="center"/>
          </w:tcPr>
          <w:p w14:paraId="60D8CB46"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France</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France"</w:instrText>
            </w:r>
            <w:r w:rsidRPr="00507A22">
              <w:rPr>
                <w:b/>
                <w:bCs/>
                <w:color w:val="FFFFFF"/>
                <w:sz w:val="22"/>
                <w:szCs w:val="22"/>
              </w:rPr>
              <w:instrText xml:space="preserve"> </w:instrText>
            </w:r>
            <w:r w:rsidRPr="00507A22">
              <w:rPr>
                <w:b/>
                <w:bCs/>
                <w:color w:val="FFFFFF"/>
                <w:sz w:val="22"/>
                <w:szCs w:val="22"/>
              </w:rPr>
              <w:fldChar w:fldCharType="end"/>
            </w:r>
          </w:p>
        </w:tc>
        <w:tc>
          <w:tcPr>
            <w:tcW w:w="8036" w:type="dxa"/>
            <w:tcBorders>
              <w:top w:val="single" w:sz="8" w:space="0" w:color="auto"/>
            </w:tcBorders>
          </w:tcPr>
          <w:p w14:paraId="77FB2028" w14:textId="77777777" w:rsidR="009629D9" w:rsidRPr="003E6A77" w:rsidRDefault="009629D9" w:rsidP="004D6DD6">
            <w:pPr>
              <w:spacing w:after="240"/>
              <w:jc w:val="both"/>
              <w:rPr>
                <w:color w:val="0000FF"/>
                <w:sz w:val="22"/>
                <w:szCs w:val="22"/>
              </w:rPr>
            </w:pPr>
          </w:p>
          <w:p w14:paraId="780D95AA" w14:textId="77777777" w:rsidR="009629D9" w:rsidRPr="003E6A77" w:rsidRDefault="009629D9" w:rsidP="004D6DD6">
            <w:pPr>
              <w:spacing w:after="240"/>
              <w:jc w:val="both"/>
              <w:rPr>
                <w:color w:val="0000FF"/>
                <w:sz w:val="22"/>
                <w:szCs w:val="22"/>
              </w:rPr>
            </w:pPr>
            <w:r>
              <w:rPr>
                <w:color w:val="0000FF"/>
                <w:sz w:val="22"/>
                <w:szCs w:val="22"/>
              </w:rPr>
              <w:t>Certain telecommunication items</w:t>
            </w:r>
            <w:r w:rsidRPr="003E6A77">
              <w:rPr>
                <w:color w:val="0000FF"/>
                <w:sz w:val="22"/>
                <w:szCs w:val="22"/>
              </w:rPr>
              <w:t>.</w:t>
            </w:r>
          </w:p>
        </w:tc>
      </w:tr>
      <w:tr w:rsidR="009629D9" w:rsidRPr="00D43213" w14:paraId="07A1973C" w14:textId="77777777" w:rsidTr="004D6DD6">
        <w:tc>
          <w:tcPr>
            <w:tcW w:w="1244" w:type="dxa"/>
            <w:shd w:val="clear" w:color="auto" w:fill="A6A6A6"/>
            <w:vAlign w:val="center"/>
          </w:tcPr>
          <w:p w14:paraId="21B8AD88"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Germany</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Germany"</w:instrText>
            </w:r>
            <w:r w:rsidRPr="00507A22">
              <w:rPr>
                <w:b/>
                <w:bCs/>
                <w:color w:val="FFFFFF"/>
                <w:sz w:val="22"/>
                <w:szCs w:val="22"/>
              </w:rPr>
              <w:instrText xml:space="preserve"> </w:instrText>
            </w:r>
            <w:r w:rsidRPr="00507A22">
              <w:rPr>
                <w:b/>
                <w:bCs/>
                <w:color w:val="FFFFFF"/>
                <w:sz w:val="22"/>
                <w:szCs w:val="22"/>
              </w:rPr>
              <w:fldChar w:fldCharType="end"/>
            </w:r>
          </w:p>
        </w:tc>
        <w:tc>
          <w:tcPr>
            <w:tcW w:w="8036" w:type="dxa"/>
          </w:tcPr>
          <w:p w14:paraId="44E60064" w14:textId="77777777" w:rsidR="009629D9" w:rsidRPr="00652EFF" w:rsidRDefault="009629D9" w:rsidP="004D6DD6">
            <w:pPr>
              <w:pStyle w:val="Corpsdetexte2"/>
              <w:tabs>
                <w:tab w:val="left" w:pos="360"/>
              </w:tabs>
              <w:autoSpaceDE w:val="0"/>
              <w:autoSpaceDN w:val="0"/>
              <w:adjustRightInd w:val="0"/>
              <w:spacing w:before="240"/>
              <w:rPr>
                <w:rFonts w:eastAsia="Times New Roman"/>
                <w:color w:val="0000FF"/>
                <w:sz w:val="22"/>
                <w:szCs w:val="22"/>
              </w:rPr>
            </w:pPr>
            <w:r w:rsidRPr="009E1F3B">
              <w:rPr>
                <w:color w:val="0000FF"/>
                <w:sz w:val="22"/>
                <w:szCs w:val="22"/>
              </w:rPr>
              <w:t>The section 6 of the Foreign Trade and Payment Act is relevant for the implementation of Article 8(1) of the Regulation even if it is formally not based on this article. It is not an authorisation requirement but an enabling clause. It enables the Federal Ministry of Economics and Technology, with the consent of other Ministries, to impose a prohibition to any economic activity for a period of six months, if certain interests are endangered</w:t>
            </w:r>
            <w:r w:rsidRPr="009E1F3B">
              <w:rPr>
                <w:rFonts w:eastAsia="Times New Roman"/>
                <w:color w:val="0000FF"/>
                <w:sz w:val="22"/>
                <w:szCs w:val="22"/>
              </w:rPr>
              <w:t>.</w:t>
            </w:r>
          </w:p>
          <w:p w14:paraId="46A9C8D4" w14:textId="77777777" w:rsidR="009629D9" w:rsidRPr="009E1F3B" w:rsidRDefault="009629D9" w:rsidP="004D6DD6">
            <w:pPr>
              <w:pStyle w:val="Corpsdetexte2"/>
              <w:tabs>
                <w:tab w:val="left" w:pos="360"/>
              </w:tabs>
              <w:autoSpaceDE w:val="0"/>
              <w:autoSpaceDN w:val="0"/>
              <w:adjustRightInd w:val="0"/>
              <w:rPr>
                <w:rFonts w:eastAsia="Times New Roman"/>
                <w:b/>
                <w:bCs/>
                <w:color w:val="0000FF"/>
                <w:sz w:val="22"/>
                <w:szCs w:val="22"/>
              </w:rPr>
            </w:pPr>
            <w:r w:rsidRPr="00507A22">
              <w:rPr>
                <w:rFonts w:eastAsia="Times New Roman"/>
                <w:color w:val="0000FF"/>
                <w:sz w:val="22"/>
                <w:szCs w:val="22"/>
              </w:rPr>
              <w:t xml:space="preserve">The following paragraphs of the Regulation implementing the Foreign Trade and </w:t>
            </w:r>
            <w:proofErr w:type="spellStart"/>
            <w:r w:rsidRPr="00507A22">
              <w:rPr>
                <w:rFonts w:eastAsia="Times New Roman"/>
                <w:color w:val="0000FF"/>
                <w:sz w:val="22"/>
                <w:szCs w:val="22"/>
              </w:rPr>
              <w:t>Payement</w:t>
            </w:r>
            <w:proofErr w:type="spellEnd"/>
            <w:r w:rsidRPr="00507A22">
              <w:rPr>
                <w:rFonts w:eastAsia="Times New Roman"/>
                <w:color w:val="0000FF"/>
                <w:sz w:val="22"/>
                <w:szCs w:val="22"/>
              </w:rPr>
              <w:t xml:space="preserve"> Act (AWV) are also relevant for the implementation of Article 8(1) of the Regulation:</w:t>
            </w:r>
          </w:p>
          <w:p w14:paraId="7A8A584F" w14:textId="77777777" w:rsidR="009629D9" w:rsidRPr="009E1F3B" w:rsidRDefault="009629D9" w:rsidP="009629D9">
            <w:pPr>
              <w:numPr>
                <w:ilvl w:val="0"/>
                <w:numId w:val="5"/>
              </w:numPr>
              <w:tabs>
                <w:tab w:val="clear" w:pos="720"/>
                <w:tab w:val="num" w:pos="316"/>
                <w:tab w:val="left" w:pos="360"/>
              </w:tabs>
              <w:autoSpaceDE w:val="0"/>
              <w:autoSpaceDN w:val="0"/>
              <w:adjustRightInd w:val="0"/>
              <w:ind w:left="316" w:hanging="284"/>
              <w:jc w:val="both"/>
              <w:rPr>
                <w:bCs/>
                <w:color w:val="0000FF"/>
                <w:sz w:val="22"/>
                <w:szCs w:val="22"/>
              </w:rPr>
            </w:pPr>
            <w:r w:rsidRPr="00507A22">
              <w:rPr>
                <w:color w:val="0000FF"/>
                <w:sz w:val="22"/>
                <w:szCs w:val="22"/>
              </w:rPr>
              <w:t>§ 5.2 in connection with certain items that are only controlled on a national basis for the protection of security and external interests as defined by Section 7.1 of AWG. Items concerned are listed in Part I section C of the numbering range 901 to 999 of the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Control List (Annex AL);</w:t>
            </w:r>
          </w:p>
          <w:p w14:paraId="286AD319" w14:textId="77777777" w:rsidR="009629D9" w:rsidRPr="00507A22" w:rsidRDefault="009629D9" w:rsidP="009629D9">
            <w:pPr>
              <w:numPr>
                <w:ilvl w:val="0"/>
                <w:numId w:val="5"/>
              </w:numPr>
              <w:tabs>
                <w:tab w:val="clear" w:pos="720"/>
                <w:tab w:val="num" w:pos="316"/>
                <w:tab w:val="left" w:pos="360"/>
              </w:tabs>
              <w:autoSpaceDE w:val="0"/>
              <w:autoSpaceDN w:val="0"/>
              <w:adjustRightInd w:val="0"/>
              <w:ind w:left="316" w:hanging="284"/>
              <w:jc w:val="both"/>
              <w:rPr>
                <w:bCs/>
                <w:color w:val="0000FF"/>
                <w:sz w:val="22"/>
                <w:szCs w:val="22"/>
              </w:rPr>
            </w:pPr>
            <w:r w:rsidRPr="00507A22">
              <w:rPr>
                <w:color w:val="0000FF"/>
                <w:sz w:val="22"/>
                <w:szCs w:val="22"/>
              </w:rPr>
              <w:t xml:space="preserve">§ 5 c. authorisation is necessary for not listed items in connection with military end-use and for countries listed (country list K); </w:t>
            </w:r>
          </w:p>
          <w:p w14:paraId="25313E6D" w14:textId="77777777" w:rsidR="009629D9" w:rsidRPr="00507A22" w:rsidRDefault="009629D9" w:rsidP="004D6DD6">
            <w:pPr>
              <w:tabs>
                <w:tab w:val="left" w:pos="32"/>
              </w:tabs>
              <w:autoSpaceDE w:val="0"/>
              <w:autoSpaceDN w:val="0"/>
              <w:adjustRightInd w:val="0"/>
              <w:ind w:left="316"/>
              <w:jc w:val="both"/>
              <w:rPr>
                <w:bCs/>
                <w:color w:val="0000FF"/>
                <w:sz w:val="22"/>
                <w:szCs w:val="22"/>
              </w:rPr>
            </w:pPr>
            <w:r w:rsidRPr="00507A22">
              <w:rPr>
                <w:color w:val="0000FF"/>
                <w:sz w:val="22"/>
                <w:szCs w:val="22"/>
              </w:rPr>
              <w:t>This provision constraints also the exporter to inform its authorities if he is aware that the goods he intends to export are intended for a military end-use;</w:t>
            </w:r>
          </w:p>
          <w:p w14:paraId="6D3494FE" w14:textId="77777777" w:rsidR="009629D9" w:rsidRPr="00507A22" w:rsidRDefault="009629D9" w:rsidP="009629D9">
            <w:pPr>
              <w:numPr>
                <w:ilvl w:val="0"/>
                <w:numId w:val="5"/>
              </w:numPr>
              <w:tabs>
                <w:tab w:val="clear" w:pos="720"/>
                <w:tab w:val="num" w:pos="316"/>
                <w:tab w:val="left" w:pos="360"/>
              </w:tabs>
              <w:autoSpaceDE w:val="0"/>
              <w:autoSpaceDN w:val="0"/>
              <w:adjustRightInd w:val="0"/>
              <w:ind w:left="316" w:hanging="284"/>
              <w:jc w:val="both"/>
              <w:rPr>
                <w:bCs/>
                <w:color w:val="0000FF"/>
                <w:sz w:val="22"/>
                <w:szCs w:val="22"/>
              </w:rPr>
            </w:pPr>
            <w:r w:rsidRPr="00507A22">
              <w:rPr>
                <w:color w:val="0000FF"/>
                <w:sz w:val="22"/>
                <w:szCs w:val="22"/>
              </w:rPr>
              <w:t>§ 5 d. authorisation is necessary for not listed items in connection with a plant for nuclear purposes in destination of Algeria, India, Iran, Iraq, Israel, Jordan, Libya, North Korea, Pakistan, Syria.</w:t>
            </w:r>
            <w:r w:rsidRPr="00507A22">
              <w:rPr>
                <w:sz w:val="22"/>
                <w:szCs w:val="22"/>
              </w:rPr>
              <w:t xml:space="preserve"> </w:t>
            </w:r>
          </w:p>
          <w:p w14:paraId="1544B35C" w14:textId="77777777" w:rsidR="009629D9" w:rsidRPr="00507A22" w:rsidRDefault="009629D9" w:rsidP="004D6DD6">
            <w:pPr>
              <w:tabs>
                <w:tab w:val="left" w:pos="174"/>
              </w:tabs>
              <w:autoSpaceDE w:val="0"/>
              <w:autoSpaceDN w:val="0"/>
              <w:adjustRightInd w:val="0"/>
              <w:spacing w:after="240"/>
              <w:ind w:left="32"/>
              <w:jc w:val="both"/>
              <w:rPr>
                <w:rFonts w:cs="Tahoma"/>
                <w:color w:val="0000FF"/>
                <w:sz w:val="22"/>
                <w:szCs w:val="22"/>
              </w:rPr>
            </w:pPr>
            <w:proofErr w:type="gramStart"/>
            <w:r w:rsidRPr="00507A22">
              <w:rPr>
                <w:color w:val="0000FF"/>
                <w:sz w:val="22"/>
                <w:szCs w:val="22"/>
              </w:rPr>
              <w:t>This provision constraints</w:t>
            </w:r>
            <w:proofErr w:type="gramEnd"/>
            <w:r w:rsidRPr="00507A22">
              <w:rPr>
                <w:color w:val="0000FF"/>
                <w:sz w:val="22"/>
                <w:szCs w:val="22"/>
              </w:rPr>
              <w:t xml:space="preserve"> also the exporter to inform its authorities if he is aware that the goods he intends to export will be dedicated to uses mentioned in 5d.1.</w:t>
            </w:r>
          </w:p>
        </w:tc>
      </w:tr>
      <w:tr w:rsidR="009629D9" w:rsidRPr="00D43213" w14:paraId="7CDB5367" w14:textId="77777777" w:rsidTr="004D6DD6">
        <w:tc>
          <w:tcPr>
            <w:tcW w:w="1244" w:type="dxa"/>
            <w:shd w:val="clear" w:color="auto" w:fill="A6A6A6"/>
            <w:vAlign w:val="center"/>
          </w:tcPr>
          <w:p w14:paraId="5D337EDC"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Italy</w:t>
            </w:r>
            <w:r w:rsidRPr="00507A22">
              <w:rPr>
                <w:b/>
                <w:bCs/>
                <w:color w:val="FFFFFF"/>
                <w:sz w:val="22"/>
                <w:szCs w:val="22"/>
              </w:rPr>
              <w:fldChar w:fldCharType="begin"/>
            </w:r>
            <w:r w:rsidRPr="00507A22">
              <w:rPr>
                <w:b/>
                <w:bCs/>
                <w:color w:val="FFFFFF"/>
                <w:sz w:val="22"/>
                <w:szCs w:val="22"/>
              </w:rPr>
              <w:instrText xml:space="preserve"> XE "</w:instrText>
            </w:r>
            <w:r w:rsidRPr="00507A22">
              <w:rPr>
                <w:color w:val="FFFFFF"/>
                <w:sz w:val="22"/>
                <w:szCs w:val="22"/>
              </w:rPr>
              <w:instrText>Italy"</w:instrText>
            </w:r>
            <w:r w:rsidRPr="00507A22">
              <w:rPr>
                <w:b/>
                <w:bCs/>
                <w:color w:val="FFFFFF"/>
                <w:sz w:val="22"/>
                <w:szCs w:val="22"/>
              </w:rPr>
              <w:instrText xml:space="preserve"> </w:instrText>
            </w:r>
            <w:r w:rsidRPr="00507A22">
              <w:rPr>
                <w:b/>
                <w:bCs/>
                <w:color w:val="FFFFFF"/>
                <w:sz w:val="22"/>
                <w:szCs w:val="22"/>
              </w:rPr>
              <w:fldChar w:fldCharType="end"/>
            </w:r>
          </w:p>
        </w:tc>
        <w:tc>
          <w:tcPr>
            <w:tcW w:w="8036" w:type="dxa"/>
          </w:tcPr>
          <w:p w14:paraId="1B96A241" w14:textId="77777777" w:rsidR="009629D9" w:rsidRPr="00507A22"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cs="Times"/>
                <w:color w:val="0000FF"/>
                <w:sz w:val="22"/>
                <w:szCs w:val="22"/>
                <w:lang w:eastAsia="fr-FR"/>
              </w:rPr>
            </w:pPr>
            <w:r w:rsidRPr="00507A22">
              <w:rPr>
                <w:rFonts w:cs="Times"/>
                <w:color w:val="0000FF"/>
                <w:sz w:val="22"/>
                <w:szCs w:val="22"/>
                <w:lang w:eastAsia="fr-FR"/>
              </w:rPr>
              <w:t>Public LAN database centralised monitoring system, internet and 2G/3G services including:</w:t>
            </w:r>
            <w:r>
              <w:rPr>
                <w:rFonts w:cs="Times"/>
                <w:color w:val="0000FF"/>
                <w:sz w:val="22"/>
                <w:szCs w:val="22"/>
                <w:lang w:eastAsia="fr-FR"/>
              </w:rPr>
              <w:t xml:space="preserve"> </w:t>
            </w:r>
            <w:r w:rsidRPr="00507A22">
              <w:rPr>
                <w:rFonts w:cs="Times"/>
                <w:color w:val="0000FF"/>
                <w:sz w:val="22"/>
                <w:szCs w:val="22"/>
                <w:lang w:eastAsia="fr-FR"/>
              </w:rPr>
              <w:t>communication flows drawing equipment, interface and mediation systems for the systems components, monitored flows processing server, monitored flows processing software, data filing storage, database management work station, database management software and LAN infrastructure to be exported to Syrian Telecommunication Estab</w:t>
            </w:r>
            <w:r>
              <w:rPr>
                <w:rFonts w:cs="Times"/>
                <w:color w:val="0000FF"/>
                <w:sz w:val="22"/>
                <w:szCs w:val="22"/>
                <w:lang w:eastAsia="fr-FR"/>
              </w:rPr>
              <w:t>lis</w:t>
            </w:r>
            <w:r w:rsidRPr="00507A22">
              <w:rPr>
                <w:rFonts w:cs="Times"/>
                <w:color w:val="0000FF"/>
                <w:sz w:val="22"/>
                <w:szCs w:val="22"/>
                <w:lang w:eastAsia="fr-FR"/>
              </w:rPr>
              <w:t>hment (STE) in Syria</w:t>
            </w:r>
            <w:r>
              <w:rPr>
                <w:rFonts w:cs="Times"/>
                <w:color w:val="0000FF"/>
                <w:sz w:val="22"/>
                <w:szCs w:val="22"/>
                <w:lang w:eastAsia="fr-FR"/>
              </w:rPr>
              <w:t>.</w:t>
            </w:r>
          </w:p>
        </w:tc>
      </w:tr>
      <w:tr w:rsidR="009629D9" w:rsidRPr="00D43213" w14:paraId="3991CF23" w14:textId="77777777" w:rsidTr="004D6DD6">
        <w:tc>
          <w:tcPr>
            <w:tcW w:w="1244" w:type="dxa"/>
            <w:shd w:val="clear" w:color="auto" w:fill="A6A6A6"/>
            <w:vAlign w:val="center"/>
          </w:tcPr>
          <w:p w14:paraId="051B94AD" w14:textId="7F6EA703"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Ireland</w:t>
            </w:r>
            <w:r w:rsidR="00F60ABC">
              <w:rPr>
                <w:b/>
                <w:bCs/>
                <w:color w:val="FFFFFF"/>
                <w:sz w:val="22"/>
                <w:szCs w:val="22"/>
              </w:rPr>
              <w:fldChar w:fldCharType="begin"/>
            </w:r>
            <w:r w:rsidR="00F60ABC">
              <w:rPr>
                <w:b/>
                <w:bCs/>
                <w:color w:val="FFFFFF"/>
                <w:sz w:val="22"/>
                <w:szCs w:val="22"/>
              </w:rPr>
              <w:instrText xml:space="preserve"> XE "</w:instrText>
            </w:r>
            <w:r w:rsidR="00F60ABC">
              <w:instrText>Ireland"</w:instrText>
            </w:r>
            <w:r w:rsidR="00F60ABC">
              <w:rPr>
                <w:b/>
                <w:bCs/>
                <w:color w:val="FFFFFF"/>
                <w:sz w:val="22"/>
                <w:szCs w:val="22"/>
              </w:rPr>
              <w:instrText xml:space="preserve"> </w:instrText>
            </w:r>
            <w:r w:rsidR="00F60ABC">
              <w:rPr>
                <w:b/>
                <w:bCs/>
                <w:color w:val="FFFFFF"/>
                <w:sz w:val="22"/>
                <w:szCs w:val="22"/>
              </w:rPr>
              <w:fldChar w:fldCharType="end"/>
            </w:r>
          </w:p>
        </w:tc>
        <w:tc>
          <w:tcPr>
            <w:tcW w:w="8036" w:type="dxa"/>
          </w:tcPr>
          <w:p w14:paraId="0E2366E0" w14:textId="77777777" w:rsidR="009629D9" w:rsidRPr="00DE0B6D" w:rsidRDefault="009629D9" w:rsidP="004D6DD6">
            <w:pPr>
              <w:spacing w:before="240"/>
              <w:jc w:val="both"/>
              <w:rPr>
                <w:color w:val="0000FF"/>
                <w:sz w:val="22"/>
                <w:szCs w:val="22"/>
              </w:rPr>
            </w:pPr>
            <w:r w:rsidRPr="00DE0B6D">
              <w:rPr>
                <w:color w:val="0000FF"/>
                <w:sz w:val="22"/>
                <w:szCs w:val="22"/>
              </w:rPr>
              <w:t>Yes, the possibility of prohibiting such exports was introduced pursuant to Section 12 of</w:t>
            </w:r>
            <w:r w:rsidRPr="00DE0B6D">
              <w:rPr>
                <w:i/>
                <w:color w:val="0000FF"/>
                <w:sz w:val="22"/>
                <w:szCs w:val="22"/>
                <w:u w:val="single"/>
              </w:rPr>
              <w:t xml:space="preserve"> </w:t>
            </w:r>
            <w:hyperlink r:id="rId39" w:history="1">
              <w:r w:rsidRPr="00DE0B6D">
                <w:rPr>
                  <w:rStyle w:val="Lienhypertexte"/>
                  <w:sz w:val="22"/>
                  <w:szCs w:val="22"/>
                </w:rPr>
                <w:t>SI N°443 of 2009</w:t>
              </w:r>
            </w:hyperlink>
            <w:r w:rsidRPr="00DE0B6D">
              <w:rPr>
                <w:color w:val="0000FF"/>
                <w:sz w:val="22"/>
                <w:szCs w:val="22"/>
              </w:rPr>
              <w:t xml:space="preserve">, the </w:t>
            </w:r>
            <w:r w:rsidRPr="00DE0B6D">
              <w:rPr>
                <w:color w:val="0000FF"/>
                <w:sz w:val="22"/>
                <w:szCs w:val="22"/>
                <w:lang w:val="en-IE" w:eastAsia="en-IE"/>
              </w:rPr>
              <w:t xml:space="preserve">Control of Exports (dual use items) Order 2009 which states that: </w:t>
            </w:r>
          </w:p>
          <w:p w14:paraId="7F2E516C" w14:textId="77777777" w:rsidR="009629D9" w:rsidRPr="00DE0B6D" w:rsidRDefault="009629D9" w:rsidP="004D6DD6">
            <w:pPr>
              <w:ind w:left="720"/>
              <w:jc w:val="both"/>
              <w:rPr>
                <w:color w:val="0000FF"/>
                <w:sz w:val="22"/>
                <w:szCs w:val="22"/>
              </w:rPr>
            </w:pPr>
          </w:p>
          <w:p w14:paraId="2EF6A953" w14:textId="77777777" w:rsidR="009629D9" w:rsidRPr="00DE0B6D" w:rsidRDefault="009629D9" w:rsidP="004D6DD6">
            <w:pPr>
              <w:jc w:val="both"/>
              <w:rPr>
                <w:i/>
                <w:color w:val="0000FF"/>
                <w:sz w:val="22"/>
                <w:szCs w:val="22"/>
              </w:rPr>
            </w:pPr>
            <w:r w:rsidRPr="00DE0B6D">
              <w:rPr>
                <w:i/>
                <w:color w:val="0000FF"/>
                <w:sz w:val="22"/>
                <w:szCs w:val="22"/>
                <w:lang w:val="en-IE" w:eastAsia="en-IE"/>
              </w:rPr>
              <w:t>12. (1) The Minister may, for reasons of public security or human rights considerations, notify an exporter that he or she shall not export dual-use items not listed in Annex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7673"/>
            </w:tblGrid>
            <w:tr w:rsidR="009629D9" w:rsidRPr="00DE0B6D" w14:paraId="4112168E" w14:textId="77777777" w:rsidTr="004D6DD6">
              <w:trPr>
                <w:gridAfter w:val="1"/>
                <w:tblCellSpacing w:w="15" w:type="dxa"/>
              </w:trPr>
              <w:tc>
                <w:tcPr>
                  <w:tcW w:w="0" w:type="auto"/>
                  <w:vAlign w:val="center"/>
                  <w:hideMark/>
                </w:tcPr>
                <w:p w14:paraId="47CAB031" w14:textId="77777777" w:rsidR="009629D9" w:rsidRPr="00DE0B6D" w:rsidRDefault="009629D9" w:rsidP="004D6DD6">
                  <w:pPr>
                    <w:rPr>
                      <w:i/>
                      <w:color w:val="0000FF"/>
                      <w:sz w:val="22"/>
                      <w:szCs w:val="22"/>
                      <w:lang w:val="en-IE" w:eastAsia="en-IE"/>
                    </w:rPr>
                  </w:pPr>
                </w:p>
              </w:tc>
              <w:tc>
                <w:tcPr>
                  <w:tcW w:w="0" w:type="auto"/>
                  <w:hideMark/>
                </w:tcPr>
                <w:p w14:paraId="45D615E0" w14:textId="77777777" w:rsidR="009629D9" w:rsidRPr="00DE0B6D" w:rsidRDefault="009629D9" w:rsidP="004D6DD6">
                  <w:pPr>
                    <w:spacing w:before="120" w:after="100" w:afterAutospacing="1"/>
                    <w:ind w:firstLine="120"/>
                    <w:jc w:val="both"/>
                    <w:rPr>
                      <w:i/>
                      <w:color w:val="0000FF"/>
                      <w:sz w:val="22"/>
                      <w:szCs w:val="22"/>
                      <w:lang w:val="en-IE" w:eastAsia="en-IE"/>
                    </w:rPr>
                  </w:pPr>
                </w:p>
              </w:tc>
            </w:tr>
            <w:tr w:rsidR="009629D9" w:rsidRPr="00DE0B6D" w14:paraId="60116164" w14:textId="77777777" w:rsidTr="004D6DD6">
              <w:trPr>
                <w:tblCellSpacing w:w="15" w:type="dxa"/>
              </w:trPr>
              <w:tc>
                <w:tcPr>
                  <w:tcW w:w="0" w:type="auto"/>
                  <w:hideMark/>
                </w:tcPr>
                <w:p w14:paraId="6DF819CE" w14:textId="77777777" w:rsidR="009629D9" w:rsidRPr="00DE0B6D" w:rsidRDefault="009629D9" w:rsidP="004D6DD6">
                  <w:pPr>
                    <w:rPr>
                      <w:i/>
                      <w:color w:val="0000FF"/>
                      <w:sz w:val="22"/>
                      <w:szCs w:val="22"/>
                      <w:lang w:val="en-IE" w:eastAsia="en-IE"/>
                    </w:rPr>
                  </w:pPr>
                </w:p>
              </w:tc>
              <w:tc>
                <w:tcPr>
                  <w:tcW w:w="0" w:type="auto"/>
                  <w:vAlign w:val="center"/>
                  <w:hideMark/>
                </w:tcPr>
                <w:p w14:paraId="6202D3F8" w14:textId="77777777" w:rsidR="009629D9" w:rsidRPr="00DE0B6D" w:rsidRDefault="009629D9" w:rsidP="004D6DD6">
                  <w:pPr>
                    <w:rPr>
                      <w:i/>
                      <w:color w:val="0000FF"/>
                      <w:sz w:val="22"/>
                      <w:szCs w:val="22"/>
                      <w:lang w:val="en-IE" w:eastAsia="en-IE"/>
                    </w:rPr>
                  </w:pPr>
                </w:p>
              </w:tc>
              <w:tc>
                <w:tcPr>
                  <w:tcW w:w="0" w:type="auto"/>
                  <w:hideMark/>
                </w:tcPr>
                <w:p w14:paraId="218AACBC" w14:textId="77777777" w:rsidR="009629D9" w:rsidRPr="00DE0B6D" w:rsidRDefault="009629D9" w:rsidP="004D6DD6">
                  <w:pPr>
                    <w:spacing w:before="120" w:after="100" w:afterAutospacing="1"/>
                    <w:jc w:val="both"/>
                    <w:rPr>
                      <w:i/>
                      <w:color w:val="0000FF"/>
                      <w:sz w:val="22"/>
                      <w:szCs w:val="22"/>
                      <w:lang w:val="en-IE" w:eastAsia="en-IE"/>
                    </w:rPr>
                  </w:pPr>
                  <w:r w:rsidRPr="00DE0B6D">
                    <w:rPr>
                      <w:i/>
                      <w:color w:val="0000FF"/>
                      <w:sz w:val="22"/>
                      <w:szCs w:val="22"/>
                      <w:lang w:val="en-IE" w:eastAsia="en-IE"/>
                    </w:rPr>
                    <w:t>(2) Where the Minister has notified an exporter pursuant to paragraph (1), the exporter shall not, except under and in accordance with an authorisation issued for the purposes of Article 8(1) of the Council Regulation, export dual-use items not listed in Annex 1.</w:t>
                  </w:r>
                </w:p>
              </w:tc>
            </w:tr>
          </w:tbl>
          <w:p w14:paraId="15D222E8" w14:textId="77777777" w:rsidR="009629D9" w:rsidRPr="00507A22" w:rsidRDefault="009629D9" w:rsidP="004D6DD6">
            <w:pPr>
              <w:jc w:val="both"/>
              <w:rPr>
                <w:rFonts w:cs="Times"/>
                <w:color w:val="0000FF"/>
                <w:sz w:val="22"/>
                <w:szCs w:val="22"/>
                <w:lang w:eastAsia="fr-FR"/>
              </w:rPr>
            </w:pPr>
            <w:r w:rsidRPr="00DE0B6D">
              <w:rPr>
                <w:color w:val="0000FF"/>
                <w:sz w:val="22"/>
                <w:szCs w:val="22"/>
              </w:rPr>
              <w:t>This provision has not been used until presently.</w:t>
            </w:r>
          </w:p>
        </w:tc>
      </w:tr>
      <w:tr w:rsidR="009629D9" w:rsidRPr="00D43213" w14:paraId="2D082A2B" w14:textId="77777777" w:rsidTr="004D6DD6">
        <w:tc>
          <w:tcPr>
            <w:tcW w:w="1244" w:type="dxa"/>
            <w:shd w:val="clear" w:color="auto" w:fill="A6A6A6"/>
            <w:vAlign w:val="center"/>
          </w:tcPr>
          <w:p w14:paraId="29C435AD"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Latvia</w:t>
            </w:r>
            <w:r w:rsidRPr="00507A22">
              <w:rPr>
                <w:b/>
                <w:bCs/>
                <w:color w:val="FFFFFF"/>
                <w:sz w:val="22"/>
                <w:szCs w:val="22"/>
              </w:rPr>
              <w:fldChar w:fldCharType="begin"/>
            </w:r>
            <w:r w:rsidRPr="00507A22">
              <w:rPr>
                <w:b/>
                <w:bCs/>
                <w:color w:val="FFFFFF"/>
                <w:sz w:val="22"/>
                <w:szCs w:val="22"/>
              </w:rPr>
              <w:instrText xml:space="preserve"> XE "</w:instrText>
            </w:r>
            <w:r w:rsidRPr="00507A22">
              <w:rPr>
                <w:color w:val="FFFFFF"/>
                <w:sz w:val="22"/>
                <w:szCs w:val="22"/>
              </w:rPr>
              <w:instrText>Latvia"</w:instrText>
            </w:r>
            <w:r w:rsidRPr="00507A22">
              <w:rPr>
                <w:b/>
                <w:bCs/>
                <w:color w:val="FFFFFF"/>
                <w:sz w:val="22"/>
                <w:szCs w:val="22"/>
              </w:rPr>
              <w:instrText xml:space="preserve"> </w:instrText>
            </w:r>
            <w:r w:rsidRPr="00507A22">
              <w:rPr>
                <w:b/>
                <w:bCs/>
                <w:color w:val="FFFFFF"/>
                <w:sz w:val="22"/>
                <w:szCs w:val="22"/>
              </w:rPr>
              <w:fldChar w:fldCharType="end"/>
            </w:r>
          </w:p>
        </w:tc>
        <w:tc>
          <w:tcPr>
            <w:tcW w:w="8036" w:type="dxa"/>
          </w:tcPr>
          <w:p w14:paraId="674BFE05" w14:textId="77777777" w:rsidR="009629D9" w:rsidRPr="00507A22"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cs="Times"/>
                <w:color w:val="0000FF"/>
                <w:sz w:val="22"/>
                <w:szCs w:val="22"/>
                <w:lang w:eastAsia="fr-FR"/>
              </w:rPr>
            </w:pPr>
            <w:r w:rsidRPr="00507A22">
              <w:rPr>
                <w:rFonts w:cs="Times"/>
                <w:color w:val="0000FF"/>
                <w:sz w:val="22"/>
                <w:szCs w:val="22"/>
                <w:lang w:eastAsia="fr-FR"/>
              </w:rPr>
              <w:t>Annex to Regulation N 645 (national list of strategic goods and services)</w:t>
            </w:r>
          </w:p>
          <w:p w14:paraId="695CED4A" w14:textId="77777777" w:rsidR="009629D9" w:rsidRPr="00507A22"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Times"/>
                <w:color w:val="0000FF"/>
                <w:sz w:val="22"/>
                <w:szCs w:val="22"/>
                <w:lang w:eastAsia="fr-FR"/>
              </w:rPr>
            </w:pPr>
            <w:r w:rsidRPr="00507A22">
              <w:rPr>
                <w:rFonts w:cs="Times"/>
                <w:color w:val="0000FF"/>
                <w:sz w:val="22"/>
                <w:szCs w:val="22"/>
                <w:lang w:eastAsia="fr-FR"/>
              </w:rPr>
              <w:t xml:space="preserve">Categories of items concerned are: software, technology, military assistance, antipersonnel mines, </w:t>
            </w:r>
            <w:proofErr w:type="spellStart"/>
            <w:r w:rsidRPr="00507A22">
              <w:rPr>
                <w:rFonts w:cs="Times"/>
                <w:color w:val="0000FF"/>
                <w:sz w:val="22"/>
                <w:szCs w:val="22"/>
                <w:lang w:eastAsia="fr-FR"/>
              </w:rPr>
              <w:t>rimfire</w:t>
            </w:r>
            <w:proofErr w:type="spellEnd"/>
            <w:r w:rsidRPr="00507A22">
              <w:rPr>
                <w:rFonts w:cs="Times"/>
                <w:color w:val="0000FF"/>
                <w:sz w:val="22"/>
                <w:szCs w:val="22"/>
                <w:lang w:eastAsia="fr-FR"/>
              </w:rPr>
              <w:t xml:space="preserve"> weapons, air guns, pyrotechnical devices, tool, equipment and components designed or modified for special clandestine operations, night vision </w:t>
            </w:r>
            <w:proofErr w:type="spellStart"/>
            <w:r w:rsidRPr="00507A22">
              <w:rPr>
                <w:rFonts w:cs="Times"/>
                <w:color w:val="0000FF"/>
                <w:sz w:val="22"/>
                <w:szCs w:val="22"/>
                <w:lang w:eastAsia="fr-FR"/>
              </w:rPr>
              <w:t>monoculars</w:t>
            </w:r>
            <w:proofErr w:type="spellEnd"/>
            <w:r w:rsidRPr="00507A22">
              <w:rPr>
                <w:rFonts w:cs="Times"/>
                <w:color w:val="0000FF"/>
                <w:sz w:val="22"/>
                <w:szCs w:val="22"/>
                <w:lang w:eastAsia="fr-FR"/>
              </w:rPr>
              <w:t>, binoculars and aiming sights and components.</w:t>
            </w:r>
          </w:p>
        </w:tc>
      </w:tr>
      <w:tr w:rsidR="009629D9" w:rsidRPr="00D43213" w14:paraId="4179F482" w14:textId="77777777" w:rsidTr="004D6DD6">
        <w:tc>
          <w:tcPr>
            <w:tcW w:w="1244" w:type="dxa"/>
            <w:shd w:val="clear" w:color="auto" w:fill="A6A6A6"/>
            <w:vAlign w:val="center"/>
          </w:tcPr>
          <w:p w14:paraId="2D4677E2" w14:textId="77777777" w:rsidR="009629D9" w:rsidRPr="00507A22" w:rsidRDefault="009629D9" w:rsidP="004D6DD6">
            <w:pPr>
              <w:autoSpaceDE w:val="0"/>
              <w:autoSpaceDN w:val="0"/>
              <w:adjustRightInd w:val="0"/>
              <w:jc w:val="center"/>
              <w:rPr>
                <w:b/>
                <w:bCs/>
                <w:color w:val="FFFFFF"/>
                <w:sz w:val="22"/>
                <w:szCs w:val="22"/>
              </w:rPr>
            </w:pPr>
            <w:r w:rsidRPr="00507A22">
              <w:rPr>
                <w:b/>
                <w:bCs/>
                <w:color w:val="FFFFFF"/>
                <w:sz w:val="22"/>
                <w:szCs w:val="22"/>
              </w:rPr>
              <w:t>United Kingdom</w:t>
            </w:r>
            <w:r w:rsidRPr="00507A22">
              <w:rPr>
                <w:b/>
                <w:bCs/>
                <w:color w:val="FFFFFF"/>
                <w:sz w:val="22"/>
                <w:szCs w:val="22"/>
              </w:rPr>
              <w:fldChar w:fldCharType="begin"/>
            </w:r>
            <w:r w:rsidRPr="00507A22">
              <w:rPr>
                <w:b/>
                <w:bCs/>
                <w:color w:val="FFFFFF"/>
                <w:sz w:val="22"/>
                <w:szCs w:val="22"/>
              </w:rPr>
              <w:instrText xml:space="preserve"> XE "</w:instrText>
            </w:r>
            <w:r w:rsidRPr="00507A22">
              <w:rPr>
                <w:sz w:val="22"/>
                <w:szCs w:val="22"/>
              </w:rPr>
              <w:instrText>United Kingdom"</w:instrText>
            </w:r>
            <w:r w:rsidRPr="00507A22">
              <w:rPr>
                <w:b/>
                <w:bCs/>
                <w:color w:val="FFFFFF"/>
                <w:sz w:val="22"/>
                <w:szCs w:val="22"/>
              </w:rPr>
              <w:instrText xml:space="preserve"> </w:instrText>
            </w:r>
            <w:r w:rsidRPr="00507A22">
              <w:rPr>
                <w:b/>
                <w:bCs/>
                <w:color w:val="FFFFFF"/>
                <w:sz w:val="22"/>
                <w:szCs w:val="22"/>
              </w:rPr>
              <w:fldChar w:fldCharType="end"/>
            </w:r>
          </w:p>
        </w:tc>
        <w:tc>
          <w:tcPr>
            <w:tcW w:w="8036" w:type="dxa"/>
          </w:tcPr>
          <w:p w14:paraId="0371DECA" w14:textId="77777777" w:rsidR="009629D9" w:rsidRPr="00507A22"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cs="Times"/>
                <w:color w:val="0000FF"/>
                <w:sz w:val="22"/>
                <w:szCs w:val="22"/>
                <w:lang w:eastAsia="fr-FR"/>
              </w:rPr>
            </w:pPr>
            <w:r w:rsidRPr="00507A22">
              <w:rPr>
                <w:rFonts w:cs="Times"/>
                <w:color w:val="0000FF"/>
                <w:sz w:val="22"/>
                <w:szCs w:val="22"/>
                <w:lang w:eastAsia="fr-FR"/>
              </w:rPr>
              <w:t>Details of goods controlled at national level pursuant to Article 8 of the Regulation are listed in Schedule 1, Part II and Schedule 2 of the Export</w:t>
            </w:r>
            <w:r w:rsidRPr="00507A22">
              <w:rPr>
                <w:rFonts w:cs="Times"/>
                <w:color w:val="0000FF"/>
                <w:sz w:val="22"/>
                <w:szCs w:val="22"/>
                <w:lang w:eastAsia="fr-FR"/>
              </w:rPr>
              <w:fldChar w:fldCharType="begin"/>
            </w:r>
            <w:r w:rsidRPr="00507A22">
              <w:rPr>
                <w:rFonts w:cs="Times"/>
                <w:color w:val="0000FF"/>
                <w:sz w:val="22"/>
                <w:szCs w:val="22"/>
                <w:lang w:eastAsia="fr-FR"/>
              </w:rPr>
              <w:instrText xml:space="preserve"> XE "</w:instrText>
            </w:r>
            <w:r w:rsidRPr="00507A22">
              <w:rPr>
                <w:sz w:val="22"/>
                <w:szCs w:val="22"/>
              </w:rPr>
              <w:instrText>Export"</w:instrText>
            </w:r>
            <w:r w:rsidRPr="00507A22">
              <w:rPr>
                <w:rFonts w:cs="Times"/>
                <w:color w:val="0000FF"/>
                <w:sz w:val="22"/>
                <w:szCs w:val="22"/>
                <w:lang w:eastAsia="fr-FR"/>
              </w:rPr>
              <w:instrText xml:space="preserve"> </w:instrText>
            </w:r>
            <w:r w:rsidRPr="00507A22">
              <w:rPr>
                <w:rFonts w:cs="Times"/>
                <w:color w:val="0000FF"/>
                <w:sz w:val="22"/>
                <w:szCs w:val="22"/>
                <w:lang w:eastAsia="fr-FR"/>
              </w:rPr>
              <w:fldChar w:fldCharType="end"/>
            </w:r>
            <w:r w:rsidRPr="00507A22">
              <w:rPr>
                <w:rFonts w:cs="Times"/>
                <w:color w:val="0000FF"/>
                <w:sz w:val="22"/>
                <w:szCs w:val="22"/>
                <w:lang w:eastAsia="fr-FR"/>
              </w:rPr>
              <w:t xml:space="preserve"> of Goods, Transfer</w:t>
            </w:r>
            <w:r w:rsidRPr="00507A22">
              <w:rPr>
                <w:rFonts w:cs="Times"/>
                <w:color w:val="0000FF"/>
                <w:sz w:val="22"/>
                <w:szCs w:val="22"/>
                <w:lang w:eastAsia="fr-FR"/>
              </w:rPr>
              <w:fldChar w:fldCharType="begin"/>
            </w:r>
            <w:r w:rsidRPr="00507A22">
              <w:rPr>
                <w:rFonts w:cs="Times"/>
                <w:color w:val="0000FF"/>
                <w:sz w:val="22"/>
                <w:szCs w:val="22"/>
                <w:lang w:eastAsia="fr-FR"/>
              </w:rPr>
              <w:instrText xml:space="preserve"> XE "</w:instrText>
            </w:r>
            <w:r w:rsidRPr="00507A22">
              <w:rPr>
                <w:sz w:val="22"/>
                <w:szCs w:val="22"/>
              </w:rPr>
              <w:instrText>Transfer"</w:instrText>
            </w:r>
            <w:r w:rsidRPr="00507A22">
              <w:rPr>
                <w:rFonts w:cs="Times"/>
                <w:color w:val="0000FF"/>
                <w:sz w:val="22"/>
                <w:szCs w:val="22"/>
                <w:lang w:eastAsia="fr-FR"/>
              </w:rPr>
              <w:instrText xml:space="preserve"> </w:instrText>
            </w:r>
            <w:r w:rsidRPr="00507A22">
              <w:rPr>
                <w:rFonts w:cs="Times"/>
                <w:color w:val="0000FF"/>
                <w:sz w:val="22"/>
                <w:szCs w:val="22"/>
                <w:lang w:eastAsia="fr-FR"/>
              </w:rPr>
              <w:fldChar w:fldCharType="end"/>
            </w:r>
            <w:r w:rsidRPr="00507A22">
              <w:rPr>
                <w:rFonts w:cs="Times"/>
                <w:color w:val="0000FF"/>
                <w:sz w:val="22"/>
                <w:szCs w:val="22"/>
                <w:lang w:eastAsia="fr-FR"/>
              </w:rPr>
              <w:t xml:space="preserve"> of Technology and Provision of Technical Assistance (Control) Order 2003 (S.I. 2003/2764), as amended by S.I. 2006/1331; S.I. 2006/1696; and S.I. 2007/1863. Text detailed on the DTI website at:</w:t>
            </w:r>
          </w:p>
          <w:p w14:paraId="427C9C03" w14:textId="77777777" w:rsidR="009629D9" w:rsidRPr="00507A22" w:rsidRDefault="00962E1F"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Times"/>
                <w:color w:val="0000FF"/>
                <w:sz w:val="22"/>
                <w:szCs w:val="22"/>
                <w:u w:val="single"/>
                <w:lang w:eastAsia="fr-FR"/>
              </w:rPr>
            </w:pPr>
            <w:hyperlink r:id="rId40" w:history="1">
              <w:r w:rsidR="009629D9" w:rsidRPr="00507A22">
                <w:rPr>
                  <w:rFonts w:cs="Times"/>
                  <w:color w:val="0000FF"/>
                  <w:sz w:val="22"/>
                  <w:szCs w:val="22"/>
                  <w:u w:val="single"/>
                  <w:lang w:eastAsia="fr-FR"/>
                </w:rPr>
                <w:t>http://www.bis.gov.uk/assets/biscore/eco/docs/control-lists/uk-consolidated-list.pdf</w:t>
              </w:r>
            </w:hyperlink>
          </w:p>
        </w:tc>
      </w:tr>
    </w:tbl>
    <w:p w14:paraId="7EA5FBC2" w14:textId="77777777" w:rsidR="009629D9" w:rsidRPr="00D43213" w:rsidRDefault="009629D9" w:rsidP="009629D9">
      <w:pPr>
        <w:jc w:val="both"/>
      </w:pPr>
      <w:r w:rsidRPr="00D43213">
        <w:br/>
        <w:t>2. Member States shall notify the Commission of any measures adopted pursuant to paragraph 1 immediately after their adoption and indicate the precise reasons for the measures.</w:t>
      </w:r>
    </w:p>
    <w:p w14:paraId="40B84E31" w14:textId="77777777" w:rsidR="009629D9" w:rsidRPr="00D43213" w:rsidRDefault="009629D9" w:rsidP="009629D9">
      <w:pPr>
        <w:jc w:val="both"/>
      </w:pPr>
    </w:p>
    <w:p w14:paraId="799C8C6F" w14:textId="77777777" w:rsidR="009629D9" w:rsidRPr="00D43213" w:rsidRDefault="009629D9" w:rsidP="009629D9">
      <w:pPr>
        <w:jc w:val="both"/>
      </w:pPr>
      <w:r w:rsidRPr="00D43213">
        <w:t>3. Member States shall also immediately notify the Commission of any modifications to measures adopted pursuant to paragraph 1.</w:t>
      </w:r>
    </w:p>
    <w:p w14:paraId="05C467FA" w14:textId="77777777" w:rsidR="009629D9" w:rsidRPr="00D43213" w:rsidRDefault="009629D9" w:rsidP="009629D9">
      <w:pPr>
        <w:jc w:val="both"/>
      </w:pPr>
    </w:p>
    <w:p w14:paraId="5AD599CA" w14:textId="77777777" w:rsidR="009629D9" w:rsidRPr="00D43213" w:rsidRDefault="009629D9" w:rsidP="009629D9">
      <w:pPr>
        <w:jc w:val="both"/>
      </w:pPr>
      <w:r w:rsidRPr="00D43213">
        <w:t xml:space="preserve">4. The Commission shall publish the measures notified to it pursuant to paragraphs 2 and 3 in the C series of the </w:t>
      </w:r>
      <w:r w:rsidRPr="00905B58">
        <w:rPr>
          <w:i/>
        </w:rPr>
        <w:t>Official Journal of the European Union</w:t>
      </w:r>
      <w:r w:rsidRPr="00D43213">
        <w:t>.</w:t>
      </w:r>
    </w:p>
    <w:p w14:paraId="4F79CE85" w14:textId="77777777" w:rsidR="009629D9" w:rsidRDefault="009629D9" w:rsidP="009629D9">
      <w:pPr>
        <w:jc w:val="both"/>
        <w:rPr>
          <w:color w:val="FF6600"/>
        </w:rPr>
      </w:pPr>
    </w:p>
    <w:p w14:paraId="0EF4B2FD" w14:textId="77777777" w:rsidR="009629D9" w:rsidRPr="00D43213" w:rsidRDefault="009629D9" w:rsidP="009629D9">
      <w:pPr>
        <w:jc w:val="both"/>
        <w:rPr>
          <w:color w:val="FF6600"/>
        </w:rPr>
      </w:pPr>
    </w:p>
    <w:p w14:paraId="5C835240"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b/>
          <w:color w:val="0000FF"/>
        </w:rPr>
        <w:t>Comment:</w:t>
      </w:r>
      <w:r w:rsidRPr="00D43213">
        <w:rPr>
          <w:color w:val="0000FF"/>
        </w:rPr>
        <w:t xml:space="preserve"> </w:t>
      </w:r>
    </w:p>
    <w:p w14:paraId="34F73FE3" w14:textId="77777777" w:rsidR="009629D9" w:rsidRDefault="009629D9" w:rsidP="009629D9">
      <w:pPr>
        <w:pBdr>
          <w:top w:val="single" w:sz="4" w:space="1" w:color="auto"/>
          <w:left w:val="single" w:sz="4" w:space="4" w:color="auto"/>
          <w:bottom w:val="single" w:sz="4" w:space="0" w:color="auto"/>
          <w:right w:val="single" w:sz="4" w:space="4" w:color="auto"/>
        </w:pBdr>
        <w:jc w:val="both"/>
        <w:rPr>
          <w:rStyle w:val="Lienhypertexte"/>
        </w:rPr>
      </w:pPr>
      <w:r w:rsidRPr="00D43213">
        <w:rPr>
          <w:color w:val="0000FF"/>
        </w:rPr>
        <w:t>The Commission has published such information in 2003,in 2008 and in 2012.</w:t>
      </w:r>
      <w:r>
        <w:rPr>
          <w:color w:val="0000FF"/>
        </w:rPr>
        <w:t xml:space="preserve"> </w:t>
      </w:r>
      <w:r w:rsidRPr="00C37D9A">
        <w:rPr>
          <w:rStyle w:val="Lienhypertexte"/>
        </w:rPr>
        <w:t xml:space="preserve">The list </w:t>
      </w:r>
      <w:r>
        <w:rPr>
          <w:rStyle w:val="Lienhypertexte"/>
        </w:rPr>
        <w:t xml:space="preserve">has been published in the </w:t>
      </w:r>
      <w:r w:rsidRPr="00905B58">
        <w:rPr>
          <w:rStyle w:val="Lienhypertexte"/>
          <w:i/>
        </w:rPr>
        <w:t>Official Journal of the European Union</w:t>
      </w:r>
      <w:r>
        <w:rPr>
          <w:rStyle w:val="Lienhypertexte"/>
        </w:rPr>
        <w:t xml:space="preserve"> </w:t>
      </w:r>
      <w:r w:rsidRPr="00C37D9A">
        <w:rPr>
          <w:rStyle w:val="Lienhypertexte"/>
        </w:rPr>
        <w:t xml:space="preserve">on the </w:t>
      </w:r>
      <w:r>
        <w:rPr>
          <w:rStyle w:val="Lienhypertexte"/>
        </w:rPr>
        <w:t>(N</w:t>
      </w:r>
      <w:r w:rsidRPr="00C37D9A">
        <w:rPr>
          <w:rStyle w:val="Lienhypertexte"/>
        </w:rPr>
        <w:t xml:space="preserve">otices from Member </w:t>
      </w:r>
      <w:r>
        <w:rPr>
          <w:rStyle w:val="Lienhypertexte"/>
        </w:rPr>
        <w:t>states (2012/C 67/01)  (OJEU C67 06.03.2012)</w:t>
      </w:r>
      <w:r w:rsidRPr="006348CF">
        <w:rPr>
          <w:rStyle w:val="Lienhypertexte"/>
        </w:rPr>
        <w:t>.</w:t>
      </w:r>
    </w:p>
    <w:p w14:paraId="0C5AAAC1" w14:textId="77777777" w:rsidR="009629D9" w:rsidRPr="00C65BE2" w:rsidRDefault="009629D9" w:rsidP="009629D9">
      <w:pPr>
        <w:pBdr>
          <w:top w:val="single" w:sz="4" w:space="1" w:color="auto"/>
          <w:left w:val="single" w:sz="4" w:space="4" w:color="auto"/>
          <w:bottom w:val="single" w:sz="4" w:space="0" w:color="auto"/>
          <w:right w:val="single" w:sz="4" w:space="4" w:color="auto"/>
        </w:pBdr>
        <w:jc w:val="both"/>
        <w:rPr>
          <w:color w:val="0000FF"/>
          <w:u w:val="single"/>
        </w:rPr>
      </w:pPr>
    </w:p>
    <w:p w14:paraId="0D5565F0" w14:textId="77777777" w:rsidR="009629D9" w:rsidRPr="00D43213" w:rsidRDefault="009629D9" w:rsidP="009629D9">
      <w:pPr>
        <w:pBdr>
          <w:top w:val="single" w:sz="4" w:space="1" w:color="auto"/>
          <w:left w:val="single" w:sz="4" w:space="4" w:color="auto"/>
          <w:bottom w:val="single" w:sz="4" w:space="0" w:color="auto"/>
          <w:right w:val="single" w:sz="4" w:space="4" w:color="auto"/>
        </w:pBdr>
        <w:jc w:val="both"/>
        <w:rPr>
          <w:color w:val="0000FF"/>
        </w:rPr>
      </w:pPr>
      <w:r w:rsidRPr="00D43213">
        <w:rPr>
          <w:color w:val="0000FF"/>
        </w:rPr>
        <w:t xml:space="preserve"> The latest publication can be found at:</w:t>
      </w:r>
    </w:p>
    <w:p w14:paraId="20346807" w14:textId="77777777" w:rsidR="009629D9" w:rsidRDefault="009629D9" w:rsidP="009629D9">
      <w:pPr>
        <w:pBdr>
          <w:top w:val="single" w:sz="4" w:space="1" w:color="auto"/>
          <w:left w:val="single" w:sz="4" w:space="4" w:color="auto"/>
          <w:bottom w:val="single" w:sz="4" w:space="0" w:color="auto"/>
          <w:right w:val="single" w:sz="4" w:space="4" w:color="auto"/>
        </w:pBdr>
        <w:jc w:val="both"/>
        <w:rPr>
          <w:rStyle w:val="Lienhypertexte"/>
        </w:rPr>
      </w:pPr>
      <w:r w:rsidRPr="00D43213">
        <w:rPr>
          <w:color w:val="0000FF"/>
        </w:rPr>
        <w:t xml:space="preserve"> </w:t>
      </w:r>
      <w:hyperlink r:id="rId41" w:history="1">
        <w:r w:rsidRPr="00DD56B6">
          <w:rPr>
            <w:rStyle w:val="Lienhypertexte"/>
          </w:rPr>
          <w:t>http://eur-lex.europa.eu/LexUriServ/LexUriServ.do?uri=OJ:C:2012:067:0001:0063:EN:PDF</w:t>
        </w:r>
      </w:hyperlink>
      <w:r>
        <w:rPr>
          <w:rStyle w:val="Lienhypertexte"/>
        </w:rPr>
        <w:t>.</w:t>
      </w:r>
      <w:r w:rsidRPr="00D43213">
        <w:rPr>
          <w:color w:val="0000FF"/>
        </w:rPr>
        <w:t xml:space="preserve"> </w:t>
      </w:r>
      <w:r w:rsidRPr="00DD56B6">
        <w:rPr>
          <w:rStyle w:val="Lienhypertexte"/>
        </w:rPr>
        <w:t xml:space="preserve"> </w:t>
      </w:r>
    </w:p>
    <w:p w14:paraId="23A8DD95" w14:textId="77777777" w:rsidR="00C63E6D" w:rsidRDefault="00C63E6D" w:rsidP="00511481">
      <w:pPr>
        <w:jc w:val="center"/>
      </w:pPr>
    </w:p>
    <w:p w14:paraId="1587A518" w14:textId="77777777" w:rsidR="009629D9" w:rsidRDefault="009629D9" w:rsidP="00511481">
      <w:pPr>
        <w:jc w:val="center"/>
      </w:pPr>
    </w:p>
    <w:p w14:paraId="0FD54750" w14:textId="77777777" w:rsidR="009629D9" w:rsidRDefault="009629D9" w:rsidP="00511481">
      <w:pPr>
        <w:jc w:val="center"/>
      </w:pPr>
    </w:p>
    <w:p w14:paraId="041D8762" w14:textId="77777777" w:rsidR="009629D9" w:rsidRDefault="009629D9" w:rsidP="00511481">
      <w:pPr>
        <w:jc w:val="center"/>
      </w:pPr>
    </w:p>
    <w:p w14:paraId="7BDF5A5E" w14:textId="77777777" w:rsidR="009629D9" w:rsidRDefault="009629D9" w:rsidP="00511481">
      <w:pPr>
        <w:jc w:val="center"/>
      </w:pPr>
    </w:p>
    <w:p w14:paraId="429AC8F3" w14:textId="77777777" w:rsidR="009629D9" w:rsidRDefault="009629D9" w:rsidP="00511481">
      <w:pPr>
        <w:jc w:val="center"/>
      </w:pPr>
    </w:p>
    <w:p w14:paraId="729060DE" w14:textId="77777777" w:rsidR="009629D9" w:rsidRDefault="009629D9" w:rsidP="00511481">
      <w:pPr>
        <w:jc w:val="center"/>
        <w:sectPr w:rsidR="009629D9" w:rsidSect="005504A7">
          <w:headerReference w:type="default" r:id="rId42"/>
          <w:type w:val="continuous"/>
          <w:pgSz w:w="11900" w:h="16840"/>
          <w:pgMar w:top="1418" w:right="1418" w:bottom="1418" w:left="1418" w:header="709" w:footer="709" w:gutter="0"/>
          <w:cols w:space="708"/>
          <w:titlePg/>
          <w:docGrid w:linePitch="360"/>
        </w:sectPr>
      </w:pPr>
    </w:p>
    <w:p w14:paraId="6BC43186" w14:textId="77777777" w:rsidR="005504A7" w:rsidRDefault="005504A7" w:rsidP="009629D9">
      <w:pPr>
        <w:rPr>
          <w:b/>
          <w:bCs/>
          <w:sz w:val="32"/>
          <w:szCs w:val="32"/>
        </w:rPr>
        <w:sectPr w:rsidR="005504A7" w:rsidSect="004F3A5B">
          <w:headerReference w:type="first" r:id="rId43"/>
          <w:pgSz w:w="11900" w:h="16840"/>
          <w:pgMar w:top="1418" w:right="1418" w:bottom="1418" w:left="1418" w:header="709" w:footer="709" w:gutter="0"/>
          <w:cols w:space="708"/>
          <w:titlePg/>
          <w:docGrid w:linePitch="360"/>
        </w:sectPr>
      </w:pPr>
    </w:p>
    <w:p w14:paraId="021FEBE8" w14:textId="77F0CBB7" w:rsidR="009629D9" w:rsidRPr="00BD5F6A" w:rsidRDefault="009629D9" w:rsidP="009629D9">
      <w:pPr>
        <w:rPr>
          <w:color w:val="FF6600"/>
          <w:sz w:val="32"/>
          <w:szCs w:val="32"/>
        </w:rPr>
      </w:pPr>
      <w:r w:rsidRPr="00BD5F6A">
        <w:rPr>
          <w:b/>
          <w:bCs/>
          <w:sz w:val="32"/>
          <w:szCs w:val="32"/>
        </w:rPr>
        <w:t>CHAPTER III EXPORT AUTHORISATION AND AUTHORISATION FOR BROKERING SERVICES</w:t>
      </w:r>
    </w:p>
    <w:p w14:paraId="1DA9D70F" w14:textId="77777777" w:rsidR="009629D9" w:rsidRPr="00D43213" w:rsidRDefault="009629D9" w:rsidP="009629D9">
      <w:pPr>
        <w:jc w:val="both"/>
        <w:rPr>
          <w:b/>
          <w:bCs/>
          <w:sz w:val="28"/>
        </w:rPr>
      </w:pPr>
    </w:p>
    <w:p w14:paraId="17AC21A3" w14:textId="77777777" w:rsidR="009629D9" w:rsidRPr="0041449C" w:rsidRDefault="009629D9" w:rsidP="009629D9">
      <w:pPr>
        <w:pStyle w:val="Titre1"/>
        <w:rPr>
          <w:rFonts w:asciiTheme="minorHAnsi" w:hAnsiTheme="minorHAnsi"/>
          <w:i/>
          <w:color w:val="auto"/>
        </w:rPr>
      </w:pPr>
      <w:bookmarkStart w:id="53" w:name="_Toc233972253"/>
      <w:bookmarkStart w:id="54" w:name="_Toc279152228"/>
      <w:bookmarkStart w:id="55" w:name="_Toc279152402"/>
      <w:bookmarkStart w:id="56" w:name="_Toc279153454"/>
      <w:r w:rsidRPr="0041449C">
        <w:rPr>
          <w:rFonts w:asciiTheme="minorHAnsi" w:hAnsiTheme="minorHAnsi"/>
          <w:i/>
          <w:color w:val="auto"/>
        </w:rPr>
        <w:t>Article 9</w:t>
      </w:r>
      <w:bookmarkEnd w:id="53"/>
      <w:bookmarkEnd w:id="54"/>
      <w:bookmarkEnd w:id="55"/>
      <w:bookmarkEnd w:id="56"/>
    </w:p>
    <w:p w14:paraId="419323C3" w14:textId="77777777" w:rsidR="009629D9" w:rsidRPr="00D43213" w:rsidRDefault="009629D9" w:rsidP="009629D9">
      <w:pPr>
        <w:jc w:val="both"/>
        <w:rPr>
          <w:b/>
          <w:bCs/>
          <w:sz w:val="28"/>
        </w:rPr>
      </w:pPr>
    </w:p>
    <w:p w14:paraId="44CFB67F" w14:textId="77777777" w:rsidR="009629D9" w:rsidRPr="00D43213" w:rsidRDefault="009629D9" w:rsidP="009629D9">
      <w:pPr>
        <w:jc w:val="both"/>
        <w:rPr>
          <w:color w:val="008000"/>
        </w:rPr>
      </w:pPr>
      <w:r w:rsidRPr="00DD56B6">
        <w:rPr>
          <w:color w:val="008000"/>
        </w:rPr>
        <w:t>1.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Authorisations for certain exports as set out in Annexes </w:t>
      </w:r>
      <w:proofErr w:type="spellStart"/>
      <w:r w:rsidRPr="00D43213">
        <w:rPr>
          <w:color w:val="008000"/>
        </w:rPr>
        <w:t>IIa</w:t>
      </w:r>
      <w:proofErr w:type="spellEnd"/>
      <w:r w:rsidRPr="00D43213">
        <w:rPr>
          <w:color w:val="008000"/>
        </w:rPr>
        <w:t xml:space="preserve"> to </w:t>
      </w:r>
      <w:proofErr w:type="spellStart"/>
      <w:r w:rsidRPr="00D43213">
        <w:rPr>
          <w:color w:val="008000"/>
        </w:rPr>
        <w:t>IIf</w:t>
      </w:r>
      <w:proofErr w:type="spellEnd"/>
      <w:r w:rsidRPr="00D43213">
        <w:rPr>
          <w:color w:val="008000"/>
        </w:rPr>
        <w:t xml:space="preserve"> are established by this Regulation.</w:t>
      </w:r>
    </w:p>
    <w:p w14:paraId="6F990AFD" w14:textId="77777777" w:rsidR="009629D9" w:rsidRPr="00DD56B6" w:rsidRDefault="009629D9" w:rsidP="009629D9">
      <w:pPr>
        <w:jc w:val="both"/>
        <w:rPr>
          <w:color w:val="008000"/>
        </w:rPr>
      </w:pPr>
    </w:p>
    <w:p w14:paraId="5D47787B" w14:textId="77777777" w:rsidR="009629D9" w:rsidRPr="00D43213" w:rsidRDefault="009629D9" w:rsidP="009629D9">
      <w:pPr>
        <w:jc w:val="both"/>
        <w:rPr>
          <w:color w:val="008000"/>
        </w:rPr>
      </w:pPr>
      <w:r w:rsidRPr="00C37D9A">
        <w:rPr>
          <w:color w:val="008000"/>
        </w:rPr>
        <w:t>The competent authorities of the Member State where</w:t>
      </w:r>
      <w:r w:rsidRPr="006348CF">
        <w:rPr>
          <w:color w:val="008000"/>
        </w:rPr>
        <w:t xml:space="preserve"> the exporter is established can prohibit the exporter from using these authorisations if there is reasonable suspicion about his ab</w:t>
      </w:r>
      <w:r w:rsidRPr="00C65BE2">
        <w:rPr>
          <w:color w:val="008000"/>
        </w:rPr>
        <w:t>ility to comply with such auth</w:t>
      </w:r>
      <w:r w:rsidRPr="00D43213">
        <w:rPr>
          <w:color w:val="008000"/>
        </w:rPr>
        <w:t>orisation or with a provision of the export control legislation.</w:t>
      </w:r>
    </w:p>
    <w:p w14:paraId="19E5E82B" w14:textId="77777777" w:rsidR="009629D9" w:rsidRPr="00D43213" w:rsidRDefault="009629D9" w:rsidP="009629D9">
      <w:pPr>
        <w:jc w:val="both"/>
        <w:rPr>
          <w:color w:val="008000"/>
        </w:rPr>
      </w:pPr>
    </w:p>
    <w:p w14:paraId="2408792A" w14:textId="77777777" w:rsidR="009629D9" w:rsidRDefault="009629D9" w:rsidP="009629D9">
      <w:pPr>
        <w:jc w:val="both"/>
        <w:rPr>
          <w:color w:val="008000"/>
        </w:rPr>
      </w:pPr>
      <w:r w:rsidRPr="00D43213">
        <w:rPr>
          <w:color w:val="008000"/>
        </w:rPr>
        <w:t>The competent authorities of the Member States shall exchange information on exporters deprived of the right to use a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 unless they determine that the exporter will not attempt to export dual-use items through another Member State. The</w:t>
      </w:r>
      <w:r w:rsidRPr="00DD56B6">
        <w:rPr>
          <w:color w:val="008000"/>
        </w:rPr>
        <w:t xml:space="preserve"> system referred to in Article 19(4) shall be used for this purpose</w:t>
      </w:r>
      <w:r>
        <w:rPr>
          <w:color w:val="008000"/>
        </w:rPr>
        <w:t>.</w:t>
      </w:r>
    </w:p>
    <w:p w14:paraId="741CF4EE" w14:textId="77777777" w:rsidR="009629D9" w:rsidRDefault="009629D9" w:rsidP="009629D9">
      <w:pPr>
        <w:jc w:val="both"/>
        <w:rPr>
          <w:color w:val="008000"/>
        </w:rPr>
      </w:pPr>
    </w:p>
    <w:p w14:paraId="15ED42E7" w14:textId="5F18EF54" w:rsidR="009629D9" w:rsidRPr="00436195" w:rsidRDefault="009629D9" w:rsidP="009629D9">
      <w:pPr>
        <w:widowControl w:val="0"/>
        <w:tabs>
          <w:tab w:val="left" w:pos="220"/>
          <w:tab w:val="left" w:pos="720"/>
        </w:tabs>
        <w:autoSpaceDE w:val="0"/>
        <w:autoSpaceDN w:val="0"/>
        <w:adjustRightInd w:val="0"/>
        <w:spacing w:after="240"/>
        <w:rPr>
          <w:rFonts w:eastAsia="Cambria"/>
          <w:color w:val="FF0000"/>
          <w:lang w:val="en-US" w:eastAsia="fr-FR"/>
        </w:rPr>
      </w:pPr>
      <w:r w:rsidRPr="00436195">
        <w:rPr>
          <w:rFonts w:eastAsia="Cambria"/>
          <w:color w:val="FF0000"/>
          <w:lang w:val="en-US" w:eastAsia="fr-FR"/>
        </w:rPr>
        <w:t>In order to ensure that only low-risk transactions are covered by the Union General Export</w:t>
      </w:r>
      <w:r w:rsidR="00F60ABC">
        <w:rPr>
          <w:rFonts w:eastAsia="Cambria"/>
          <w:color w:val="FF0000"/>
          <w:lang w:val="en-US" w:eastAsia="fr-FR"/>
        </w:rPr>
        <w:fldChar w:fldCharType="begin"/>
      </w:r>
      <w:r w:rsidR="00F60ABC">
        <w:rPr>
          <w:rFonts w:eastAsia="Cambria"/>
          <w:color w:val="FF0000"/>
          <w:lang w:val="en-US" w:eastAsia="fr-FR"/>
        </w:rPr>
        <w:instrText xml:space="preserve"> XE "</w:instrText>
      </w:r>
      <w:r w:rsidR="00F60ABC" w:rsidRPr="00542286">
        <w:instrText>Export</w:instrText>
      </w:r>
      <w:r w:rsidR="00F60ABC">
        <w:instrText>"</w:instrText>
      </w:r>
      <w:r w:rsidR="00F60ABC">
        <w:rPr>
          <w:rFonts w:eastAsia="Cambria"/>
          <w:color w:val="FF0000"/>
          <w:lang w:val="en-US" w:eastAsia="fr-FR"/>
        </w:rPr>
        <w:instrText xml:space="preserve"> </w:instrText>
      </w:r>
      <w:r w:rsidR="00F60ABC">
        <w:rPr>
          <w:rFonts w:eastAsia="Cambria"/>
          <w:color w:val="FF0000"/>
          <w:lang w:val="en-US" w:eastAsia="fr-FR"/>
        </w:rPr>
        <w:fldChar w:fldCharType="end"/>
      </w:r>
      <w:r w:rsidRPr="00436195">
        <w:rPr>
          <w:rFonts w:eastAsia="Cambria"/>
          <w:color w:val="FF0000"/>
          <w:lang w:val="en-US" w:eastAsia="fr-FR"/>
        </w:rPr>
        <w:t xml:space="preserve"> </w:t>
      </w:r>
      <w:proofErr w:type="spellStart"/>
      <w:r w:rsidRPr="00436195">
        <w:rPr>
          <w:rFonts w:eastAsia="Cambria"/>
          <w:color w:val="FF0000"/>
          <w:lang w:val="en-US" w:eastAsia="fr-FR"/>
        </w:rPr>
        <w:t>Authorisations</w:t>
      </w:r>
      <w:proofErr w:type="spellEnd"/>
      <w:r w:rsidRPr="00436195">
        <w:rPr>
          <w:rFonts w:eastAsia="Cambria"/>
          <w:color w:val="FF0000"/>
          <w:lang w:val="en-US" w:eastAsia="fr-FR"/>
        </w:rPr>
        <w:t xml:space="preserve"> included in Annexes </w:t>
      </w:r>
      <w:proofErr w:type="spellStart"/>
      <w:r w:rsidRPr="00436195">
        <w:rPr>
          <w:rFonts w:eastAsia="Cambria"/>
          <w:color w:val="FF0000"/>
          <w:lang w:val="en-US" w:eastAsia="fr-FR"/>
        </w:rPr>
        <w:t>IIa</w:t>
      </w:r>
      <w:proofErr w:type="spellEnd"/>
      <w:r w:rsidRPr="00436195">
        <w:rPr>
          <w:rFonts w:eastAsia="Cambria"/>
          <w:color w:val="FF0000"/>
          <w:lang w:val="en-US" w:eastAsia="fr-FR"/>
        </w:rPr>
        <w:t xml:space="preserve"> to </w:t>
      </w:r>
      <w:proofErr w:type="spellStart"/>
      <w:r w:rsidRPr="00436195">
        <w:rPr>
          <w:rFonts w:eastAsia="Cambria"/>
          <w:color w:val="FF0000"/>
          <w:lang w:val="en-US" w:eastAsia="fr-FR"/>
        </w:rPr>
        <w:t>IIf</w:t>
      </w:r>
      <w:proofErr w:type="spellEnd"/>
      <w:r w:rsidRPr="00436195">
        <w:rPr>
          <w:rFonts w:eastAsia="Cambria"/>
          <w:color w:val="FF0000"/>
          <w:lang w:val="en-US" w:eastAsia="fr-FR"/>
        </w:rPr>
        <w:t xml:space="preserve">, the Commission shall be empowered to adopt delegated acts in accordance with Article 23a to remove destinations from the scope of those Union General Export </w:t>
      </w:r>
      <w:proofErr w:type="spellStart"/>
      <w:r w:rsidRPr="00436195">
        <w:rPr>
          <w:rFonts w:eastAsia="Cambria"/>
          <w:color w:val="FF0000"/>
          <w:lang w:val="en-US" w:eastAsia="fr-FR"/>
        </w:rPr>
        <w:t>Authorisations</w:t>
      </w:r>
      <w:proofErr w:type="spellEnd"/>
      <w:r w:rsidRPr="00436195">
        <w:rPr>
          <w:rFonts w:eastAsia="Cambria"/>
          <w:color w:val="FF0000"/>
          <w:lang w:val="en-US" w:eastAsia="fr-FR"/>
        </w:rPr>
        <w:t xml:space="preserve">, if such destinations become subject to an arms embargo as referred to in Article 4(2).  Where, in cases of such arms embargoes, imperative grounds of urgency require a removal of particular destinations from the scope of a Union General Export </w:t>
      </w:r>
      <w:proofErr w:type="spellStart"/>
      <w:r w:rsidRPr="00436195">
        <w:rPr>
          <w:rFonts w:eastAsia="Cambria"/>
          <w:color w:val="FF0000"/>
          <w:lang w:val="en-US" w:eastAsia="fr-FR"/>
        </w:rPr>
        <w:t>Authorisation</w:t>
      </w:r>
      <w:proofErr w:type="spellEnd"/>
      <w:r w:rsidRPr="00436195">
        <w:rPr>
          <w:rFonts w:eastAsia="Cambria"/>
          <w:color w:val="FF0000"/>
          <w:lang w:val="en-US" w:eastAsia="fr-FR"/>
        </w:rPr>
        <w:t xml:space="preserve">, the procedure provided for in Article 23b shall apply to delegated acts adopted pursuant to this paragraph. </w:t>
      </w:r>
    </w:p>
    <w:p w14:paraId="4A2C55E2" w14:textId="77777777" w:rsidR="009629D9" w:rsidRPr="00DD56B6" w:rsidRDefault="009629D9" w:rsidP="009629D9">
      <w:pPr>
        <w:jc w:val="both"/>
        <w:rPr>
          <w:color w:val="008000"/>
        </w:rPr>
      </w:pPr>
    </w:p>
    <w:p w14:paraId="21E7A143" w14:textId="77777777" w:rsidR="009629D9" w:rsidRPr="00C37D9A"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629D9" w:rsidRPr="00D43213" w14:paraId="478CC360" w14:textId="77777777" w:rsidTr="004D6DD6">
        <w:tc>
          <w:tcPr>
            <w:tcW w:w="9142" w:type="dxa"/>
          </w:tcPr>
          <w:p w14:paraId="4E2238DE" w14:textId="77777777" w:rsidR="009629D9" w:rsidRPr="00D43213" w:rsidRDefault="009629D9" w:rsidP="004D6DD6">
            <w:pPr>
              <w:jc w:val="both"/>
              <w:rPr>
                <w:color w:val="0000FF"/>
              </w:rPr>
            </w:pPr>
            <w:r w:rsidRPr="006348CF">
              <w:rPr>
                <w:b/>
                <w:bCs/>
                <w:color w:val="0000FF"/>
              </w:rPr>
              <w:t>Comment</w:t>
            </w:r>
            <w:r w:rsidRPr="00C65BE2">
              <w:rPr>
                <w:b/>
                <w:color w:val="0000FF"/>
              </w:rPr>
              <w:t>:</w:t>
            </w:r>
            <w:r w:rsidRPr="00D43213">
              <w:rPr>
                <w:color w:val="0000FF"/>
              </w:rPr>
              <w:t xml:space="preserve"> </w:t>
            </w:r>
          </w:p>
          <w:p w14:paraId="11EC78F7" w14:textId="77777777" w:rsidR="009629D9" w:rsidRPr="00C65BE2" w:rsidRDefault="009629D9" w:rsidP="004D6DD6">
            <w:pPr>
              <w:jc w:val="both"/>
              <w:rPr>
                <w:color w:val="0000FF"/>
              </w:rPr>
            </w:pPr>
            <w:r w:rsidRPr="00D43213">
              <w:rPr>
                <w:color w:val="0000FF"/>
              </w:rPr>
              <w:t>The European Union General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Authorisation (</w:t>
            </w:r>
            <w:r w:rsidRPr="00DD56B6">
              <w:rPr>
                <w:color w:val="0000FF"/>
              </w:rPr>
              <w:t>E</w:t>
            </w:r>
            <w:r w:rsidRPr="00C37D9A">
              <w:rPr>
                <w:color w:val="0000FF"/>
              </w:rPr>
              <w:t>U</w:t>
            </w:r>
            <w:r w:rsidRPr="006348CF">
              <w:rPr>
                <w:color w:val="0000FF"/>
              </w:rPr>
              <w:t>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is one of the essential elements of this Regulation. It constit</w:t>
            </w:r>
            <w:r w:rsidRPr="00DD56B6">
              <w:rPr>
                <w:color w:val="0000FF"/>
              </w:rPr>
              <w:t xml:space="preserve">utes a unique authorisation granted directly at the EU level. </w:t>
            </w:r>
            <w:r w:rsidRPr="00C37D9A">
              <w:rPr>
                <w:b/>
                <w:bCs/>
                <w:color w:val="0000FF"/>
              </w:rPr>
              <w:t>It is important to note that normally no complementary national authorisation</w:t>
            </w:r>
            <w:r w:rsidRPr="006348CF">
              <w:rPr>
                <w:color w:val="0000FF"/>
              </w:rPr>
              <w:t xml:space="preserve"> will be necessary</w:t>
            </w:r>
            <w:r w:rsidRPr="00C65BE2">
              <w:rPr>
                <w:color w:val="0000FF"/>
              </w:rPr>
              <w:t>.</w:t>
            </w:r>
          </w:p>
          <w:p w14:paraId="37E946D1" w14:textId="77777777" w:rsidR="009629D9" w:rsidRPr="00D43213" w:rsidRDefault="009629D9" w:rsidP="004D6DD6">
            <w:pPr>
              <w:jc w:val="both"/>
              <w:rPr>
                <w:color w:val="0000FF"/>
              </w:rPr>
            </w:pPr>
          </w:p>
          <w:p w14:paraId="0B4E846A" w14:textId="77777777" w:rsidR="009629D9" w:rsidRPr="00D43213" w:rsidRDefault="009629D9" w:rsidP="004D6DD6">
            <w:pPr>
              <w:jc w:val="both"/>
              <w:rPr>
                <w:color w:val="0000FF"/>
              </w:rPr>
            </w:pPr>
            <w:r w:rsidRPr="00D43213">
              <w:rPr>
                <w:color w:val="0000FF"/>
              </w:rPr>
              <w:t xml:space="preserve">The new Regulation 1232/2011 has added </w:t>
            </w:r>
            <w:r w:rsidRPr="00D43213">
              <w:rPr>
                <w:b/>
                <w:color w:val="0000FF"/>
              </w:rPr>
              <w:t>five new EUGEA</w:t>
            </w:r>
            <w:r w:rsidRPr="00D43213">
              <w:rPr>
                <w:b/>
                <w:color w:val="0000FF"/>
              </w:rPr>
              <w:fldChar w:fldCharType="begin"/>
            </w:r>
            <w:r w:rsidRPr="00D43213">
              <w:rPr>
                <w:b/>
                <w:color w:val="0000FF"/>
              </w:rPr>
              <w:instrText xml:space="preserve"> XE "</w:instrText>
            </w:r>
            <w:r w:rsidRPr="00DD56B6">
              <w:instrText>Union general export authorisation"</w:instrText>
            </w:r>
            <w:r w:rsidRPr="00C37D9A">
              <w:rPr>
                <w:b/>
                <w:color w:val="0000FF"/>
              </w:rPr>
              <w:instrText xml:space="preserve"> </w:instrText>
            </w:r>
            <w:r w:rsidRPr="00D43213">
              <w:rPr>
                <w:b/>
                <w:color w:val="0000FF"/>
              </w:rPr>
              <w:fldChar w:fldCharType="end"/>
            </w:r>
            <w:r w:rsidRPr="00D43213">
              <w:rPr>
                <w:color w:val="0000FF"/>
              </w:rPr>
              <w:t xml:space="preserve"> to the </w:t>
            </w:r>
            <w:r w:rsidRPr="00DD56B6">
              <w:rPr>
                <w:color w:val="0000FF"/>
              </w:rPr>
              <w:t xml:space="preserve">existing EU001 </w:t>
            </w:r>
            <w:r w:rsidRPr="00C37D9A">
              <w:rPr>
                <w:color w:val="0000FF"/>
              </w:rPr>
              <w:t xml:space="preserve">on export to certain </w:t>
            </w:r>
            <w:r w:rsidRPr="006348CF">
              <w:rPr>
                <w:color w:val="0000FF"/>
              </w:rPr>
              <w:t>countries</w:t>
            </w:r>
            <w:r w:rsidRPr="00C65BE2">
              <w:rPr>
                <w:color w:val="0000FF"/>
              </w:rPr>
              <w:t xml:space="preserve"> (see Annex </w:t>
            </w:r>
            <w:proofErr w:type="spellStart"/>
            <w:r w:rsidRPr="00C65BE2">
              <w:rPr>
                <w:color w:val="0000FF"/>
              </w:rPr>
              <w:t>IIa</w:t>
            </w:r>
            <w:proofErr w:type="spellEnd"/>
            <w:r w:rsidRPr="00C65BE2">
              <w:rPr>
                <w:color w:val="0000FF"/>
              </w:rPr>
              <w:t xml:space="preserve">). These new </w:t>
            </w:r>
            <w:r w:rsidRPr="00D43213">
              <w:rPr>
                <w:color w:val="0000FF"/>
              </w:rPr>
              <w:t>EUGEA concern:</w:t>
            </w:r>
          </w:p>
          <w:p w14:paraId="5E3A8ABB" w14:textId="77777777" w:rsidR="009629D9" w:rsidRPr="00D43213" w:rsidRDefault="009629D9" w:rsidP="009629D9">
            <w:pPr>
              <w:pStyle w:val="Elencoacolori-Colore11"/>
              <w:numPr>
                <w:ilvl w:val="0"/>
                <w:numId w:val="2"/>
              </w:numPr>
              <w:jc w:val="both"/>
              <w:rPr>
                <w:color w:val="0000FF"/>
              </w:rPr>
            </w:pPr>
            <w:r w:rsidRPr="00D43213">
              <w:rPr>
                <w:color w:val="0000FF"/>
              </w:rPr>
              <w:t xml:space="preserve">Exports of certain dual-use items to certain destinations (essentially </w:t>
            </w:r>
            <w:proofErr w:type="spellStart"/>
            <w:r w:rsidRPr="00D43213">
              <w:rPr>
                <w:color w:val="0000FF"/>
              </w:rPr>
              <w:t>Wassenaar</w:t>
            </w:r>
            <w:proofErr w:type="spellEnd"/>
            <w:r w:rsidRPr="00D43213">
              <w:rPr>
                <w:color w:val="0000FF"/>
              </w:rPr>
              <w:t xml:space="preserve"> Arrangement</w:t>
            </w:r>
            <w:r w:rsidRPr="00C7599D">
              <w:rPr>
                <w:color w:val="0000FF"/>
              </w:rPr>
              <w:fldChar w:fldCharType="begin"/>
            </w:r>
            <w:r w:rsidRPr="00D43213">
              <w:rPr>
                <w:color w:val="0000FF"/>
              </w:rPr>
              <w:instrText xml:space="preserve"> XE "</w:instrText>
            </w:r>
            <w:r w:rsidRPr="00D43213">
              <w:instrText>Wassenaar Arrangement"</w:instrText>
            </w:r>
            <w:r w:rsidRPr="00D43213">
              <w:rPr>
                <w:color w:val="0000FF"/>
              </w:rPr>
              <w:instrText xml:space="preserve"> </w:instrText>
            </w:r>
            <w:r w:rsidRPr="00C7599D">
              <w:rPr>
                <w:color w:val="0000FF"/>
              </w:rPr>
              <w:fldChar w:fldCharType="end"/>
            </w:r>
            <w:r w:rsidRPr="00D43213">
              <w:rPr>
                <w:color w:val="0000FF"/>
              </w:rPr>
              <w:t xml:space="preserve"> items and Participating Member States): Annex </w:t>
            </w:r>
            <w:proofErr w:type="spellStart"/>
            <w:r w:rsidRPr="00D43213">
              <w:rPr>
                <w:color w:val="0000FF"/>
              </w:rPr>
              <w:t>IIb</w:t>
            </w:r>
            <w:proofErr w:type="spellEnd"/>
            <w:r w:rsidRPr="00D43213">
              <w:rPr>
                <w:color w:val="0000FF"/>
              </w:rPr>
              <w:t>;</w:t>
            </w:r>
          </w:p>
          <w:p w14:paraId="06E918EE" w14:textId="77777777" w:rsidR="009629D9" w:rsidRPr="00D43213" w:rsidRDefault="009629D9" w:rsidP="009629D9">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Export</w:t>
            </w:r>
            <w:r w:rsidRPr="00DD56B6">
              <w:rPr>
                <w:rFonts w:ascii="Times New Roman" w:hAnsi="Times New Roman"/>
                <w:color w:val="0000FF"/>
                <w:lang w:val="en-GB"/>
              </w:rPr>
              <w:fldChar w:fldCharType="begin"/>
            </w:r>
            <w:r w:rsidRPr="00D43213">
              <w:rPr>
                <w:rFonts w:ascii="Times New Roman" w:hAnsi="Times New Roman"/>
                <w:color w:val="0000FF"/>
                <w:lang w:val="en-GB"/>
              </w:rPr>
              <w:instrText xml:space="preserve"> XE "</w:instrText>
            </w:r>
            <w:r w:rsidRPr="00184190">
              <w:rPr>
                <w:lang w:val="en-GB"/>
              </w:rPr>
              <w:instrText>Export"</w:instrText>
            </w:r>
            <w:r w:rsidRPr="00D43213">
              <w:rPr>
                <w:rFonts w:ascii="Times New Roman" w:hAnsi="Times New Roman"/>
                <w:color w:val="0000FF"/>
                <w:lang w:val="en-GB"/>
              </w:rPr>
              <w:instrText xml:space="preserve"> </w:instrText>
            </w:r>
            <w:r w:rsidRPr="00DD56B6">
              <w:rPr>
                <w:rFonts w:ascii="Times New Roman" w:hAnsi="Times New Roman"/>
                <w:color w:val="0000FF"/>
                <w:lang w:val="en-GB"/>
              </w:rPr>
              <w:fldChar w:fldCharType="end"/>
            </w:r>
            <w:r w:rsidRPr="00C37D9A">
              <w:rPr>
                <w:rFonts w:ascii="Times New Roman" w:hAnsi="Times New Roman"/>
                <w:color w:val="0000FF"/>
                <w:lang w:val="en-GB"/>
              </w:rPr>
              <w:t xml:space="preserve"> of dual-use item after repair or for</w:t>
            </w:r>
            <w:r w:rsidRPr="006348CF">
              <w:rPr>
                <w:rFonts w:ascii="Times New Roman" w:hAnsi="Times New Roman"/>
                <w:color w:val="0000FF"/>
                <w:lang w:val="en-GB"/>
              </w:rPr>
              <w:t xml:space="preserve"> maintenance and</w:t>
            </w:r>
            <w:r w:rsidRPr="00C65BE2">
              <w:rPr>
                <w:rFonts w:ascii="Times New Roman" w:hAnsi="Times New Roman"/>
                <w:color w:val="0000FF"/>
                <w:lang w:val="en-GB"/>
              </w:rPr>
              <w:t xml:space="preserve"> </w:t>
            </w:r>
            <w:r w:rsidRPr="00D43213">
              <w:rPr>
                <w:rFonts w:ascii="Times New Roman" w:hAnsi="Times New Roman"/>
                <w:color w:val="0000FF"/>
                <w:lang w:val="en-GB"/>
              </w:rPr>
              <w:t>replacement</w:t>
            </w:r>
            <w:r w:rsidRPr="00D43213">
              <w:rPr>
                <w:color w:val="0000FF"/>
                <w:lang w:val="en-GB"/>
              </w:rPr>
              <w:t xml:space="preserve">: Annex </w:t>
            </w:r>
            <w:proofErr w:type="spellStart"/>
            <w:r w:rsidRPr="00D43213">
              <w:rPr>
                <w:color w:val="0000FF"/>
                <w:lang w:val="en-GB"/>
              </w:rPr>
              <w:t>IIc</w:t>
            </w:r>
            <w:proofErr w:type="spellEnd"/>
            <w:r w:rsidRPr="00D43213">
              <w:rPr>
                <w:rFonts w:ascii="Times New Roman" w:hAnsi="Times New Roman"/>
                <w:color w:val="0000FF"/>
                <w:lang w:val="en-GB"/>
              </w:rPr>
              <w:t>;</w:t>
            </w:r>
          </w:p>
          <w:p w14:paraId="376E12A4" w14:textId="77777777" w:rsidR="009629D9" w:rsidRPr="00D43213" w:rsidRDefault="009629D9" w:rsidP="009629D9">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Temporary transfer for trade fair or exhibition:</w:t>
            </w:r>
            <w:r w:rsidRPr="00D43213">
              <w:rPr>
                <w:color w:val="0000FF"/>
                <w:lang w:val="en-GB"/>
              </w:rPr>
              <w:t xml:space="preserve"> Annex </w:t>
            </w:r>
            <w:proofErr w:type="spellStart"/>
            <w:r w:rsidRPr="00D43213">
              <w:rPr>
                <w:color w:val="0000FF"/>
                <w:lang w:val="en-GB"/>
              </w:rPr>
              <w:t>IId</w:t>
            </w:r>
            <w:proofErr w:type="spellEnd"/>
            <w:r w:rsidRPr="00D43213">
              <w:rPr>
                <w:rFonts w:ascii="Times New Roman" w:hAnsi="Times New Roman"/>
                <w:color w:val="0000FF"/>
                <w:lang w:val="en-GB"/>
              </w:rPr>
              <w:t>;</w:t>
            </w:r>
          </w:p>
          <w:p w14:paraId="14CDEF8D" w14:textId="77777777" w:rsidR="009629D9" w:rsidRPr="00D43213" w:rsidRDefault="009629D9" w:rsidP="009629D9">
            <w:pPr>
              <w:pStyle w:val="Grilleclaire-Accent31"/>
              <w:numPr>
                <w:ilvl w:val="0"/>
                <w:numId w:val="2"/>
              </w:numPr>
              <w:jc w:val="both"/>
              <w:rPr>
                <w:rFonts w:ascii="Times New Roman" w:hAnsi="Times New Roman"/>
                <w:color w:val="0000FF"/>
                <w:lang w:val="en-GB"/>
              </w:rPr>
            </w:pPr>
            <w:r w:rsidRPr="00D43213">
              <w:rPr>
                <w:rFonts w:ascii="Times New Roman" w:hAnsi="Times New Roman"/>
                <w:color w:val="0000FF"/>
                <w:lang w:val="en-GB"/>
              </w:rPr>
              <w:t>Transfer</w:t>
            </w:r>
            <w:r w:rsidRPr="00DD56B6">
              <w:rPr>
                <w:rFonts w:ascii="Times New Roman" w:hAnsi="Times New Roman"/>
                <w:color w:val="0000FF"/>
                <w:lang w:val="en-GB"/>
              </w:rPr>
              <w:fldChar w:fldCharType="begin"/>
            </w:r>
            <w:r w:rsidRPr="00D43213">
              <w:rPr>
                <w:rFonts w:ascii="Times New Roman" w:hAnsi="Times New Roman"/>
                <w:color w:val="0000FF"/>
                <w:lang w:val="en-GB"/>
              </w:rPr>
              <w:instrText xml:space="preserve"> XE "</w:instrText>
            </w:r>
            <w:r w:rsidRPr="00184190">
              <w:rPr>
                <w:lang w:val="en-GB"/>
              </w:rPr>
              <w:instrText>Transfer"</w:instrText>
            </w:r>
            <w:r w:rsidRPr="00D43213">
              <w:rPr>
                <w:rFonts w:ascii="Times New Roman" w:hAnsi="Times New Roman"/>
                <w:color w:val="0000FF"/>
                <w:lang w:val="en-GB"/>
              </w:rPr>
              <w:instrText xml:space="preserve"> </w:instrText>
            </w:r>
            <w:r w:rsidRPr="00DD56B6">
              <w:rPr>
                <w:rFonts w:ascii="Times New Roman" w:hAnsi="Times New Roman"/>
                <w:color w:val="0000FF"/>
                <w:lang w:val="en-GB"/>
              </w:rPr>
              <w:fldChar w:fldCharType="end"/>
            </w:r>
            <w:r w:rsidRPr="00C37D9A">
              <w:rPr>
                <w:rFonts w:ascii="Times New Roman" w:hAnsi="Times New Roman"/>
                <w:color w:val="0000FF"/>
                <w:lang w:val="en-GB"/>
              </w:rPr>
              <w:t xml:space="preserve"> of dual-use items dedicated to telecommunications and inf</w:t>
            </w:r>
            <w:r w:rsidRPr="006348CF">
              <w:rPr>
                <w:rFonts w:ascii="Times New Roman" w:hAnsi="Times New Roman"/>
                <w:color w:val="0000FF"/>
                <w:lang w:val="en-GB"/>
              </w:rPr>
              <w:t xml:space="preserve">ormation </w:t>
            </w:r>
            <w:r w:rsidRPr="00C65BE2">
              <w:rPr>
                <w:rFonts w:ascii="Times New Roman" w:hAnsi="Times New Roman"/>
                <w:color w:val="0000FF"/>
                <w:lang w:val="en-GB"/>
              </w:rPr>
              <w:t>security:</w:t>
            </w:r>
            <w:r w:rsidRPr="00D43213">
              <w:rPr>
                <w:rFonts w:ascii="Times New Roman" w:hAnsi="Times New Roman"/>
                <w:color w:val="0000FF"/>
                <w:lang w:val="en-GB"/>
              </w:rPr>
              <w:t xml:space="preserve"> Annex </w:t>
            </w:r>
            <w:proofErr w:type="spellStart"/>
            <w:r w:rsidRPr="00D43213">
              <w:rPr>
                <w:rFonts w:ascii="Times New Roman" w:hAnsi="Times New Roman"/>
                <w:color w:val="0000FF"/>
                <w:lang w:val="en-GB"/>
              </w:rPr>
              <w:t>IIe</w:t>
            </w:r>
            <w:proofErr w:type="spellEnd"/>
            <w:r w:rsidRPr="00D43213">
              <w:rPr>
                <w:rFonts w:ascii="Times New Roman" w:hAnsi="Times New Roman"/>
                <w:color w:val="0000FF"/>
                <w:lang w:val="en-GB"/>
              </w:rPr>
              <w:t>;</w:t>
            </w:r>
          </w:p>
          <w:p w14:paraId="3B6BC31F" w14:textId="77777777" w:rsidR="009629D9" w:rsidRPr="00D43213" w:rsidRDefault="009629D9" w:rsidP="009629D9">
            <w:pPr>
              <w:pStyle w:val="Elencoacolori-Colore11"/>
              <w:numPr>
                <w:ilvl w:val="0"/>
                <w:numId w:val="2"/>
              </w:numPr>
              <w:jc w:val="both"/>
              <w:rPr>
                <w:color w:val="0000FF"/>
              </w:rPr>
            </w:pPr>
            <w:r w:rsidRPr="00D43213">
              <w:rPr>
                <w:color w:val="0000FF"/>
              </w:rPr>
              <w:t>Transfer</w:t>
            </w:r>
            <w:r w:rsidRPr="00C7599D">
              <w:rPr>
                <w:color w:val="0000FF"/>
              </w:rPr>
              <w:fldChar w:fldCharType="begin"/>
            </w:r>
            <w:r w:rsidRPr="00D43213">
              <w:rPr>
                <w:color w:val="0000FF"/>
              </w:rPr>
              <w:instrText xml:space="preserve"> XE "</w:instrText>
            </w:r>
            <w:r w:rsidRPr="00D43213">
              <w:instrText>Transfer"</w:instrText>
            </w:r>
            <w:r w:rsidRPr="00D43213">
              <w:rPr>
                <w:color w:val="0000FF"/>
              </w:rPr>
              <w:instrText xml:space="preserve"> </w:instrText>
            </w:r>
            <w:r w:rsidRPr="00C7599D">
              <w:rPr>
                <w:color w:val="0000FF"/>
              </w:rPr>
              <w:fldChar w:fldCharType="end"/>
            </w:r>
            <w:r w:rsidRPr="00D43213">
              <w:rPr>
                <w:color w:val="0000FF"/>
              </w:rPr>
              <w:t xml:space="preserve"> of chemical substances: Annex </w:t>
            </w:r>
            <w:proofErr w:type="spellStart"/>
            <w:r w:rsidRPr="00D43213">
              <w:rPr>
                <w:color w:val="0000FF"/>
              </w:rPr>
              <w:t>IIf</w:t>
            </w:r>
            <w:proofErr w:type="spellEnd"/>
            <w:r w:rsidRPr="00D43213">
              <w:rPr>
                <w:color w:val="0000FF"/>
              </w:rPr>
              <w:t>.</w:t>
            </w:r>
          </w:p>
          <w:p w14:paraId="3029605E" w14:textId="77777777" w:rsidR="009629D9" w:rsidRPr="00D43213" w:rsidRDefault="009629D9" w:rsidP="004D6DD6">
            <w:pPr>
              <w:jc w:val="both"/>
              <w:rPr>
                <w:color w:val="0000FF"/>
              </w:rPr>
            </w:pPr>
          </w:p>
          <w:p w14:paraId="3E62C366" w14:textId="77777777" w:rsidR="009629D9" w:rsidRDefault="009629D9" w:rsidP="004D6DD6">
            <w:pPr>
              <w:jc w:val="both"/>
              <w:rPr>
                <w:i/>
                <w:color w:val="0000FF"/>
              </w:rPr>
            </w:pPr>
            <w:r w:rsidRPr="00D43213">
              <w:rPr>
                <w:rStyle w:val="Heading2Char"/>
                <w:color w:val="0000FF"/>
              </w:rPr>
              <w:t>It should be noted that the sixth EUGEA</w:t>
            </w:r>
            <w:r w:rsidRPr="00D43213">
              <w:rPr>
                <w:rStyle w:val="Heading2Char"/>
                <w:color w:val="0000FF"/>
              </w:rPr>
              <w:fldChar w:fldCharType="begin"/>
            </w:r>
            <w:r w:rsidRPr="00D43213">
              <w:rPr>
                <w:rStyle w:val="Heading2Char"/>
                <w:color w:val="0000FF"/>
              </w:rPr>
              <w:instrText xml:space="preserve"> XE "</w:instrText>
            </w:r>
            <w:r w:rsidRPr="00DD56B6">
              <w:instrText>Union general export authorisation"</w:instrText>
            </w:r>
            <w:r w:rsidRPr="00C37D9A">
              <w:rPr>
                <w:rStyle w:val="Heading2Char"/>
                <w:color w:val="0000FF"/>
              </w:rPr>
              <w:instrText xml:space="preserve"> </w:instrText>
            </w:r>
            <w:r w:rsidRPr="00D43213">
              <w:rPr>
                <w:rStyle w:val="Heading2Char"/>
                <w:color w:val="0000FF"/>
              </w:rPr>
              <w:fldChar w:fldCharType="end"/>
            </w:r>
            <w:r w:rsidRPr="00D43213">
              <w:rPr>
                <w:rStyle w:val="Heading2Char"/>
                <w:color w:val="0000FF"/>
              </w:rPr>
              <w:t xml:space="preserve"> on </w:t>
            </w:r>
            <w:r w:rsidRPr="00DD56B6">
              <w:rPr>
                <w:rStyle w:val="Heading2Char"/>
                <w:color w:val="0000FF"/>
              </w:rPr>
              <w:t>“</w:t>
            </w:r>
            <w:r w:rsidRPr="00C37D9A">
              <w:rPr>
                <w:rStyle w:val="Heading2Char"/>
                <w:color w:val="0000FF"/>
              </w:rPr>
              <w:t>low</w:t>
            </w:r>
            <w:r w:rsidRPr="006348CF">
              <w:rPr>
                <w:rStyle w:val="Heading2Char"/>
                <w:color w:val="0000FF"/>
              </w:rPr>
              <w:t>-</w:t>
            </w:r>
            <w:r w:rsidRPr="00C65BE2">
              <w:rPr>
                <w:rStyle w:val="Heading2Char"/>
                <w:color w:val="0000FF"/>
              </w:rPr>
              <w:t>value shipment</w:t>
            </w:r>
            <w:r w:rsidRPr="00D43213">
              <w:rPr>
                <w:rStyle w:val="Heading2Char"/>
                <w:color w:val="0000FF"/>
              </w:rPr>
              <w:t>s” was initially proposed by the European Commission</w:t>
            </w:r>
            <w:r w:rsidRPr="00D43213">
              <w:rPr>
                <w:rStyle w:val="Heading2Char"/>
                <w:color w:val="0000FF"/>
              </w:rPr>
              <w:fldChar w:fldCharType="begin"/>
            </w:r>
            <w:r w:rsidRPr="00D43213">
              <w:rPr>
                <w:rStyle w:val="Heading2Char"/>
                <w:color w:val="0000FF"/>
              </w:rPr>
              <w:instrText xml:space="preserve"> XE "</w:instrText>
            </w:r>
            <w:r w:rsidRPr="00DD56B6">
              <w:instrText>E</w:instrText>
            </w:r>
            <w:r w:rsidRPr="00C37D9A">
              <w:instrText>uropean Commission"</w:instrText>
            </w:r>
            <w:r w:rsidRPr="006348CF">
              <w:rPr>
                <w:rStyle w:val="Heading2Char"/>
                <w:color w:val="0000FF"/>
              </w:rPr>
              <w:instrText xml:space="preserve"> </w:instrText>
            </w:r>
            <w:r w:rsidRPr="00D43213">
              <w:rPr>
                <w:rStyle w:val="Heading2Char"/>
                <w:color w:val="0000FF"/>
              </w:rPr>
              <w:fldChar w:fldCharType="end"/>
            </w:r>
            <w:r w:rsidRPr="00D43213">
              <w:rPr>
                <w:rStyle w:val="Heading2Char"/>
                <w:color w:val="0000FF"/>
              </w:rPr>
              <w:t xml:space="preserve"> but was </w:t>
            </w:r>
            <w:r w:rsidRPr="00DD56B6">
              <w:rPr>
                <w:rStyle w:val="Heading2Char"/>
                <w:color w:val="0000FF"/>
              </w:rPr>
              <w:t>rejected</w:t>
            </w:r>
            <w:r w:rsidRPr="00C37D9A">
              <w:rPr>
                <w:rStyle w:val="Heading2Char"/>
                <w:color w:val="0000FF"/>
              </w:rPr>
              <w:t xml:space="preserve"> by the Council. Nevertheless, two statements have been published jointly with the Regulation. One by the European Commission stating that “</w:t>
            </w:r>
            <w:r w:rsidRPr="006348CF">
              <w:rPr>
                <w:i/>
                <w:color w:val="0000FF"/>
              </w:rPr>
              <w:t>t</w:t>
            </w:r>
            <w:r w:rsidRPr="00C65BE2">
              <w:rPr>
                <w:i/>
                <w:color w:val="0000FF"/>
              </w:rPr>
              <w:t>he Commission intends to review this Regulation no later than 31 December 201</w:t>
            </w:r>
            <w:r w:rsidRPr="00D43213">
              <w:rPr>
                <w:i/>
                <w:color w:val="0000FF"/>
              </w:rPr>
              <w:t>3, in particular as regards assessing the possibility of introducing a General Export</w:t>
            </w:r>
            <w:r w:rsidRPr="00D43213">
              <w:rPr>
                <w:i/>
                <w:color w:val="0000FF"/>
              </w:rPr>
              <w:fldChar w:fldCharType="begin"/>
            </w:r>
            <w:r w:rsidRPr="00D43213">
              <w:rPr>
                <w:i/>
                <w:color w:val="0000FF"/>
              </w:rPr>
              <w:instrText xml:space="preserve"> XE "</w:instrText>
            </w:r>
            <w:r w:rsidRPr="00DD56B6">
              <w:instrText>Export"</w:instrText>
            </w:r>
            <w:r w:rsidRPr="00C37D9A">
              <w:rPr>
                <w:i/>
                <w:color w:val="0000FF"/>
              </w:rPr>
              <w:instrText xml:space="preserve"> </w:instrText>
            </w:r>
            <w:r w:rsidRPr="00D43213">
              <w:rPr>
                <w:i/>
                <w:color w:val="0000FF"/>
              </w:rPr>
              <w:fldChar w:fldCharType="end"/>
            </w:r>
            <w:r w:rsidRPr="00D43213">
              <w:rPr>
                <w:i/>
                <w:color w:val="0000FF"/>
              </w:rPr>
              <w:t xml:space="preserve"> Authorisation on low-value shipments.”</w:t>
            </w:r>
            <w:r w:rsidRPr="00DD56B6">
              <w:rPr>
                <w:color w:val="0000FF"/>
              </w:rPr>
              <w:t xml:space="preserve"> Another</w:t>
            </w:r>
            <w:r w:rsidRPr="00C37D9A">
              <w:rPr>
                <w:color w:val="0000FF"/>
              </w:rPr>
              <w:t xml:space="preserve"> by the European Parliament, the Council and the European Commission</w:t>
            </w:r>
            <w:r w:rsidRPr="006348CF">
              <w:rPr>
                <w:i/>
                <w:color w:val="0000FF"/>
              </w:rPr>
              <w:t xml:space="preserve"> </w:t>
            </w:r>
            <w:r w:rsidRPr="00C65BE2">
              <w:rPr>
                <w:color w:val="0000FF"/>
              </w:rPr>
              <w:t>stating that</w:t>
            </w:r>
            <w:r w:rsidRPr="00D43213">
              <w:rPr>
                <w:i/>
                <w:color w:val="0000FF"/>
              </w:rPr>
              <w:t xml:space="preserve"> “this Regulation does not affect the National General Export Authorisations on low value shipments issued by Member States in accordance with Article 9 (4) of Regulation 428/2009”.</w:t>
            </w:r>
          </w:p>
          <w:p w14:paraId="6DEF044E" w14:textId="77777777" w:rsidR="009629D9" w:rsidRPr="003F39C7" w:rsidRDefault="009629D9" w:rsidP="004D6DD6">
            <w:pPr>
              <w:jc w:val="both"/>
              <w:rPr>
                <w:color w:val="0000FF"/>
              </w:rPr>
            </w:pPr>
            <w:r w:rsidRPr="003F39C7">
              <w:rPr>
                <w:color w:val="0000FF"/>
              </w:rPr>
              <w:t xml:space="preserve">Since the </w:t>
            </w:r>
            <w:r>
              <w:rPr>
                <w:color w:val="0000FF"/>
              </w:rPr>
              <w:t xml:space="preserve">review of the Regulation has been initiated by the Commission. </w:t>
            </w:r>
            <w:proofErr w:type="gramStart"/>
            <w:r>
              <w:rPr>
                <w:color w:val="0000FF"/>
              </w:rPr>
              <w:t>No formal proposal has been presently discussed by the Council and the Parliament</w:t>
            </w:r>
            <w:proofErr w:type="gramEnd"/>
            <w:r>
              <w:rPr>
                <w:color w:val="0000FF"/>
              </w:rPr>
              <w:t>. Information on the review process are available on the EU Commission DG Trade website  (</w:t>
            </w:r>
            <w:r w:rsidRPr="00D93C6A">
              <w:rPr>
                <w:color w:val="0000FF"/>
              </w:rPr>
              <w:t>http://ec.europa.eu/trade/import-and-export-rules/export-from-eu/dual-use-controls/</w:t>
            </w:r>
            <w:r>
              <w:rPr>
                <w:color w:val="0000FF"/>
              </w:rPr>
              <w:t xml:space="preserve">). </w:t>
            </w:r>
          </w:p>
          <w:p w14:paraId="058525E4" w14:textId="77777777" w:rsidR="009629D9" w:rsidRPr="00D43213" w:rsidRDefault="009629D9" w:rsidP="004D6DD6">
            <w:pPr>
              <w:jc w:val="both"/>
              <w:rPr>
                <w:color w:val="0000FF"/>
              </w:rPr>
            </w:pPr>
          </w:p>
          <w:p w14:paraId="600B518D" w14:textId="77777777" w:rsidR="009629D9" w:rsidRPr="00D43213" w:rsidRDefault="009629D9" w:rsidP="004D6DD6">
            <w:pPr>
              <w:jc w:val="both"/>
              <w:rPr>
                <w:bCs/>
                <w:color w:val="0000FF"/>
              </w:rPr>
            </w:pPr>
            <w:r w:rsidRPr="00D43213">
              <w:rPr>
                <w:color w:val="0000FF"/>
              </w:rPr>
              <w:t>To use the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an exporter has to respect a number of </w:t>
            </w:r>
            <w:r w:rsidRPr="00DD56B6">
              <w:rPr>
                <w:b/>
                <w:color w:val="0000FF"/>
              </w:rPr>
              <w:t>sp</w:t>
            </w:r>
            <w:r w:rsidRPr="00C37D9A">
              <w:rPr>
                <w:b/>
                <w:color w:val="0000FF"/>
              </w:rPr>
              <w:t>ecific</w:t>
            </w:r>
            <w:r w:rsidRPr="006348CF">
              <w:rPr>
                <w:color w:val="0000FF"/>
              </w:rPr>
              <w:t xml:space="preserve"> </w:t>
            </w:r>
            <w:r w:rsidRPr="00C65BE2">
              <w:rPr>
                <w:b/>
                <w:bCs/>
                <w:color w:val="0000FF"/>
              </w:rPr>
              <w:t>conditions</w:t>
            </w:r>
            <w:r w:rsidRPr="00D43213">
              <w:rPr>
                <w:bCs/>
                <w:color w:val="0000FF"/>
              </w:rPr>
              <w:t xml:space="preserve"> listed for each EUGEA in its dedicated Annex. </w:t>
            </w:r>
          </w:p>
          <w:p w14:paraId="2D447121" w14:textId="77777777" w:rsidR="009629D9" w:rsidRPr="00D43213" w:rsidRDefault="009629D9" w:rsidP="004D6DD6">
            <w:pPr>
              <w:jc w:val="both"/>
              <w:rPr>
                <w:bCs/>
                <w:color w:val="0000FF"/>
              </w:rPr>
            </w:pPr>
          </w:p>
          <w:p w14:paraId="35B4CFD6" w14:textId="5296A631" w:rsidR="009629D9" w:rsidRPr="00D43213" w:rsidRDefault="009629D9" w:rsidP="004D6DD6">
            <w:pPr>
              <w:jc w:val="both"/>
              <w:rPr>
                <w:bCs/>
                <w:color w:val="0000FF"/>
              </w:rPr>
            </w:pPr>
            <w:r w:rsidRPr="00D43213">
              <w:rPr>
                <w:b/>
                <w:bCs/>
                <w:color w:val="0000FF"/>
              </w:rPr>
              <w:t>General conditions applicable to all EUGEA</w:t>
            </w:r>
            <w:r w:rsidR="00F60ABC">
              <w:rPr>
                <w:b/>
                <w:bCs/>
                <w:color w:val="0000FF"/>
              </w:rPr>
              <w:fldChar w:fldCharType="begin"/>
            </w:r>
            <w:r w:rsidR="00F60ABC">
              <w:rPr>
                <w:b/>
                <w:bCs/>
                <w:color w:val="0000FF"/>
              </w:rPr>
              <w:instrText xml:space="preserve"> XE "</w:instrText>
            </w:r>
            <w:r w:rsidR="00F60ABC" w:rsidRPr="00542286">
              <w:instrText>Union general export authorisation</w:instrText>
            </w:r>
            <w:r w:rsidR="00F60ABC">
              <w:instrText>"</w:instrText>
            </w:r>
            <w:r w:rsidR="00F60ABC">
              <w:rPr>
                <w:b/>
                <w:bCs/>
                <w:color w:val="0000FF"/>
              </w:rPr>
              <w:instrText xml:space="preserve"> </w:instrText>
            </w:r>
            <w:r w:rsidR="00F60ABC">
              <w:rPr>
                <w:b/>
                <w:bCs/>
                <w:color w:val="0000FF"/>
              </w:rPr>
              <w:fldChar w:fldCharType="end"/>
            </w:r>
            <w:r w:rsidRPr="00D43213">
              <w:rPr>
                <w:b/>
                <w:bCs/>
                <w:color w:val="0000FF"/>
              </w:rPr>
              <w:t xml:space="preserve"> can be summed up as follows</w:t>
            </w:r>
            <w:r w:rsidRPr="00D43213">
              <w:rPr>
                <w:bCs/>
                <w:color w:val="0000FF"/>
              </w:rPr>
              <w:t xml:space="preserve">: </w:t>
            </w:r>
          </w:p>
          <w:p w14:paraId="74961E34" w14:textId="77777777" w:rsidR="009629D9" w:rsidRPr="00D43213" w:rsidRDefault="009629D9" w:rsidP="004D6DD6">
            <w:pPr>
              <w:jc w:val="both"/>
              <w:rPr>
                <w:color w:val="0000FF"/>
              </w:rPr>
            </w:pPr>
            <w:r w:rsidRPr="00D43213">
              <w:rPr>
                <w:color w:val="0000FF"/>
              </w:rPr>
              <w:t>1. An exporter cannot use an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if he</w:t>
            </w:r>
            <w:r w:rsidRPr="00DD56B6">
              <w:rPr>
                <w:color w:val="0000FF"/>
              </w:rPr>
              <w:t xml:space="preserve"> or she has been informed by the n</w:t>
            </w:r>
            <w:r w:rsidRPr="00C37D9A">
              <w:rPr>
                <w:color w:val="0000FF"/>
              </w:rPr>
              <w:t>ational a</w:t>
            </w:r>
            <w:r w:rsidRPr="006348CF">
              <w:rPr>
                <w:color w:val="0000FF"/>
              </w:rPr>
              <w:t>uthorities that the items in question are or may be intended, in their entirety or in part, for a use in connection with weapons of mass destruction or for a military end-use as defined in Article 4(2) or if he or she</w:t>
            </w:r>
            <w:r w:rsidRPr="00C65BE2">
              <w:rPr>
                <w:color w:val="0000FF"/>
              </w:rPr>
              <w:t xml:space="preserve"> </w:t>
            </w:r>
            <w:r w:rsidRPr="00D43213">
              <w:rPr>
                <w:color w:val="0000FF"/>
              </w:rPr>
              <w:t>is aware that the items are intended for such use.</w:t>
            </w:r>
          </w:p>
          <w:p w14:paraId="3E11AC73" w14:textId="77777777" w:rsidR="009629D9" w:rsidRPr="00D43213" w:rsidRDefault="009629D9" w:rsidP="004D6DD6">
            <w:pPr>
              <w:jc w:val="both"/>
              <w:rPr>
                <w:color w:val="0000FF"/>
              </w:rPr>
            </w:pPr>
          </w:p>
          <w:p w14:paraId="47117F7C" w14:textId="77777777" w:rsidR="009629D9" w:rsidRPr="00C37D9A" w:rsidRDefault="009629D9" w:rsidP="004D6DD6">
            <w:pPr>
              <w:jc w:val="both"/>
              <w:rPr>
                <w:color w:val="0000FF"/>
              </w:rPr>
            </w:pPr>
            <w:r w:rsidRPr="00D43213">
              <w:rPr>
                <w:color w:val="0000FF"/>
              </w:rPr>
              <w:t xml:space="preserve">2. An exporter cannot use </w:t>
            </w:r>
            <w:proofErr w:type="gramStart"/>
            <w:r w:rsidRPr="00D43213">
              <w:rPr>
                <w:color w:val="0000FF"/>
              </w:rPr>
              <w:t>an</w:t>
            </w:r>
            <w:proofErr w:type="gramEnd"/>
            <w:r w:rsidRPr="00D43213">
              <w:rPr>
                <w:color w:val="0000FF"/>
              </w:rPr>
              <w:t xml:space="preserv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when the relevant </w:t>
            </w:r>
            <w:r w:rsidRPr="00DD56B6">
              <w:rPr>
                <w:color w:val="0000FF"/>
              </w:rPr>
              <w:t>items are exported to a customs-</w:t>
            </w:r>
            <w:r w:rsidRPr="00C37D9A">
              <w:rPr>
                <w:color w:val="0000FF"/>
              </w:rPr>
              <w:t>free zone or free warehouse that is located in a destination covered by this authorisation.</w:t>
            </w:r>
          </w:p>
          <w:p w14:paraId="05548B5F" w14:textId="77777777" w:rsidR="009629D9" w:rsidRPr="006348CF" w:rsidRDefault="009629D9" w:rsidP="004D6DD6">
            <w:pPr>
              <w:jc w:val="both"/>
              <w:rPr>
                <w:color w:val="0000FF"/>
              </w:rPr>
            </w:pPr>
          </w:p>
          <w:p w14:paraId="17736E64" w14:textId="77777777" w:rsidR="009629D9" w:rsidRPr="00D43213" w:rsidRDefault="009629D9" w:rsidP="004D6DD6">
            <w:pPr>
              <w:jc w:val="both"/>
              <w:rPr>
                <w:color w:val="0000FF"/>
              </w:rPr>
            </w:pPr>
            <w:r w:rsidRPr="00C65BE2">
              <w:rPr>
                <w:color w:val="0000FF"/>
              </w:rPr>
              <w:t>3. Exporters</w:t>
            </w:r>
            <w:r w:rsidRPr="00D43213">
              <w:rPr>
                <w:color w:val="0000FF"/>
              </w:rPr>
              <w:t xml:space="preserve"> shall mention the EU reference number of the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and specify the items </w:t>
            </w:r>
            <w:r w:rsidRPr="00DD56B6">
              <w:rPr>
                <w:color w:val="0000FF"/>
              </w:rPr>
              <w:t xml:space="preserve">being exported under the </w:t>
            </w:r>
            <w:r w:rsidRPr="00C37D9A">
              <w:rPr>
                <w:color w:val="0000FF"/>
              </w:rPr>
              <w:t>E</w:t>
            </w:r>
            <w:r w:rsidRPr="006348CF">
              <w:rPr>
                <w:color w:val="0000FF"/>
              </w:rPr>
              <w:t>UGEA in the box 44 of the Single Administrative Document (SAD)</w:t>
            </w:r>
            <w:r w:rsidRPr="00C65BE2">
              <w:rPr>
                <w:color w:val="0000FF"/>
              </w:rPr>
              <w:t>.</w:t>
            </w:r>
          </w:p>
          <w:p w14:paraId="425EB29E" w14:textId="77777777" w:rsidR="009629D9" w:rsidRPr="00D43213" w:rsidRDefault="009629D9" w:rsidP="004D6DD6">
            <w:pPr>
              <w:jc w:val="both"/>
              <w:rPr>
                <w:color w:val="0000FF"/>
              </w:rPr>
            </w:pPr>
          </w:p>
          <w:p w14:paraId="45F72B65" w14:textId="77777777" w:rsidR="009629D9" w:rsidRPr="00D43213" w:rsidRDefault="009629D9" w:rsidP="004D6DD6">
            <w:pPr>
              <w:jc w:val="both"/>
              <w:rPr>
                <w:color w:val="0000FF"/>
              </w:rPr>
            </w:pPr>
            <w:r w:rsidRPr="00D43213">
              <w:rPr>
                <w:color w:val="0000FF"/>
              </w:rPr>
              <w:t>4. Exporters that make use of an EUGEA</w:t>
            </w:r>
            <w:r w:rsidRPr="00D43213">
              <w:rPr>
                <w:color w:val="0000FF"/>
              </w:rPr>
              <w:fldChar w:fldCharType="begin"/>
            </w:r>
            <w:r w:rsidRPr="00D43213">
              <w:rPr>
                <w:color w:val="0000FF"/>
              </w:rPr>
              <w:instrText xml:space="preserve"> XE "</w:instrText>
            </w:r>
            <w:r w:rsidRPr="00DD56B6">
              <w:instrText>Unio</w:instrText>
            </w:r>
            <w:r w:rsidRPr="00C37D9A">
              <w:instrText>n general export authorisation"</w:instrText>
            </w:r>
            <w:r w:rsidRPr="006348CF">
              <w:rPr>
                <w:color w:val="0000FF"/>
              </w:rPr>
              <w:instrText xml:space="preserve"> </w:instrText>
            </w:r>
            <w:r w:rsidRPr="00D43213">
              <w:rPr>
                <w:color w:val="0000FF"/>
              </w:rPr>
              <w:fldChar w:fldCharType="end"/>
            </w:r>
            <w:r w:rsidRPr="00D43213">
              <w:rPr>
                <w:color w:val="0000FF"/>
              </w:rPr>
              <w:t xml:space="preserve"> </w:t>
            </w:r>
            <w:r w:rsidRPr="00DD56B6">
              <w:rPr>
                <w:color w:val="0000FF"/>
              </w:rPr>
              <w:t>sh</w:t>
            </w:r>
            <w:r w:rsidRPr="00C37D9A">
              <w:rPr>
                <w:color w:val="0000FF"/>
              </w:rPr>
              <w:t>all</w:t>
            </w:r>
            <w:r w:rsidRPr="006348CF">
              <w:rPr>
                <w:color w:val="0000FF"/>
              </w:rPr>
              <w:t xml:space="preserve"> notify </w:t>
            </w:r>
            <w:r w:rsidRPr="00C65BE2">
              <w:rPr>
                <w:color w:val="0000FF"/>
              </w:rPr>
              <w:t>to their n</w:t>
            </w:r>
            <w:r w:rsidRPr="00D43213">
              <w:rPr>
                <w:color w:val="0000FF"/>
              </w:rPr>
              <w:t xml:space="preserve">ational authorities the first use of the authorisation in a short delay after the first export took place or alternatively prior to the first use. Reporting requirements applied by the Member </w:t>
            </w:r>
            <w:r>
              <w:rPr>
                <w:color w:val="0000FF"/>
              </w:rPr>
              <w:t>States are listed in the table 8</w:t>
            </w:r>
            <w:r w:rsidRPr="00D43213">
              <w:rPr>
                <w:color w:val="0000FF"/>
              </w:rPr>
              <w:t xml:space="preserve"> below.</w:t>
            </w:r>
          </w:p>
          <w:p w14:paraId="36488CEC" w14:textId="77777777" w:rsidR="009629D9" w:rsidRPr="00D43213" w:rsidRDefault="009629D9" w:rsidP="004D6DD6">
            <w:pPr>
              <w:jc w:val="both"/>
              <w:rPr>
                <w:color w:val="0000FF"/>
              </w:rPr>
            </w:pPr>
          </w:p>
          <w:p w14:paraId="1852FB4D" w14:textId="77777777" w:rsidR="009629D9" w:rsidRPr="00D43213" w:rsidRDefault="009629D9" w:rsidP="004D6DD6">
            <w:pPr>
              <w:jc w:val="both"/>
              <w:rPr>
                <w:color w:val="0000FF"/>
              </w:rPr>
            </w:pPr>
            <w:r w:rsidRPr="00D43213">
              <w:rPr>
                <w:color w:val="0000FF"/>
              </w:rPr>
              <w:t xml:space="preserve">5. The use of </w:t>
            </w:r>
            <w:proofErr w:type="gramStart"/>
            <w:r w:rsidRPr="00D43213">
              <w:rPr>
                <w:color w:val="0000FF"/>
              </w:rPr>
              <w:t>an</w:t>
            </w:r>
            <w:proofErr w:type="gramEnd"/>
            <w:r w:rsidRPr="00D43213">
              <w:rPr>
                <w:color w:val="0000FF"/>
              </w:rPr>
              <w:t xml:space="preserv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c</w:t>
            </w:r>
            <w:r w:rsidRPr="00DD56B6">
              <w:rPr>
                <w:color w:val="0000FF"/>
              </w:rPr>
              <w:t>an</w:t>
            </w:r>
            <w:r w:rsidRPr="00C37D9A">
              <w:rPr>
                <w:color w:val="0000FF"/>
              </w:rPr>
              <w:t xml:space="preserve"> be submitted to exporter</w:t>
            </w:r>
            <w:r w:rsidRPr="006348CF">
              <w:rPr>
                <w:color w:val="0000FF"/>
              </w:rPr>
              <w:t>’s</w:t>
            </w:r>
            <w:r w:rsidRPr="00C65BE2">
              <w:rPr>
                <w:color w:val="0000FF"/>
              </w:rPr>
              <w:t xml:space="preserve"> registration prior to the first use. Such registration shall</w:t>
            </w:r>
            <w:r w:rsidRPr="00D43213">
              <w:rPr>
                <w:color w:val="0000FF"/>
              </w:rPr>
              <w:t xml:space="preserve"> be automatic and made known by the competent authorities to the exporter without delay and in any case within ten working days of the receipt. National registrations applied by Member States are listed in the table 9 below.</w:t>
            </w:r>
          </w:p>
          <w:p w14:paraId="427F69FA" w14:textId="77777777" w:rsidR="009629D9" w:rsidRPr="00D43213" w:rsidRDefault="009629D9" w:rsidP="004D6DD6">
            <w:pPr>
              <w:jc w:val="both"/>
              <w:rPr>
                <w:color w:val="0000FF"/>
              </w:rPr>
            </w:pPr>
          </w:p>
          <w:p w14:paraId="2D116DB8" w14:textId="77777777" w:rsidR="009629D9" w:rsidRPr="00D43213" w:rsidRDefault="009629D9" w:rsidP="004D6DD6">
            <w:pPr>
              <w:jc w:val="both"/>
              <w:rPr>
                <w:color w:val="0000FF"/>
              </w:rPr>
            </w:pPr>
            <w:r w:rsidRPr="00D43213">
              <w:rPr>
                <w:color w:val="0000FF"/>
              </w:rPr>
              <w:t xml:space="preserve">6. Notification or registration requirements have to be based on those defined for the use of national general export authorisation. </w:t>
            </w:r>
          </w:p>
          <w:p w14:paraId="10AAF3C7" w14:textId="77777777" w:rsidR="009629D9" w:rsidRPr="00D43213" w:rsidRDefault="009629D9" w:rsidP="004D6DD6">
            <w:pPr>
              <w:jc w:val="both"/>
              <w:rPr>
                <w:color w:val="0000FF"/>
              </w:rPr>
            </w:pPr>
          </w:p>
          <w:p w14:paraId="0956DB29" w14:textId="77777777" w:rsidR="009629D9" w:rsidRPr="00D43213" w:rsidRDefault="009629D9" w:rsidP="004D6DD6">
            <w:pPr>
              <w:jc w:val="both"/>
              <w:rPr>
                <w:color w:val="0000FF"/>
              </w:rPr>
            </w:pPr>
            <w:r w:rsidRPr="00D43213">
              <w:rPr>
                <w:color w:val="0000FF"/>
              </w:rPr>
              <w:t xml:space="preserve">The use of </w:t>
            </w:r>
            <w:proofErr w:type="gramStart"/>
            <w:r w:rsidRPr="00D43213">
              <w:rPr>
                <w:color w:val="0000FF"/>
              </w:rPr>
              <w:t>an</w:t>
            </w:r>
            <w:proofErr w:type="gramEnd"/>
            <w:r w:rsidRPr="00D43213">
              <w:rPr>
                <w:color w:val="0000FF"/>
              </w:rPr>
              <w:t xml:space="preserv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c</w:t>
            </w:r>
            <w:r w:rsidRPr="00DD56B6">
              <w:rPr>
                <w:color w:val="0000FF"/>
              </w:rPr>
              <w:t>an</w:t>
            </w:r>
            <w:r w:rsidRPr="00C37D9A">
              <w:rPr>
                <w:color w:val="0000FF"/>
              </w:rPr>
              <w:t xml:space="preserve"> be constrained</w:t>
            </w:r>
            <w:r w:rsidRPr="006348CF">
              <w:rPr>
                <w:color w:val="0000FF"/>
              </w:rPr>
              <w:t xml:space="preserve"> by other additional information i</w:t>
            </w:r>
            <w:r w:rsidRPr="00C65BE2">
              <w:rPr>
                <w:color w:val="0000FF"/>
              </w:rPr>
              <w:t>mposed by the national a</w:t>
            </w:r>
            <w:r w:rsidRPr="00D43213">
              <w:rPr>
                <w:color w:val="0000FF"/>
              </w:rPr>
              <w:t xml:space="preserve">uthorities. </w:t>
            </w:r>
          </w:p>
          <w:p w14:paraId="64225A68" w14:textId="77777777" w:rsidR="009629D9" w:rsidRPr="00D43213" w:rsidRDefault="009629D9" w:rsidP="004D6DD6">
            <w:pPr>
              <w:jc w:val="both"/>
              <w:rPr>
                <w:color w:val="0000FF"/>
              </w:rPr>
            </w:pPr>
          </w:p>
          <w:p w14:paraId="14F32F8F" w14:textId="77777777" w:rsidR="009629D9" w:rsidRPr="00D43213" w:rsidRDefault="009629D9" w:rsidP="004D6DD6">
            <w:pPr>
              <w:autoSpaceDE w:val="0"/>
              <w:autoSpaceDN w:val="0"/>
              <w:adjustRightInd w:val="0"/>
              <w:jc w:val="both"/>
              <w:outlineLvl w:val="1"/>
              <w:rPr>
                <w:b/>
                <w:color w:val="0000FF"/>
              </w:rPr>
            </w:pPr>
            <w:r w:rsidRPr="00D43213">
              <w:rPr>
                <w:b/>
                <w:color w:val="0000FF"/>
              </w:rPr>
              <w:t>Specific understandings and conditions requested for the use of certain EUGEA:</w:t>
            </w:r>
            <w:r w:rsidRPr="00D43213">
              <w:rPr>
                <w:b/>
                <w:color w:val="0000FF"/>
              </w:rPr>
              <w:fldChar w:fldCharType="begin"/>
            </w:r>
            <w:r w:rsidRPr="00D43213">
              <w:rPr>
                <w:b/>
                <w:color w:val="0000FF"/>
              </w:rPr>
              <w:instrText xml:space="preserve"> XE "</w:instrText>
            </w:r>
            <w:r w:rsidRPr="00DD56B6">
              <w:instrText>Union general export authorisation"</w:instrText>
            </w:r>
            <w:r w:rsidRPr="00C37D9A">
              <w:rPr>
                <w:b/>
                <w:color w:val="0000FF"/>
              </w:rPr>
              <w:instrText xml:space="preserve"> </w:instrText>
            </w:r>
            <w:r w:rsidRPr="00D43213">
              <w:rPr>
                <w:b/>
                <w:color w:val="0000FF"/>
              </w:rPr>
              <w:fldChar w:fldCharType="end"/>
            </w:r>
          </w:p>
          <w:p w14:paraId="50744A61" w14:textId="77777777" w:rsidR="009629D9" w:rsidRPr="00DD56B6" w:rsidRDefault="009629D9" w:rsidP="004D6DD6">
            <w:pPr>
              <w:jc w:val="both"/>
              <w:rPr>
                <w:color w:val="0000FF"/>
              </w:rPr>
            </w:pPr>
          </w:p>
          <w:p w14:paraId="18564561" w14:textId="77777777" w:rsidR="009629D9" w:rsidRPr="006348CF" w:rsidRDefault="009629D9" w:rsidP="004D6DD6">
            <w:pPr>
              <w:jc w:val="both"/>
              <w:rPr>
                <w:b/>
                <w:color w:val="0000FF"/>
              </w:rPr>
            </w:pPr>
            <w:r w:rsidRPr="00C37D9A">
              <w:rPr>
                <w:b/>
                <w:color w:val="0000FF"/>
              </w:rPr>
              <w:t xml:space="preserve">1. </w:t>
            </w:r>
            <w:r w:rsidRPr="006348CF">
              <w:rPr>
                <w:b/>
                <w:color w:val="0000FF"/>
              </w:rPr>
              <w:t>EU</w:t>
            </w:r>
            <w:r w:rsidRPr="00C65BE2">
              <w:rPr>
                <w:b/>
                <w:color w:val="0000FF"/>
              </w:rPr>
              <w:t>003 (Export</w:t>
            </w:r>
            <w:r w:rsidRPr="00D43213">
              <w:rPr>
                <w:b/>
                <w:color w:val="0000FF"/>
              </w:rPr>
              <w:fldChar w:fldCharType="begin"/>
            </w:r>
            <w:r w:rsidRPr="00D43213">
              <w:rPr>
                <w:b/>
                <w:color w:val="0000FF"/>
              </w:rPr>
              <w:instrText xml:space="preserve"> XE "</w:instrText>
            </w:r>
            <w:r w:rsidRPr="00DD56B6">
              <w:instrText>Export"</w:instrText>
            </w:r>
            <w:r w:rsidRPr="00C37D9A">
              <w:rPr>
                <w:b/>
                <w:color w:val="0000FF"/>
              </w:rPr>
              <w:instrText xml:space="preserve"> </w:instrText>
            </w:r>
            <w:r w:rsidRPr="00D43213">
              <w:rPr>
                <w:b/>
                <w:color w:val="0000FF"/>
              </w:rPr>
              <w:fldChar w:fldCharType="end"/>
            </w:r>
            <w:r w:rsidRPr="00D43213">
              <w:rPr>
                <w:b/>
                <w:color w:val="0000FF"/>
              </w:rPr>
              <w:t xml:space="preserve"> after repair, r</w:t>
            </w:r>
            <w:r w:rsidRPr="00DD56B6">
              <w:rPr>
                <w:b/>
                <w:color w:val="0000FF"/>
              </w:rPr>
              <w:t>eplacement</w:t>
            </w:r>
            <w:r w:rsidRPr="00C37D9A">
              <w:rPr>
                <w:b/>
                <w:color w:val="0000FF"/>
              </w:rPr>
              <w:t xml:space="preserve"> or for maintenance)</w:t>
            </w:r>
          </w:p>
          <w:p w14:paraId="40B0616C" w14:textId="77777777" w:rsidR="009629D9" w:rsidRPr="00D43213" w:rsidRDefault="009629D9" w:rsidP="004D6DD6">
            <w:pPr>
              <w:jc w:val="both"/>
              <w:rPr>
                <w:color w:val="0000FF"/>
              </w:rPr>
            </w:pPr>
            <w:r w:rsidRPr="00C65BE2">
              <w:rPr>
                <w:color w:val="0000FF"/>
              </w:rPr>
              <w:t xml:space="preserve">- </w:t>
            </w:r>
            <w:r w:rsidRPr="00D43213">
              <w:rPr>
                <w:color w:val="0000FF"/>
              </w:rPr>
              <w:t>Repair, maintenance or replacement operations concern:</w:t>
            </w:r>
          </w:p>
          <w:p w14:paraId="49963524" w14:textId="77777777" w:rsidR="009629D9" w:rsidRPr="00D43213" w:rsidRDefault="009629D9" w:rsidP="004D6DD6">
            <w:pPr>
              <w:ind w:left="284" w:hanging="284"/>
              <w:jc w:val="both"/>
              <w:rPr>
                <w:color w:val="0000FF"/>
              </w:rPr>
            </w:pPr>
            <w:r w:rsidRPr="00D43213">
              <w:rPr>
                <w:color w:val="0000FF"/>
              </w:rPr>
              <w:t>Items re-imported into the customs territory of the European Union for the purpose of maintenance, repair or replacement, and exported or re-exported to the country of consignment without any changes to their original characteristics within a period of five years after the date when the original export authorisation has been granted;</w:t>
            </w:r>
          </w:p>
          <w:p w14:paraId="228175CE" w14:textId="77777777" w:rsidR="009629D9" w:rsidRPr="00D43213" w:rsidRDefault="009629D9" w:rsidP="004D6DD6">
            <w:pPr>
              <w:ind w:left="284" w:hanging="284"/>
              <w:jc w:val="both"/>
              <w:rPr>
                <w:color w:val="0000FF"/>
              </w:rPr>
            </w:pPr>
            <w:r w:rsidRPr="00D43213">
              <w:rPr>
                <w:color w:val="0000FF"/>
              </w:rPr>
              <w:t>Items exported to the country of consignment in exchange for items of the same quality and number which were re-imported into the customs territory of the European Union for maintenance, repair or replacement within a period of five years after the date when the original export authorisation has been granted.</w:t>
            </w:r>
          </w:p>
          <w:p w14:paraId="5B911D80" w14:textId="77777777" w:rsidR="009629D9" w:rsidRPr="00D43213" w:rsidRDefault="009629D9" w:rsidP="004D6DD6">
            <w:pPr>
              <w:jc w:val="both"/>
              <w:rPr>
                <w:color w:val="0000FF"/>
              </w:rPr>
            </w:pPr>
            <w:r w:rsidRPr="00D43213">
              <w:rPr>
                <w:color w:val="0000FF"/>
              </w:rPr>
              <w:t>- Repair, maintenance or replacement operations may involve coincidental improvement on the original items, e.g. resulting from the use of modern spare parts or from use of a later built standard for reliability or safety reasons, provided that this does not result in any enhancement to the functional capability of the items or provide the items with new or additional functions;</w:t>
            </w:r>
          </w:p>
          <w:p w14:paraId="6925A425" w14:textId="77777777" w:rsidR="009629D9" w:rsidRPr="00D43213" w:rsidRDefault="009629D9" w:rsidP="004D6DD6">
            <w:pPr>
              <w:jc w:val="both"/>
              <w:rPr>
                <w:color w:val="0000FF"/>
              </w:rPr>
            </w:pPr>
            <w:r w:rsidRPr="00D43213">
              <w:rPr>
                <w:color w:val="0000FF"/>
              </w:rPr>
              <w:t>- The exporter cannot use this authorisation if the initial authorisation has been annulled, suspended, modified or revoked;</w:t>
            </w:r>
          </w:p>
          <w:p w14:paraId="641707D1" w14:textId="77777777" w:rsidR="009629D9" w:rsidRPr="00D43213" w:rsidRDefault="009629D9" w:rsidP="004D6DD6">
            <w:pPr>
              <w:jc w:val="both"/>
              <w:rPr>
                <w:color w:val="0000FF"/>
              </w:rPr>
            </w:pPr>
            <w:r w:rsidRPr="00D43213">
              <w:rPr>
                <w:color w:val="0000FF"/>
              </w:rPr>
              <w:t>- The exporter cannot use this authorisation if he is aware that the end use of the items is different from that specified in the original authorisation.</w:t>
            </w:r>
          </w:p>
          <w:p w14:paraId="6293B7BD" w14:textId="77777777" w:rsidR="009629D9" w:rsidRPr="00D43213" w:rsidRDefault="009629D9" w:rsidP="004D6DD6">
            <w:pPr>
              <w:jc w:val="both"/>
              <w:rPr>
                <w:color w:val="0000FF"/>
              </w:rPr>
            </w:pPr>
          </w:p>
          <w:p w14:paraId="57FCAD31" w14:textId="77777777" w:rsidR="009629D9" w:rsidRPr="00D43213" w:rsidRDefault="009629D9" w:rsidP="004D6DD6">
            <w:pPr>
              <w:jc w:val="both"/>
              <w:rPr>
                <w:b/>
                <w:color w:val="0000FF"/>
              </w:rPr>
            </w:pPr>
            <w:r w:rsidRPr="00D43213">
              <w:rPr>
                <w:b/>
                <w:color w:val="0000FF"/>
              </w:rPr>
              <w:t>2. EU004 (temporary export for exhibition or fair)</w:t>
            </w:r>
          </w:p>
          <w:p w14:paraId="138D2159" w14:textId="77777777" w:rsidR="009629D9" w:rsidRPr="00D43213" w:rsidRDefault="009629D9" w:rsidP="004D6DD6">
            <w:pPr>
              <w:jc w:val="both"/>
              <w:rPr>
                <w:color w:val="0000FF"/>
              </w:rPr>
            </w:pPr>
            <w:r w:rsidRPr="00D43213">
              <w:rPr>
                <w:color w:val="0000FF"/>
              </w:rPr>
              <w:t>- Exhibition or fair operations concern commercial events of a specific duration at which several exhibitors make demonstrations of their products to trade visitors or to the general public;</w:t>
            </w:r>
          </w:p>
          <w:p w14:paraId="28450011" w14:textId="77777777" w:rsidR="009629D9" w:rsidRPr="00D43213" w:rsidRDefault="009629D9" w:rsidP="004D6DD6">
            <w:pPr>
              <w:jc w:val="both"/>
              <w:rPr>
                <w:color w:val="0000FF"/>
              </w:rPr>
            </w:pPr>
            <w:r w:rsidRPr="00D43213">
              <w:rPr>
                <w:color w:val="0000FF"/>
              </w:rPr>
              <w:t>- The items have to be re-imported within a period of 120 days after the initial export, complete and without modification, into the customs territory of the EU;</w:t>
            </w:r>
          </w:p>
          <w:p w14:paraId="7A205082" w14:textId="77777777" w:rsidR="009629D9" w:rsidRPr="00D43213" w:rsidRDefault="009629D9" w:rsidP="004D6DD6">
            <w:pPr>
              <w:jc w:val="both"/>
              <w:rPr>
                <w:color w:val="0000FF"/>
              </w:rPr>
            </w:pPr>
            <w:r w:rsidRPr="00D43213">
              <w:rPr>
                <w:color w:val="0000FF"/>
              </w:rPr>
              <w:t>- The competent authority of the Member State where the exporter is established may on request of the exporter waive the requirement that the items are to be re-imported;</w:t>
            </w:r>
          </w:p>
          <w:p w14:paraId="44BD7E3E" w14:textId="77777777" w:rsidR="009629D9" w:rsidRPr="00D43213" w:rsidRDefault="009629D9" w:rsidP="004D6DD6">
            <w:pPr>
              <w:jc w:val="both"/>
              <w:rPr>
                <w:color w:val="0000FF"/>
              </w:rPr>
            </w:pPr>
            <w:r w:rsidRPr="00D43213">
              <w:rPr>
                <w:color w:val="0000FF"/>
              </w:rPr>
              <w:t>- The exporter could not use the authorisation:</w:t>
            </w:r>
          </w:p>
          <w:p w14:paraId="34A0E378" w14:textId="77777777" w:rsidR="009629D9" w:rsidRPr="00D43213" w:rsidRDefault="009629D9" w:rsidP="004D6DD6">
            <w:pPr>
              <w:ind w:left="284" w:hanging="284"/>
              <w:jc w:val="both"/>
              <w:rPr>
                <w:color w:val="0000FF"/>
              </w:rPr>
            </w:pPr>
            <w:r w:rsidRPr="00D43213">
              <w:rPr>
                <w:color w:val="0000FF"/>
              </w:rPr>
              <w:t>If he has been informed by a competent authority, or is otherwise aware (e.g. from information received from the manufacturer), that the items in question have been classified by the competent authority as having a protective national security classification marking, equivalent to or above CONFIDENTIAL UE;</w:t>
            </w:r>
          </w:p>
          <w:p w14:paraId="1B434F5C" w14:textId="77777777" w:rsidR="009629D9" w:rsidRPr="00D43213" w:rsidRDefault="009629D9" w:rsidP="004D6DD6">
            <w:pPr>
              <w:ind w:left="284" w:hanging="284"/>
              <w:jc w:val="both"/>
              <w:rPr>
                <w:color w:val="0000FF"/>
              </w:rPr>
            </w:pPr>
            <w:r w:rsidRPr="00D43213">
              <w:rPr>
                <w:color w:val="0000FF"/>
              </w:rPr>
              <w:t>Where their return, in their original state, without the removal, copying or dissemination of any component or software, cannot be guaranteed by the exporter, or where a transfer of technology is connected with a presentation;</w:t>
            </w:r>
          </w:p>
          <w:p w14:paraId="00482AF5" w14:textId="77777777" w:rsidR="009629D9" w:rsidRPr="00D43213" w:rsidRDefault="009629D9" w:rsidP="004D6DD6">
            <w:pPr>
              <w:ind w:left="284" w:hanging="284"/>
              <w:jc w:val="both"/>
              <w:rPr>
                <w:color w:val="0000FF"/>
              </w:rPr>
            </w:pPr>
            <w:r w:rsidRPr="00D43213">
              <w:rPr>
                <w:color w:val="0000FF"/>
              </w:rPr>
              <w:t xml:space="preserve">Where the relevant items are to be exported for a private presentation or demonstration (e.g. in in-house showrooms); </w:t>
            </w:r>
          </w:p>
          <w:p w14:paraId="6BA4A4C2" w14:textId="77777777" w:rsidR="009629D9" w:rsidRPr="00D43213" w:rsidRDefault="009629D9" w:rsidP="004D6DD6">
            <w:pPr>
              <w:ind w:left="284" w:hanging="284"/>
              <w:jc w:val="both"/>
              <w:rPr>
                <w:color w:val="0000FF"/>
              </w:rPr>
            </w:pPr>
            <w:r w:rsidRPr="00D43213">
              <w:rPr>
                <w:color w:val="0000FF"/>
              </w:rPr>
              <w:t>Where the relevant items are to be merged into any production process;</w:t>
            </w:r>
          </w:p>
          <w:p w14:paraId="2651A9AE" w14:textId="77777777" w:rsidR="009629D9" w:rsidRPr="00D43213" w:rsidRDefault="009629D9" w:rsidP="004D6DD6">
            <w:pPr>
              <w:ind w:left="284" w:hanging="284"/>
              <w:jc w:val="both"/>
              <w:rPr>
                <w:color w:val="0000FF"/>
              </w:rPr>
            </w:pPr>
            <w:r w:rsidRPr="00D43213">
              <w:rPr>
                <w:color w:val="0000FF"/>
              </w:rPr>
              <w:t>Where the relevant items are to be used for their intended purpose, except to the minimum extent required for effective demonstration, but without making specific test outputs available to third parties;</w:t>
            </w:r>
          </w:p>
          <w:p w14:paraId="25E73C2C" w14:textId="77777777" w:rsidR="009629D9" w:rsidRPr="00D43213" w:rsidRDefault="009629D9" w:rsidP="004D6DD6">
            <w:pPr>
              <w:ind w:left="284" w:hanging="284"/>
              <w:jc w:val="both"/>
              <w:rPr>
                <w:color w:val="0000FF"/>
              </w:rPr>
            </w:pPr>
            <w:r w:rsidRPr="00D43213">
              <w:rPr>
                <w:color w:val="0000FF"/>
              </w:rPr>
              <w:t>Where the export is to take place as a result of a commercial transaction, in particular as regards the sale, rental or lease of the relevant items;</w:t>
            </w:r>
          </w:p>
          <w:p w14:paraId="32FC3429" w14:textId="77777777" w:rsidR="009629D9" w:rsidRPr="00D43213" w:rsidRDefault="009629D9" w:rsidP="004D6DD6">
            <w:pPr>
              <w:ind w:left="284" w:hanging="284"/>
              <w:jc w:val="both"/>
              <w:rPr>
                <w:color w:val="0000FF"/>
              </w:rPr>
            </w:pPr>
            <w:r w:rsidRPr="00D43213">
              <w:rPr>
                <w:color w:val="0000FF"/>
              </w:rPr>
              <w:t>Where the relevant items are to be stored at an exhibition or fair only for the purpose of sale, rent or lease, without being presented or demonstrated;</w:t>
            </w:r>
          </w:p>
          <w:p w14:paraId="1069CA03" w14:textId="77777777" w:rsidR="009629D9" w:rsidRPr="00D43213" w:rsidRDefault="009629D9" w:rsidP="004D6DD6">
            <w:pPr>
              <w:ind w:left="284" w:hanging="284"/>
              <w:jc w:val="both"/>
              <w:rPr>
                <w:color w:val="0000FF"/>
              </w:rPr>
            </w:pPr>
            <w:r w:rsidRPr="00D43213">
              <w:rPr>
                <w:color w:val="0000FF"/>
              </w:rPr>
              <w:t>Where the exporter makes any arrangement, which would prevent him from keeping the relevant items under his control during the whole period of the temporary export.</w:t>
            </w:r>
          </w:p>
          <w:p w14:paraId="457782A5" w14:textId="77777777" w:rsidR="009629D9" w:rsidRPr="00D43213" w:rsidRDefault="009629D9" w:rsidP="004D6DD6">
            <w:pPr>
              <w:jc w:val="both"/>
              <w:rPr>
                <w:color w:val="0000FF"/>
              </w:rPr>
            </w:pPr>
          </w:p>
          <w:p w14:paraId="14DBDE91" w14:textId="77777777" w:rsidR="009629D9" w:rsidRPr="00D43213" w:rsidRDefault="009629D9" w:rsidP="004D6DD6">
            <w:pPr>
              <w:jc w:val="both"/>
              <w:rPr>
                <w:b/>
                <w:color w:val="0000FF"/>
              </w:rPr>
            </w:pPr>
            <w:r w:rsidRPr="00D43213">
              <w:rPr>
                <w:b/>
                <w:color w:val="0000FF"/>
              </w:rPr>
              <w:t>3. EU005 (telecommunications)</w:t>
            </w:r>
          </w:p>
          <w:p w14:paraId="51F6265C" w14:textId="77777777" w:rsidR="009629D9" w:rsidRPr="00D43213" w:rsidRDefault="009629D9" w:rsidP="004D6DD6">
            <w:pPr>
              <w:jc w:val="both"/>
              <w:rPr>
                <w:color w:val="0000FF"/>
              </w:rPr>
            </w:pPr>
            <w:r w:rsidRPr="00D43213">
              <w:rPr>
                <w:color w:val="0000FF"/>
              </w:rPr>
              <w:t>- The exporter cannot use the authorisation for use in connection with a violation of human rights, democratic principles or freedom of speech as defined by the Charter of Fundamental Rights of the European Union, by using interception technologies and digital data transfer devices for monitoring mobile phones and text messages and targeted surveillance of internet use (</w:t>
            </w:r>
            <w:r w:rsidRPr="00D43213">
              <w:rPr>
                <w:i/>
                <w:color w:val="0000FF"/>
              </w:rPr>
              <w:t>e.g.</w:t>
            </w:r>
            <w:r w:rsidRPr="00D43213">
              <w:rPr>
                <w:color w:val="0000FF"/>
              </w:rPr>
              <w:t xml:space="preserve"> via monitoring centres and lawful interception gateways);</w:t>
            </w:r>
          </w:p>
          <w:p w14:paraId="6B2A6E69" w14:textId="77777777" w:rsidR="009629D9" w:rsidRPr="00D43213" w:rsidRDefault="009629D9" w:rsidP="004D6DD6">
            <w:pPr>
              <w:jc w:val="both"/>
              <w:rPr>
                <w:color w:val="0000FF"/>
              </w:rPr>
            </w:pPr>
            <w:r w:rsidRPr="00D43213">
              <w:rPr>
                <w:color w:val="0000FF"/>
              </w:rPr>
              <w:t>- The exporter cannot use the authorisation if he or she is aware that the items will be re-exported to any destination other than the EU Member States, Australia, Argentina, Canada, China (including Hong Kong and Macao), India, Japan, New Zealand, Norway, South Africa, South Korea, Switzerland (including Liechtenstein), Turkey, Ukraine, and United States of America.</w:t>
            </w:r>
          </w:p>
          <w:p w14:paraId="55DAADED" w14:textId="77777777" w:rsidR="009629D9" w:rsidRPr="00D43213" w:rsidRDefault="009629D9" w:rsidP="004D6DD6">
            <w:pPr>
              <w:jc w:val="both"/>
              <w:rPr>
                <w:b/>
                <w:color w:val="0000FF"/>
              </w:rPr>
            </w:pPr>
          </w:p>
          <w:p w14:paraId="414F39A2" w14:textId="77777777" w:rsidR="009629D9" w:rsidRPr="00D43213" w:rsidRDefault="009629D9" w:rsidP="004D6DD6">
            <w:pPr>
              <w:jc w:val="both"/>
              <w:rPr>
                <w:b/>
                <w:color w:val="0000FF"/>
              </w:rPr>
            </w:pPr>
            <w:r w:rsidRPr="00D43213">
              <w:rPr>
                <w:b/>
                <w:color w:val="0000FF"/>
              </w:rPr>
              <w:t>4. EU006 (chemicals)</w:t>
            </w:r>
          </w:p>
          <w:p w14:paraId="1762E235" w14:textId="77777777" w:rsidR="009629D9" w:rsidRPr="00D43213" w:rsidRDefault="009629D9" w:rsidP="004D6DD6">
            <w:pPr>
              <w:jc w:val="both"/>
            </w:pPr>
            <w:r w:rsidRPr="00D43213">
              <w:rPr>
                <w:color w:val="0000FF"/>
              </w:rPr>
              <w:t>- The exporter cannot use the authorisation if he or she is aware that the items will be re-exported to any destination other than the EU Member States, Argentina, Australia, Canada, Iceland, Japan, New Zealand, Norway, South Korea, Switzerland (including Liechtenstein), Turkey, Ukraine, and the United States of America.</w:t>
            </w:r>
          </w:p>
        </w:tc>
      </w:tr>
    </w:tbl>
    <w:p w14:paraId="471BF568" w14:textId="16A27C89" w:rsidR="009629D9" w:rsidRDefault="009629D9" w:rsidP="00511481">
      <w:pPr>
        <w:jc w:val="center"/>
      </w:pPr>
    </w:p>
    <w:p w14:paraId="7E301595" w14:textId="77777777" w:rsidR="009629D9" w:rsidRDefault="009629D9" w:rsidP="00511481">
      <w:pPr>
        <w:jc w:val="center"/>
      </w:pPr>
    </w:p>
    <w:p w14:paraId="15B901EC" w14:textId="77777777" w:rsidR="009629D9" w:rsidRDefault="009629D9" w:rsidP="00511481">
      <w:pPr>
        <w:jc w:val="center"/>
      </w:pPr>
    </w:p>
    <w:p w14:paraId="758B79E5" w14:textId="77777777" w:rsidR="009629D9" w:rsidRDefault="009629D9" w:rsidP="00511481">
      <w:pPr>
        <w:jc w:val="center"/>
      </w:pPr>
    </w:p>
    <w:p w14:paraId="02D04B1E" w14:textId="77777777" w:rsidR="009629D9" w:rsidRDefault="009629D9" w:rsidP="00511481">
      <w:pPr>
        <w:jc w:val="center"/>
      </w:pPr>
    </w:p>
    <w:p w14:paraId="0BDE7A5E" w14:textId="77777777" w:rsidR="009629D9" w:rsidRDefault="009629D9" w:rsidP="00511481">
      <w:pPr>
        <w:jc w:val="center"/>
      </w:pPr>
    </w:p>
    <w:p w14:paraId="71093207" w14:textId="77777777" w:rsidR="009629D9" w:rsidRDefault="009629D9" w:rsidP="00511481">
      <w:pPr>
        <w:jc w:val="center"/>
      </w:pPr>
    </w:p>
    <w:p w14:paraId="08D12B20" w14:textId="77777777" w:rsidR="009629D9" w:rsidRDefault="009629D9" w:rsidP="00511481">
      <w:pPr>
        <w:jc w:val="center"/>
      </w:pPr>
    </w:p>
    <w:p w14:paraId="5B70273E" w14:textId="77777777" w:rsidR="009629D9" w:rsidRDefault="009629D9" w:rsidP="00511481">
      <w:pPr>
        <w:jc w:val="center"/>
      </w:pPr>
    </w:p>
    <w:p w14:paraId="789E4D56" w14:textId="77777777" w:rsidR="009629D9" w:rsidRDefault="009629D9" w:rsidP="00511481">
      <w:pPr>
        <w:jc w:val="center"/>
      </w:pPr>
    </w:p>
    <w:p w14:paraId="6C09D7F2" w14:textId="77777777" w:rsidR="009629D9" w:rsidRDefault="009629D9" w:rsidP="00511481">
      <w:pPr>
        <w:jc w:val="center"/>
      </w:pPr>
    </w:p>
    <w:p w14:paraId="50AE5AEB" w14:textId="77777777" w:rsidR="009629D9" w:rsidRDefault="009629D9" w:rsidP="00511481">
      <w:pPr>
        <w:jc w:val="center"/>
      </w:pPr>
    </w:p>
    <w:p w14:paraId="4BE2DAE3" w14:textId="77777777" w:rsidR="009629D9" w:rsidRDefault="009629D9" w:rsidP="00511481">
      <w:pPr>
        <w:jc w:val="center"/>
      </w:pPr>
    </w:p>
    <w:p w14:paraId="58F4176C" w14:textId="77777777" w:rsidR="009629D9" w:rsidRDefault="009629D9" w:rsidP="00511481">
      <w:pPr>
        <w:jc w:val="center"/>
      </w:pPr>
    </w:p>
    <w:p w14:paraId="273365B9" w14:textId="77777777" w:rsidR="009629D9" w:rsidRDefault="009629D9" w:rsidP="00511481">
      <w:pPr>
        <w:jc w:val="center"/>
      </w:pPr>
    </w:p>
    <w:p w14:paraId="79D23BBA" w14:textId="77777777" w:rsidR="009629D9" w:rsidRDefault="009629D9" w:rsidP="00511481">
      <w:pPr>
        <w:jc w:val="center"/>
      </w:pPr>
    </w:p>
    <w:p w14:paraId="114A4064" w14:textId="77777777" w:rsidR="009629D9" w:rsidRDefault="009629D9" w:rsidP="00511481">
      <w:pPr>
        <w:jc w:val="center"/>
      </w:pPr>
    </w:p>
    <w:p w14:paraId="6894EC81" w14:textId="77777777" w:rsidR="009629D9" w:rsidRDefault="009629D9" w:rsidP="00511481">
      <w:pPr>
        <w:jc w:val="center"/>
      </w:pPr>
    </w:p>
    <w:p w14:paraId="34420933" w14:textId="77777777" w:rsidR="009629D9" w:rsidRDefault="009629D9" w:rsidP="00511481">
      <w:pPr>
        <w:jc w:val="center"/>
      </w:pPr>
    </w:p>
    <w:p w14:paraId="6467B86D" w14:textId="77777777" w:rsidR="009629D9" w:rsidRDefault="009629D9" w:rsidP="00511481">
      <w:pPr>
        <w:jc w:val="center"/>
      </w:pPr>
    </w:p>
    <w:p w14:paraId="7A1B11B3" w14:textId="77777777" w:rsidR="009629D9" w:rsidRDefault="009629D9" w:rsidP="00511481">
      <w:pPr>
        <w:jc w:val="center"/>
      </w:pPr>
    </w:p>
    <w:p w14:paraId="7B82F3A3" w14:textId="77777777" w:rsidR="009629D9" w:rsidRDefault="009629D9" w:rsidP="00511481">
      <w:pPr>
        <w:jc w:val="center"/>
      </w:pPr>
    </w:p>
    <w:p w14:paraId="69C9BEE8" w14:textId="77777777" w:rsidR="009629D9" w:rsidRDefault="009629D9" w:rsidP="00511481">
      <w:pPr>
        <w:jc w:val="center"/>
      </w:pPr>
    </w:p>
    <w:p w14:paraId="7BADAC82" w14:textId="77777777" w:rsidR="009629D9" w:rsidRDefault="009629D9" w:rsidP="00511481">
      <w:pPr>
        <w:jc w:val="center"/>
      </w:pPr>
    </w:p>
    <w:p w14:paraId="50BFFC73" w14:textId="77777777" w:rsidR="009629D9" w:rsidRDefault="009629D9" w:rsidP="00511481">
      <w:pPr>
        <w:jc w:val="center"/>
      </w:pPr>
    </w:p>
    <w:p w14:paraId="7044A01D" w14:textId="77777777" w:rsidR="009629D9" w:rsidRDefault="009629D9" w:rsidP="00511481">
      <w:pPr>
        <w:jc w:val="center"/>
      </w:pPr>
    </w:p>
    <w:p w14:paraId="13BF7EA9" w14:textId="77777777" w:rsidR="009629D9" w:rsidRDefault="009629D9" w:rsidP="00511481">
      <w:pPr>
        <w:jc w:val="center"/>
      </w:pPr>
    </w:p>
    <w:p w14:paraId="346AD244" w14:textId="77777777" w:rsidR="009629D9" w:rsidRDefault="009629D9" w:rsidP="00511481">
      <w:pPr>
        <w:jc w:val="center"/>
      </w:pPr>
    </w:p>
    <w:p w14:paraId="01114F60" w14:textId="77777777" w:rsidR="009629D9" w:rsidRDefault="009629D9" w:rsidP="00511481">
      <w:pPr>
        <w:jc w:val="center"/>
      </w:pPr>
    </w:p>
    <w:p w14:paraId="101ED318" w14:textId="77777777" w:rsidR="009629D9" w:rsidRDefault="009629D9" w:rsidP="00511481">
      <w:pPr>
        <w:jc w:val="center"/>
      </w:pPr>
    </w:p>
    <w:p w14:paraId="0995028F" w14:textId="77777777" w:rsidR="009629D9" w:rsidRDefault="009629D9" w:rsidP="00511481">
      <w:pPr>
        <w:jc w:val="center"/>
      </w:pPr>
    </w:p>
    <w:p w14:paraId="61CC83B3" w14:textId="77777777" w:rsidR="00BF6805" w:rsidRDefault="00BF6805" w:rsidP="009629D9">
      <w:pPr>
        <w:jc w:val="center"/>
        <w:rPr>
          <w:b/>
        </w:rPr>
      </w:pPr>
    </w:p>
    <w:p w14:paraId="7DE55E03" w14:textId="77777777" w:rsidR="00BF6805" w:rsidRDefault="00BF6805" w:rsidP="009629D9">
      <w:pPr>
        <w:jc w:val="center"/>
        <w:rPr>
          <w:b/>
        </w:rPr>
      </w:pPr>
    </w:p>
    <w:p w14:paraId="6354A02F" w14:textId="77777777" w:rsidR="00BF6805" w:rsidRDefault="00BF6805" w:rsidP="009629D9">
      <w:pPr>
        <w:jc w:val="center"/>
        <w:rPr>
          <w:b/>
        </w:rPr>
      </w:pPr>
    </w:p>
    <w:p w14:paraId="40921818" w14:textId="77777777" w:rsidR="00BF6805" w:rsidRDefault="00BF6805" w:rsidP="009629D9">
      <w:pPr>
        <w:jc w:val="center"/>
        <w:rPr>
          <w:b/>
        </w:rPr>
      </w:pPr>
    </w:p>
    <w:p w14:paraId="3FB33593" w14:textId="77777777" w:rsidR="00BF6805" w:rsidRDefault="00BF6805" w:rsidP="009629D9">
      <w:pPr>
        <w:jc w:val="center"/>
        <w:rPr>
          <w:b/>
        </w:rPr>
      </w:pPr>
    </w:p>
    <w:p w14:paraId="591B0E9C" w14:textId="77777777" w:rsidR="00BF6805" w:rsidRDefault="00BF6805" w:rsidP="009629D9">
      <w:pPr>
        <w:jc w:val="center"/>
        <w:rPr>
          <w:b/>
        </w:rPr>
      </w:pPr>
    </w:p>
    <w:p w14:paraId="7E0C5813" w14:textId="77777777" w:rsidR="00BF6805" w:rsidRDefault="00BF6805" w:rsidP="009629D9">
      <w:pPr>
        <w:jc w:val="center"/>
        <w:rPr>
          <w:b/>
        </w:rPr>
      </w:pPr>
    </w:p>
    <w:p w14:paraId="3A9BD633" w14:textId="77777777" w:rsidR="00BF6805" w:rsidRDefault="00BF6805" w:rsidP="009629D9">
      <w:pPr>
        <w:jc w:val="center"/>
        <w:rPr>
          <w:b/>
        </w:rPr>
      </w:pPr>
    </w:p>
    <w:p w14:paraId="48558A76" w14:textId="77777777" w:rsidR="009629D9" w:rsidRPr="0041449C" w:rsidRDefault="009629D9" w:rsidP="0041449C">
      <w:pPr>
        <w:pStyle w:val="Titre2"/>
        <w:jc w:val="center"/>
        <w:rPr>
          <w:rFonts w:asciiTheme="minorHAnsi" w:hAnsiTheme="minorHAnsi"/>
          <w:color w:val="auto"/>
        </w:rPr>
      </w:pPr>
      <w:bookmarkStart w:id="57" w:name="_Toc279153455"/>
      <w:r w:rsidRPr="0041449C">
        <w:rPr>
          <w:rFonts w:asciiTheme="minorHAnsi" w:hAnsiTheme="minorHAnsi"/>
          <w:color w:val="auto"/>
        </w:rPr>
        <w:t>Table 8: Conditions</w:t>
      </w:r>
      <w:r w:rsidRPr="0041449C">
        <w:rPr>
          <w:rFonts w:asciiTheme="minorHAnsi" w:hAnsiTheme="minorHAnsi"/>
          <w:color w:val="auto"/>
        </w:rPr>
        <w:fldChar w:fldCharType="begin"/>
      </w:r>
      <w:r w:rsidRPr="0041449C">
        <w:rPr>
          <w:rFonts w:asciiTheme="minorHAnsi" w:hAnsiTheme="minorHAnsi"/>
          <w:color w:val="auto"/>
        </w:rPr>
        <w:instrText xml:space="preserve"> XE "Conditions" </w:instrText>
      </w:r>
      <w:r w:rsidRPr="0041449C">
        <w:rPr>
          <w:rFonts w:asciiTheme="minorHAnsi" w:hAnsiTheme="minorHAnsi"/>
          <w:color w:val="auto"/>
        </w:rPr>
        <w:fldChar w:fldCharType="end"/>
      </w:r>
      <w:r w:rsidRPr="0041449C">
        <w:rPr>
          <w:rFonts w:asciiTheme="minorHAnsi" w:hAnsiTheme="minorHAnsi"/>
          <w:color w:val="auto"/>
        </w:rPr>
        <w:t xml:space="preserve"> of use of EUGEA</w:t>
      </w:r>
      <w:r w:rsidRPr="0041449C">
        <w:rPr>
          <w:rFonts w:asciiTheme="minorHAnsi" w:hAnsiTheme="minorHAnsi"/>
          <w:color w:val="auto"/>
        </w:rPr>
        <w:fldChar w:fldCharType="begin"/>
      </w:r>
      <w:r w:rsidRPr="0041449C">
        <w:rPr>
          <w:rFonts w:asciiTheme="minorHAnsi" w:hAnsiTheme="minorHAnsi"/>
          <w:color w:val="auto"/>
        </w:rPr>
        <w:instrText xml:space="preserve"> XE "Union general export authorisation" </w:instrText>
      </w:r>
      <w:r w:rsidRPr="0041449C">
        <w:rPr>
          <w:rFonts w:asciiTheme="minorHAnsi" w:hAnsiTheme="minorHAnsi"/>
          <w:color w:val="auto"/>
        </w:rPr>
        <w:fldChar w:fldCharType="end"/>
      </w:r>
      <w:r w:rsidRPr="0041449C">
        <w:rPr>
          <w:rFonts w:asciiTheme="minorHAnsi" w:hAnsiTheme="minorHAnsi"/>
          <w:color w:val="auto"/>
        </w:rPr>
        <w:t xml:space="preserve"> imposed by Member States</w:t>
      </w:r>
      <w:bookmarkEnd w:id="57"/>
    </w:p>
    <w:p w14:paraId="14AD9D4C" w14:textId="77777777" w:rsidR="009629D9" w:rsidRPr="00D43213" w:rsidRDefault="009629D9" w:rsidP="009629D9">
      <w:pPr>
        <w:autoSpaceDE w:val="0"/>
        <w:autoSpaceDN w:val="0"/>
        <w:adjustRightInd w:val="0"/>
        <w:rPr>
          <w:b/>
          <w:sz w:val="32"/>
        </w:rPr>
      </w:pPr>
    </w:p>
    <w:tbl>
      <w:tblPr>
        <w:tblpPr w:leftFromText="141" w:rightFromText="141" w:vertAnchor="text" w:tblpXSpec="right" w:tblpY="1"/>
        <w:tblOverlap w:val="never"/>
        <w:tblW w:w="9233" w:type="dxa"/>
        <w:tblLayout w:type="fixed"/>
        <w:tblLook w:val="0000" w:firstRow="0" w:lastRow="0" w:firstColumn="0" w:lastColumn="0" w:noHBand="0" w:noVBand="0"/>
      </w:tblPr>
      <w:tblGrid>
        <w:gridCol w:w="1610"/>
        <w:gridCol w:w="3460"/>
        <w:gridCol w:w="2409"/>
        <w:gridCol w:w="1754"/>
      </w:tblGrid>
      <w:tr w:rsidR="009629D9" w:rsidRPr="00D43213" w14:paraId="68052251" w14:textId="77777777" w:rsidTr="004D6DD6">
        <w:trPr>
          <w:trHeight w:val="579"/>
        </w:trPr>
        <w:tc>
          <w:tcPr>
            <w:tcW w:w="1610" w:type="dxa"/>
            <w:tcBorders>
              <w:top w:val="single" w:sz="12" w:space="0" w:color="000000"/>
              <w:left w:val="single" w:sz="12" w:space="0" w:color="000000"/>
              <w:bottom w:val="single" w:sz="12" w:space="0" w:color="000000"/>
              <w:right w:val="nil"/>
            </w:tcBorders>
            <w:shd w:val="clear" w:color="auto" w:fill="C0C0C0"/>
            <w:vAlign w:val="center"/>
          </w:tcPr>
          <w:p w14:paraId="63782A93" w14:textId="77777777" w:rsidR="009629D9" w:rsidRPr="00507A22" w:rsidRDefault="009629D9" w:rsidP="004D6DD6">
            <w:pPr>
              <w:autoSpaceDE w:val="0"/>
              <w:autoSpaceDN w:val="0"/>
              <w:adjustRightInd w:val="0"/>
              <w:rPr>
                <w:b/>
                <w:color w:val="FFFFFF"/>
              </w:rPr>
            </w:pPr>
            <w:r w:rsidRPr="00507A22">
              <w:rPr>
                <w:b/>
                <w:color w:val="FFFFFF"/>
              </w:rPr>
              <w:t>Member State</w:t>
            </w:r>
          </w:p>
        </w:tc>
        <w:tc>
          <w:tcPr>
            <w:tcW w:w="3460" w:type="dxa"/>
            <w:tcBorders>
              <w:top w:val="single" w:sz="12" w:space="0" w:color="000000"/>
              <w:left w:val="single" w:sz="6" w:space="0" w:color="000000"/>
              <w:bottom w:val="single" w:sz="12" w:space="0" w:color="000000"/>
              <w:right w:val="single" w:sz="12" w:space="0" w:color="000000"/>
            </w:tcBorders>
            <w:shd w:val="clear" w:color="808080" w:fill="C0C0C0"/>
            <w:vAlign w:val="center"/>
          </w:tcPr>
          <w:p w14:paraId="14062B90" w14:textId="77777777" w:rsidR="009629D9" w:rsidRPr="00507A22" w:rsidRDefault="009629D9" w:rsidP="004D6DD6">
            <w:pPr>
              <w:autoSpaceDE w:val="0"/>
              <w:autoSpaceDN w:val="0"/>
              <w:adjustRightInd w:val="0"/>
              <w:rPr>
                <w:b/>
                <w:color w:val="FFFFFF"/>
              </w:rPr>
            </w:pPr>
            <w:r w:rsidRPr="00507A22">
              <w:rPr>
                <w:b/>
                <w:color w:val="FFFFFF"/>
              </w:rPr>
              <w:t>Conditions</w:t>
            </w:r>
            <w:r w:rsidRPr="00507A22">
              <w:rPr>
                <w:b/>
                <w:color w:val="FFFFFF"/>
              </w:rPr>
              <w:fldChar w:fldCharType="begin"/>
            </w:r>
            <w:r w:rsidRPr="00507A22">
              <w:rPr>
                <w:b/>
                <w:color w:val="FFFFFF"/>
              </w:rPr>
              <w:instrText xml:space="preserve"> XE "</w:instrText>
            </w:r>
            <w:r w:rsidRPr="000F4DCF">
              <w:instrText>Conditions"</w:instrText>
            </w:r>
            <w:r w:rsidRPr="00507A22">
              <w:rPr>
                <w:b/>
                <w:color w:val="FFFFFF"/>
              </w:rPr>
              <w:instrText xml:space="preserve"> </w:instrText>
            </w:r>
            <w:r w:rsidRPr="00507A22">
              <w:rPr>
                <w:b/>
                <w:color w:val="FFFFFF"/>
              </w:rPr>
              <w:fldChar w:fldCharType="end"/>
            </w:r>
            <w:r w:rsidRPr="00507A22">
              <w:rPr>
                <w:b/>
                <w:color w:val="FFFFFF"/>
              </w:rPr>
              <w:t xml:space="preserve"> and requirements for use of this Authorisation</w:t>
            </w:r>
          </w:p>
        </w:tc>
        <w:tc>
          <w:tcPr>
            <w:tcW w:w="2409" w:type="dxa"/>
            <w:tcBorders>
              <w:top w:val="single" w:sz="12" w:space="0" w:color="000000"/>
              <w:left w:val="single" w:sz="6" w:space="0" w:color="000000"/>
              <w:bottom w:val="single" w:sz="12" w:space="0" w:color="000000"/>
              <w:right w:val="single" w:sz="12" w:space="0" w:color="000000"/>
            </w:tcBorders>
            <w:shd w:val="clear" w:color="808080" w:fill="C0C0C0"/>
            <w:vAlign w:val="center"/>
          </w:tcPr>
          <w:p w14:paraId="4BC1E4D7" w14:textId="77777777" w:rsidR="009629D9" w:rsidRPr="00507A22" w:rsidRDefault="009629D9" w:rsidP="004D6DD6">
            <w:pPr>
              <w:autoSpaceDE w:val="0"/>
              <w:autoSpaceDN w:val="0"/>
              <w:adjustRightInd w:val="0"/>
              <w:rPr>
                <w:b/>
                <w:color w:val="FFFFFF"/>
              </w:rPr>
            </w:pPr>
            <w:r w:rsidRPr="00507A22">
              <w:rPr>
                <w:b/>
                <w:color w:val="FFFFFF"/>
              </w:rPr>
              <w:t xml:space="preserve">If registration is required, validity of the registration </w:t>
            </w:r>
          </w:p>
        </w:tc>
        <w:tc>
          <w:tcPr>
            <w:tcW w:w="1754" w:type="dxa"/>
            <w:tcBorders>
              <w:top w:val="single" w:sz="12" w:space="0" w:color="000000"/>
              <w:left w:val="single" w:sz="6" w:space="0" w:color="000000"/>
              <w:bottom w:val="single" w:sz="12" w:space="0" w:color="000000"/>
              <w:right w:val="single" w:sz="12" w:space="0" w:color="000000"/>
            </w:tcBorders>
            <w:shd w:val="clear" w:color="808080" w:fill="C0C0C0"/>
            <w:vAlign w:val="center"/>
          </w:tcPr>
          <w:p w14:paraId="6874E86A" w14:textId="77777777" w:rsidR="009629D9" w:rsidRPr="00507A22" w:rsidRDefault="009629D9" w:rsidP="004D6DD6">
            <w:pPr>
              <w:autoSpaceDE w:val="0"/>
              <w:autoSpaceDN w:val="0"/>
              <w:adjustRightInd w:val="0"/>
              <w:rPr>
                <w:b/>
                <w:color w:val="FFFFFF"/>
              </w:rPr>
            </w:pPr>
            <w:r w:rsidRPr="00507A22">
              <w:rPr>
                <w:b/>
                <w:color w:val="FFFFFF"/>
              </w:rPr>
              <w:t>Reporting requirements of the use of the EUGEA</w:t>
            </w:r>
            <w:r w:rsidRPr="00507A22">
              <w:rPr>
                <w:b/>
                <w:color w:val="FFFFFF"/>
              </w:rPr>
              <w:fldChar w:fldCharType="begin"/>
            </w:r>
            <w:r w:rsidRPr="00507A22">
              <w:rPr>
                <w:b/>
                <w:color w:val="FFFFFF"/>
              </w:rPr>
              <w:instrText xml:space="preserve"> XE "</w:instrText>
            </w:r>
            <w:r w:rsidRPr="000F4DCF">
              <w:instrText>Union general export authorisation"</w:instrText>
            </w:r>
            <w:r w:rsidRPr="00507A22">
              <w:rPr>
                <w:b/>
                <w:color w:val="FFFFFF"/>
              </w:rPr>
              <w:instrText xml:space="preserve"> </w:instrText>
            </w:r>
            <w:r w:rsidRPr="00507A22">
              <w:rPr>
                <w:b/>
                <w:color w:val="FFFFFF"/>
              </w:rPr>
              <w:fldChar w:fldCharType="end"/>
            </w:r>
          </w:p>
        </w:tc>
      </w:tr>
      <w:tr w:rsidR="009629D9" w:rsidRPr="00507A22" w14:paraId="0678E1FB" w14:textId="77777777" w:rsidTr="004D6DD6">
        <w:tc>
          <w:tcPr>
            <w:tcW w:w="1610" w:type="dxa"/>
            <w:tcBorders>
              <w:top w:val="nil"/>
              <w:left w:val="single" w:sz="12" w:space="0" w:color="000000"/>
              <w:bottom w:val="single" w:sz="6" w:space="0" w:color="000000"/>
              <w:right w:val="nil"/>
            </w:tcBorders>
            <w:shd w:val="clear" w:color="auto" w:fill="C0C0C0"/>
            <w:vAlign w:val="center"/>
          </w:tcPr>
          <w:p w14:paraId="28026846"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Austria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Austria"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nil"/>
              <w:left w:val="single" w:sz="6" w:space="0" w:color="000000"/>
              <w:bottom w:val="single" w:sz="6" w:space="0" w:color="000000"/>
              <w:right w:val="single" w:sz="12" w:space="0" w:color="000000"/>
            </w:tcBorders>
            <w:vAlign w:val="center"/>
          </w:tcPr>
          <w:p w14:paraId="7F672004"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Exporters</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have to register before the first use (Art. 59 Foreign Trade Act 2011).</w:t>
            </w:r>
            <w:r w:rsidRPr="000F4DCF">
              <w:rPr>
                <w:color w:val="0000FF"/>
                <w:sz w:val="22"/>
                <w:szCs w:val="22"/>
              </w:rPr>
              <w:t xml:space="preserve"> </w:t>
            </w:r>
          </w:p>
        </w:tc>
        <w:tc>
          <w:tcPr>
            <w:tcW w:w="2409" w:type="dxa"/>
            <w:tcBorders>
              <w:top w:val="nil"/>
              <w:left w:val="single" w:sz="6" w:space="0" w:color="000000"/>
              <w:bottom w:val="single" w:sz="6" w:space="0" w:color="000000"/>
              <w:right w:val="single" w:sz="12" w:space="0" w:color="000000"/>
            </w:tcBorders>
            <w:vAlign w:val="center"/>
          </w:tcPr>
          <w:p w14:paraId="32442A72" w14:textId="77777777" w:rsidR="009629D9" w:rsidRPr="00507A22" w:rsidRDefault="009629D9" w:rsidP="004D6DD6">
            <w:pPr>
              <w:tabs>
                <w:tab w:val="left" w:pos="667"/>
              </w:tabs>
              <w:autoSpaceDE w:val="0"/>
              <w:autoSpaceDN w:val="0"/>
              <w:adjustRightInd w:val="0"/>
              <w:rPr>
                <w:color w:val="0000FF"/>
                <w:sz w:val="22"/>
                <w:szCs w:val="22"/>
              </w:rPr>
            </w:pPr>
            <w:r w:rsidRPr="00507A22">
              <w:rPr>
                <w:color w:val="0000FF"/>
                <w:sz w:val="22"/>
                <w:szCs w:val="22"/>
              </w:rPr>
              <w:t>Indefinite</w:t>
            </w:r>
            <w:r w:rsidRPr="00507A22">
              <w:rPr>
                <w:color w:val="000000"/>
                <w:sz w:val="22"/>
                <w:szCs w:val="22"/>
              </w:rPr>
              <w:t xml:space="preserve">. </w:t>
            </w:r>
            <w:r w:rsidRPr="00507A22">
              <w:rPr>
                <w:color w:val="0000FF"/>
                <w:sz w:val="22"/>
                <w:szCs w:val="22"/>
              </w:rPr>
              <w:t>However, an exporter can lose the right to use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by being sentenced for a criminal offense.</w:t>
            </w:r>
          </w:p>
        </w:tc>
        <w:tc>
          <w:tcPr>
            <w:tcW w:w="1754" w:type="dxa"/>
            <w:tcBorders>
              <w:top w:val="nil"/>
              <w:left w:val="single" w:sz="6" w:space="0" w:color="000000"/>
              <w:bottom w:val="single" w:sz="6" w:space="0" w:color="000000"/>
              <w:right w:val="single" w:sz="12" w:space="0" w:color="000000"/>
            </w:tcBorders>
            <w:vAlign w:val="center"/>
          </w:tcPr>
          <w:p w14:paraId="7C1D2DF4"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Yearly reporting.</w:t>
            </w:r>
          </w:p>
        </w:tc>
      </w:tr>
      <w:tr w:rsidR="009629D9" w:rsidRPr="00507A22" w14:paraId="4B274F89"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668202DE"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r w:rsidRPr="00507A22">
              <w:rPr>
                <w:b/>
                <w:color w:val="FFFFFF"/>
                <w:sz w:val="22"/>
                <w:szCs w:val="22"/>
              </w:rPr>
              <w:t xml:space="preserve"> (Brussels)</w:t>
            </w:r>
          </w:p>
        </w:tc>
        <w:tc>
          <w:tcPr>
            <w:tcW w:w="3460" w:type="dxa"/>
            <w:tcBorders>
              <w:top w:val="single" w:sz="6" w:space="0" w:color="000000"/>
              <w:left w:val="single" w:sz="6" w:space="0" w:color="000000"/>
              <w:bottom w:val="single" w:sz="6" w:space="0" w:color="000000"/>
              <w:right w:val="single" w:sz="12" w:space="0" w:color="000000"/>
            </w:tcBorders>
            <w:vAlign w:val="center"/>
          </w:tcPr>
          <w:p w14:paraId="24B4F0B1"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Prior registration required.</w:t>
            </w:r>
          </w:p>
        </w:tc>
        <w:tc>
          <w:tcPr>
            <w:tcW w:w="2409" w:type="dxa"/>
            <w:tcBorders>
              <w:top w:val="single" w:sz="6" w:space="0" w:color="000000"/>
              <w:left w:val="single" w:sz="6" w:space="0" w:color="000000"/>
              <w:bottom w:val="single" w:sz="6" w:space="0" w:color="000000"/>
              <w:right w:val="single" w:sz="12" w:space="0" w:color="000000"/>
            </w:tcBorders>
            <w:vAlign w:val="center"/>
          </w:tcPr>
          <w:p w14:paraId="4C827B4F"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Undetermined.</w:t>
            </w:r>
          </w:p>
        </w:tc>
        <w:tc>
          <w:tcPr>
            <w:tcW w:w="1754" w:type="dxa"/>
            <w:tcBorders>
              <w:top w:val="single" w:sz="6" w:space="0" w:color="000000"/>
              <w:left w:val="single" w:sz="6" w:space="0" w:color="000000"/>
              <w:bottom w:val="single" w:sz="6" w:space="0" w:color="000000"/>
              <w:right w:val="single" w:sz="12" w:space="0" w:color="000000"/>
            </w:tcBorders>
            <w:vAlign w:val="center"/>
          </w:tcPr>
          <w:p w14:paraId="44C16AB4"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Yearly reporting.</w:t>
            </w:r>
          </w:p>
        </w:tc>
      </w:tr>
      <w:tr w:rsidR="009629D9" w:rsidRPr="00507A22" w14:paraId="39683F45"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3E2313EF"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p>
          <w:p w14:paraId="62C09781"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(Flemish Region)</w:t>
            </w:r>
          </w:p>
        </w:tc>
        <w:tc>
          <w:tcPr>
            <w:tcW w:w="3460" w:type="dxa"/>
            <w:tcBorders>
              <w:top w:val="single" w:sz="6" w:space="0" w:color="000000"/>
              <w:left w:val="single" w:sz="6" w:space="0" w:color="000000"/>
              <w:bottom w:val="single" w:sz="6" w:space="0" w:color="000000"/>
              <w:right w:val="single" w:sz="12" w:space="0" w:color="000000"/>
            </w:tcBorders>
            <w:vAlign w:val="center"/>
          </w:tcPr>
          <w:p w14:paraId="11812E58"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Prior registration required.</w:t>
            </w:r>
          </w:p>
        </w:tc>
        <w:tc>
          <w:tcPr>
            <w:tcW w:w="2409" w:type="dxa"/>
            <w:tcBorders>
              <w:top w:val="single" w:sz="6" w:space="0" w:color="000000"/>
              <w:left w:val="single" w:sz="6" w:space="0" w:color="000000"/>
              <w:bottom w:val="single" w:sz="6" w:space="0" w:color="000000"/>
              <w:right w:val="single" w:sz="12" w:space="0" w:color="000000"/>
            </w:tcBorders>
            <w:vAlign w:val="center"/>
          </w:tcPr>
          <w:p w14:paraId="23DBB0D3"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Two years.</w:t>
            </w:r>
          </w:p>
        </w:tc>
        <w:tc>
          <w:tcPr>
            <w:tcW w:w="1754" w:type="dxa"/>
            <w:tcBorders>
              <w:top w:val="single" w:sz="6" w:space="0" w:color="000000"/>
              <w:left w:val="single" w:sz="6" w:space="0" w:color="000000"/>
              <w:bottom w:val="single" w:sz="6" w:space="0" w:color="000000"/>
              <w:right w:val="single" w:sz="12" w:space="0" w:color="000000"/>
            </w:tcBorders>
            <w:vAlign w:val="center"/>
          </w:tcPr>
          <w:p w14:paraId="3E1B53BD"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Yearly reporting.</w:t>
            </w:r>
          </w:p>
        </w:tc>
      </w:tr>
      <w:tr w:rsidR="009629D9" w:rsidRPr="00507A22" w14:paraId="33AAE4A8"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6F500A16"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p>
          <w:p w14:paraId="6C9FEDE4"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(Walloon Region)</w:t>
            </w:r>
          </w:p>
        </w:tc>
        <w:tc>
          <w:tcPr>
            <w:tcW w:w="3460" w:type="dxa"/>
            <w:tcBorders>
              <w:top w:val="single" w:sz="6" w:space="0" w:color="000000"/>
              <w:left w:val="single" w:sz="6" w:space="0" w:color="000000"/>
              <w:bottom w:val="single" w:sz="6" w:space="0" w:color="000000"/>
              <w:right w:val="single" w:sz="12" w:space="0" w:color="000000"/>
            </w:tcBorders>
            <w:vAlign w:val="center"/>
          </w:tcPr>
          <w:p w14:paraId="4E76466D" w14:textId="77777777" w:rsidR="009629D9" w:rsidRPr="00507A22" w:rsidRDefault="009629D9" w:rsidP="004D6DD6">
            <w:pPr>
              <w:tabs>
                <w:tab w:val="left" w:pos="667"/>
              </w:tabs>
              <w:autoSpaceDE w:val="0"/>
              <w:autoSpaceDN w:val="0"/>
              <w:adjustRightInd w:val="0"/>
              <w:rPr>
                <w:color w:val="0000FF"/>
                <w:sz w:val="22"/>
                <w:szCs w:val="22"/>
              </w:rPr>
            </w:pPr>
            <w:r w:rsidRPr="00507A22">
              <w:rPr>
                <w:color w:val="0000FF"/>
                <w:sz w:val="22"/>
                <w:szCs w:val="22"/>
              </w:rPr>
              <w:t>Compulsory registration 10 working days prior to the first export</w:t>
            </w:r>
            <w:r>
              <w:rPr>
                <w:color w:val="0000FF"/>
                <w:sz w:val="22"/>
                <w:szCs w:val="22"/>
              </w:rPr>
              <w:t>.</w:t>
            </w:r>
          </w:p>
          <w:p w14:paraId="2A78B484" w14:textId="77777777" w:rsidR="009629D9" w:rsidRPr="00507A22" w:rsidRDefault="009629D9" w:rsidP="004D6DD6">
            <w:pPr>
              <w:autoSpaceDE w:val="0"/>
              <w:autoSpaceDN w:val="0"/>
              <w:adjustRightInd w:val="0"/>
              <w:jc w:val="center"/>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73B1FB86" w14:textId="77777777" w:rsidR="009629D9" w:rsidRPr="00507A22" w:rsidRDefault="009629D9" w:rsidP="004D6DD6">
            <w:pPr>
              <w:tabs>
                <w:tab w:val="left" w:pos="667"/>
              </w:tabs>
              <w:autoSpaceDE w:val="0"/>
              <w:autoSpaceDN w:val="0"/>
              <w:adjustRightInd w:val="0"/>
              <w:jc w:val="center"/>
              <w:rPr>
                <w:color w:val="0000FF"/>
                <w:sz w:val="22"/>
                <w:szCs w:val="22"/>
              </w:rPr>
            </w:pPr>
            <w:r w:rsidRPr="00507A22">
              <w:rPr>
                <w:color w:val="0000FF"/>
                <w:sz w:val="22"/>
                <w:szCs w:val="22"/>
              </w:rPr>
              <w:t>Indefinite.</w:t>
            </w:r>
          </w:p>
        </w:tc>
        <w:tc>
          <w:tcPr>
            <w:tcW w:w="1754" w:type="dxa"/>
            <w:tcBorders>
              <w:top w:val="single" w:sz="6" w:space="0" w:color="000000"/>
              <w:left w:val="single" w:sz="6" w:space="0" w:color="000000"/>
              <w:bottom w:val="single" w:sz="6" w:space="0" w:color="000000"/>
              <w:right w:val="single" w:sz="12" w:space="0" w:color="000000"/>
            </w:tcBorders>
            <w:vAlign w:val="center"/>
          </w:tcPr>
          <w:p w14:paraId="0E0B4024" w14:textId="77777777" w:rsidR="009629D9" w:rsidRPr="00507A22" w:rsidRDefault="009629D9" w:rsidP="004D6DD6">
            <w:pPr>
              <w:tabs>
                <w:tab w:val="left" w:pos="667"/>
              </w:tabs>
              <w:autoSpaceDE w:val="0"/>
              <w:autoSpaceDN w:val="0"/>
              <w:adjustRightInd w:val="0"/>
              <w:rPr>
                <w:color w:val="0000FF"/>
                <w:sz w:val="22"/>
                <w:szCs w:val="22"/>
              </w:rPr>
            </w:pPr>
            <w:r w:rsidRPr="00507A22">
              <w:rPr>
                <w:color w:val="0000FF"/>
                <w:sz w:val="22"/>
                <w:szCs w:val="22"/>
              </w:rPr>
              <w:t>Yearly reporting</w:t>
            </w:r>
          </w:p>
          <w:p w14:paraId="60A84D50" w14:textId="77777777" w:rsidR="009629D9" w:rsidRPr="00507A22" w:rsidRDefault="009629D9" w:rsidP="004D6DD6">
            <w:pPr>
              <w:tabs>
                <w:tab w:val="left" w:pos="667"/>
              </w:tabs>
              <w:autoSpaceDE w:val="0"/>
              <w:autoSpaceDN w:val="0"/>
              <w:adjustRightInd w:val="0"/>
              <w:rPr>
                <w:color w:val="0000FF"/>
                <w:sz w:val="22"/>
                <w:szCs w:val="22"/>
              </w:rPr>
            </w:pPr>
            <w:proofErr w:type="gramStart"/>
            <w:r w:rsidRPr="00507A22">
              <w:rPr>
                <w:color w:val="0000FF"/>
                <w:sz w:val="22"/>
                <w:szCs w:val="22"/>
              </w:rPr>
              <w:t>obligation</w:t>
            </w:r>
            <w:proofErr w:type="gramEnd"/>
            <w:r w:rsidRPr="000F4DCF">
              <w:rPr>
                <w:color w:val="0000FF"/>
                <w:sz w:val="22"/>
                <w:szCs w:val="22"/>
              </w:rPr>
              <w:t>.</w:t>
            </w:r>
          </w:p>
        </w:tc>
      </w:tr>
      <w:tr w:rsidR="009629D9" w:rsidRPr="00507A22" w14:paraId="22A4ED1B"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3E12DEC4"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Bulgaria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Bulgaria"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74F8E7F5"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 xml:space="preserve">Prior registration requirement for all exporters of dual-use items. </w:t>
            </w:r>
          </w:p>
          <w:p w14:paraId="0BE78B48"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Exporters that use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No. EU001shall notify the competent authorities of their first use of the EUGEA No. EU001 no later than 30 days after the date when the first export took place.</w:t>
            </w:r>
          </w:p>
          <w:p w14:paraId="4CD70493" w14:textId="1F055A24" w:rsidR="009629D9" w:rsidRPr="00507A22" w:rsidRDefault="009629D9" w:rsidP="004D6DD6">
            <w:pPr>
              <w:autoSpaceDE w:val="0"/>
              <w:autoSpaceDN w:val="0"/>
              <w:adjustRightInd w:val="0"/>
              <w:rPr>
                <w:color w:val="0000FF"/>
                <w:sz w:val="22"/>
                <w:szCs w:val="22"/>
              </w:rPr>
            </w:pPr>
            <w:r w:rsidRPr="00507A22">
              <w:rPr>
                <w:color w:val="0000FF"/>
                <w:sz w:val="22"/>
                <w:szCs w:val="22"/>
              </w:rPr>
              <w:t>Exporters that use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No. EU002 – EU006 shall notify the competent authority 10 days before the date when the first export took place and shall provide information on request</w:t>
            </w:r>
            <w:r>
              <w:rPr>
                <w:color w:val="0000FF"/>
                <w:sz w:val="22"/>
                <w:szCs w:val="22"/>
              </w:rPr>
              <w:t>.</w:t>
            </w:r>
          </w:p>
        </w:tc>
        <w:tc>
          <w:tcPr>
            <w:tcW w:w="2409" w:type="dxa"/>
            <w:tcBorders>
              <w:top w:val="single" w:sz="6" w:space="0" w:color="000000"/>
              <w:left w:val="single" w:sz="6" w:space="0" w:color="000000"/>
              <w:bottom w:val="single" w:sz="6" w:space="0" w:color="000000"/>
              <w:right w:val="single" w:sz="12" w:space="0" w:color="000000"/>
            </w:tcBorders>
            <w:vAlign w:val="center"/>
          </w:tcPr>
          <w:p w14:paraId="6FD756D0"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 xml:space="preserve">The prior registration of exporters shall be done for a term of three years and every subsequent registration </w:t>
            </w:r>
            <w:r>
              <w:rPr>
                <w:color w:val="0000FF"/>
                <w:sz w:val="22"/>
                <w:szCs w:val="22"/>
              </w:rPr>
              <w:t>shall be done for the same term</w:t>
            </w:r>
            <w:r w:rsidRPr="00507A22">
              <w:rPr>
                <w:color w:val="0000FF"/>
                <w:sz w:val="22"/>
                <w:szCs w:val="22"/>
              </w:rPr>
              <w:t>.</w:t>
            </w:r>
          </w:p>
          <w:p w14:paraId="332A5A7B" w14:textId="77777777" w:rsidR="009629D9" w:rsidRPr="00507A22" w:rsidRDefault="009629D9" w:rsidP="004D6DD6">
            <w:pPr>
              <w:autoSpaceDE w:val="0"/>
              <w:autoSpaceDN w:val="0"/>
              <w:adjustRightInd w:val="0"/>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7ADDF054" w14:textId="77777777" w:rsidR="009629D9" w:rsidRPr="00507A22" w:rsidRDefault="009629D9" w:rsidP="004D6DD6">
            <w:pPr>
              <w:rPr>
                <w:color w:val="0000FF"/>
                <w:sz w:val="22"/>
                <w:szCs w:val="22"/>
              </w:rPr>
            </w:pPr>
            <w:r w:rsidRPr="00507A22">
              <w:rPr>
                <w:color w:val="0000FF"/>
                <w:sz w:val="22"/>
                <w:szCs w:val="22"/>
              </w:rPr>
              <w:t>Report on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has to be provided once per year (January). </w:t>
            </w:r>
          </w:p>
          <w:p w14:paraId="2F59C9F1" w14:textId="77777777" w:rsidR="009629D9" w:rsidRPr="00507A22" w:rsidRDefault="009629D9" w:rsidP="004D6DD6">
            <w:pPr>
              <w:rPr>
                <w:color w:val="0000FF"/>
                <w:sz w:val="22"/>
                <w:szCs w:val="22"/>
              </w:rPr>
            </w:pPr>
          </w:p>
        </w:tc>
      </w:tr>
      <w:tr w:rsidR="009629D9" w:rsidRPr="00507A22" w14:paraId="6F245B2F"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2C28F462"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Croatia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Croatia"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3A3429B2" w14:textId="25727009" w:rsidR="009629D9" w:rsidRPr="00507A22" w:rsidRDefault="009629D9" w:rsidP="004D6DD6">
            <w:pPr>
              <w:autoSpaceDE w:val="0"/>
              <w:autoSpaceDN w:val="0"/>
              <w:adjustRightInd w:val="0"/>
              <w:rPr>
                <w:color w:val="0000FF"/>
                <w:sz w:val="22"/>
                <w:szCs w:val="22"/>
              </w:rPr>
            </w:pPr>
            <w:r w:rsidRPr="00507A22">
              <w:rPr>
                <w:color w:val="0000FF"/>
                <w:sz w:val="22"/>
                <w:szCs w:val="22"/>
              </w:rPr>
              <w:t xml:space="preserve">Exporters shall register at the </w:t>
            </w:r>
            <w:r w:rsidRPr="00507A22">
              <w:rPr>
                <w:color w:val="0000FF"/>
                <w:sz w:val="22"/>
                <w:szCs w:val="22"/>
                <w:lang w:eastAsia="it-IT"/>
              </w:rPr>
              <w:t xml:space="preserve">Ministry of Foreign and European Affairs </w:t>
            </w:r>
            <w:r w:rsidRPr="00507A22">
              <w:rPr>
                <w:color w:val="0000FF"/>
                <w:sz w:val="22"/>
                <w:szCs w:val="22"/>
              </w:rPr>
              <w:t>20 days prior to the use of EU General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Authorisation. The Ministry delivers, within 10 days to the exporter a confirmation of registration.</w:t>
            </w:r>
          </w:p>
          <w:p w14:paraId="7E30602F" w14:textId="77777777" w:rsidR="009629D9" w:rsidRPr="00507A22" w:rsidRDefault="009629D9" w:rsidP="004D6DD6">
            <w:pPr>
              <w:autoSpaceDE w:val="0"/>
              <w:autoSpaceDN w:val="0"/>
              <w:adjustRightInd w:val="0"/>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20E6F911" w14:textId="07292F01" w:rsidR="009629D9" w:rsidRPr="00507A22" w:rsidRDefault="009629D9" w:rsidP="004D6DD6">
            <w:pPr>
              <w:rPr>
                <w:color w:val="0000FF"/>
                <w:sz w:val="22"/>
                <w:szCs w:val="22"/>
              </w:rPr>
            </w:pPr>
            <w:r w:rsidRPr="00507A22">
              <w:rPr>
                <w:color w:val="0000FF"/>
                <w:sz w:val="22"/>
                <w:szCs w:val="22"/>
                <w:lang w:eastAsia="it-IT"/>
              </w:rPr>
              <w:t>Prior registration required. Notification of the use of the EUGEA</w:t>
            </w:r>
            <w:r w:rsidR="00F60ABC">
              <w:rPr>
                <w:color w:val="0000FF"/>
                <w:sz w:val="22"/>
                <w:szCs w:val="22"/>
                <w:lang w:eastAsia="it-IT"/>
              </w:rPr>
              <w:fldChar w:fldCharType="begin"/>
            </w:r>
            <w:r w:rsidR="00F60ABC">
              <w:rPr>
                <w:color w:val="0000FF"/>
                <w:sz w:val="22"/>
                <w:szCs w:val="22"/>
                <w:lang w:eastAsia="it-IT"/>
              </w:rPr>
              <w:instrText xml:space="preserve"> XE "</w:instrText>
            </w:r>
            <w:r w:rsidR="00F60ABC" w:rsidRPr="00542286">
              <w:instrText>Union general export authorisation</w:instrText>
            </w:r>
            <w:r w:rsidR="00F60ABC">
              <w:instrText>"</w:instrText>
            </w:r>
            <w:r w:rsidR="00F60ABC">
              <w:rPr>
                <w:color w:val="0000FF"/>
                <w:sz w:val="22"/>
                <w:szCs w:val="22"/>
                <w:lang w:eastAsia="it-IT"/>
              </w:rPr>
              <w:instrText xml:space="preserve"> </w:instrText>
            </w:r>
            <w:r w:rsidR="00F60ABC">
              <w:rPr>
                <w:color w:val="0000FF"/>
                <w:sz w:val="22"/>
                <w:szCs w:val="22"/>
                <w:lang w:eastAsia="it-IT"/>
              </w:rPr>
              <w:fldChar w:fldCharType="end"/>
            </w:r>
            <w:r w:rsidRPr="00507A22">
              <w:rPr>
                <w:color w:val="0000FF"/>
                <w:sz w:val="22"/>
                <w:szCs w:val="22"/>
                <w:lang w:eastAsia="it-IT"/>
              </w:rPr>
              <w:t xml:space="preserve"> shall be made 20 days prior to the first export. The Ministry can prohibit the use of EUGEA and if the conditions for prohibition have been met, Ministry can decide on reuse of the EUGEA</w:t>
            </w:r>
            <w:r>
              <w:rPr>
                <w:color w:val="0000FF"/>
                <w:sz w:val="22"/>
                <w:szCs w:val="22"/>
                <w:lang w:eastAsia="it-IT"/>
              </w:rPr>
              <w:t>.</w:t>
            </w:r>
          </w:p>
        </w:tc>
        <w:tc>
          <w:tcPr>
            <w:tcW w:w="1754" w:type="dxa"/>
            <w:tcBorders>
              <w:top w:val="single" w:sz="6" w:space="0" w:color="000000"/>
              <w:left w:val="single" w:sz="6" w:space="0" w:color="000000"/>
              <w:bottom w:val="single" w:sz="6" w:space="0" w:color="000000"/>
              <w:right w:val="single" w:sz="12" w:space="0" w:color="000000"/>
            </w:tcBorders>
            <w:vAlign w:val="center"/>
          </w:tcPr>
          <w:p w14:paraId="57EDBCBE" w14:textId="44F012B3" w:rsidR="009629D9" w:rsidRPr="00507A22" w:rsidRDefault="009629D9" w:rsidP="004D6DD6">
            <w:pPr>
              <w:rPr>
                <w:color w:val="0000FF"/>
                <w:sz w:val="22"/>
                <w:szCs w:val="22"/>
              </w:rPr>
            </w:pPr>
            <w:r w:rsidRPr="00507A22">
              <w:rPr>
                <w:color w:val="0000FF"/>
                <w:sz w:val="22"/>
                <w:szCs w:val="22"/>
              </w:rPr>
              <w:t>The 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and user of the EU General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Authorisation is constraint to notify exports to the </w:t>
            </w:r>
            <w:r w:rsidRPr="00507A22">
              <w:rPr>
                <w:color w:val="0000FF"/>
                <w:sz w:val="22"/>
                <w:szCs w:val="22"/>
                <w:lang w:eastAsia="it-IT"/>
              </w:rPr>
              <w:t xml:space="preserve">Ministry of Foreign and European Affairs </w:t>
            </w:r>
            <w:r w:rsidRPr="00507A22">
              <w:rPr>
                <w:color w:val="0000FF"/>
                <w:sz w:val="22"/>
                <w:szCs w:val="22"/>
              </w:rPr>
              <w:t>twice a year.</w:t>
            </w:r>
          </w:p>
          <w:p w14:paraId="566EAE5F" w14:textId="77777777" w:rsidR="009629D9" w:rsidRPr="00507A22" w:rsidRDefault="009629D9" w:rsidP="004D6DD6">
            <w:pPr>
              <w:rPr>
                <w:color w:val="0000FF"/>
                <w:sz w:val="22"/>
                <w:szCs w:val="22"/>
              </w:rPr>
            </w:pPr>
          </w:p>
        </w:tc>
      </w:tr>
      <w:tr w:rsidR="009629D9" w:rsidRPr="00507A22" w14:paraId="5099F590"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60CB10C2"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Czech Republic</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Czech Republic"</w:instrText>
            </w:r>
            <w:r w:rsidRPr="00507A22">
              <w:rPr>
                <w:b/>
                <w:color w:val="FFFFFF"/>
                <w:sz w:val="22"/>
                <w:szCs w:val="22"/>
              </w:rPr>
              <w:instrText xml:space="preserve"> </w:instrText>
            </w:r>
            <w:r w:rsidRPr="00507A22">
              <w:rPr>
                <w:b/>
                <w:color w:val="FFFFFF"/>
                <w:sz w:val="22"/>
                <w:szCs w:val="22"/>
              </w:rPr>
              <w:fldChar w:fldCharType="end"/>
            </w:r>
          </w:p>
          <w:p w14:paraId="694ED7E3" w14:textId="77777777" w:rsidR="009629D9" w:rsidRPr="00507A22" w:rsidRDefault="009629D9" w:rsidP="004D6DD6">
            <w:pPr>
              <w:autoSpaceDE w:val="0"/>
              <w:autoSpaceDN w:val="0"/>
              <w:adjustRightInd w:val="0"/>
              <w:jc w:val="center"/>
              <w:rPr>
                <w:b/>
                <w:color w:val="FFFFFF"/>
                <w:sz w:val="22"/>
                <w:szCs w:val="22"/>
              </w:rPr>
            </w:pPr>
          </w:p>
        </w:tc>
        <w:tc>
          <w:tcPr>
            <w:tcW w:w="3460" w:type="dxa"/>
            <w:tcBorders>
              <w:top w:val="single" w:sz="6" w:space="0" w:color="000000"/>
              <w:left w:val="single" w:sz="6" w:space="0" w:color="000000"/>
              <w:bottom w:val="single" w:sz="6" w:space="0" w:color="000000"/>
              <w:right w:val="single" w:sz="12" w:space="0" w:color="000000"/>
            </w:tcBorders>
            <w:vAlign w:val="center"/>
          </w:tcPr>
          <w:p w14:paraId="10BD1182"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Prior registration required (confirmed by the Ministry within ten days of the application). Notification of the first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no later than 30 days after the date when the first export took place.</w:t>
            </w:r>
          </w:p>
        </w:tc>
        <w:tc>
          <w:tcPr>
            <w:tcW w:w="2409" w:type="dxa"/>
            <w:tcBorders>
              <w:top w:val="single" w:sz="6" w:space="0" w:color="000000"/>
              <w:left w:val="single" w:sz="6" w:space="0" w:color="000000"/>
              <w:bottom w:val="single" w:sz="6" w:space="0" w:color="000000"/>
              <w:right w:val="single" w:sz="12" w:space="0" w:color="000000"/>
            </w:tcBorders>
            <w:vAlign w:val="center"/>
          </w:tcPr>
          <w:p w14:paraId="40556D3C" w14:textId="77777777" w:rsidR="009629D9" w:rsidRPr="00507A22" w:rsidRDefault="009629D9" w:rsidP="004D6DD6">
            <w:pPr>
              <w:rPr>
                <w:color w:val="0000FF"/>
                <w:sz w:val="22"/>
                <w:szCs w:val="22"/>
              </w:rPr>
            </w:pPr>
            <w:r w:rsidRPr="00507A22">
              <w:rPr>
                <w:color w:val="0000FF"/>
                <w:sz w:val="22"/>
                <w:szCs w:val="22"/>
              </w:rPr>
              <w:t>Without time limit.</w:t>
            </w:r>
          </w:p>
          <w:p w14:paraId="284C7BCD" w14:textId="77777777" w:rsidR="009629D9" w:rsidRPr="00507A22" w:rsidRDefault="009629D9" w:rsidP="004D6DD6">
            <w:pPr>
              <w:rPr>
                <w:color w:val="0000FF"/>
                <w:sz w:val="22"/>
                <w:szCs w:val="22"/>
              </w:rPr>
            </w:pPr>
            <w:r w:rsidRPr="00507A22">
              <w:rPr>
                <w:color w:val="0000FF"/>
                <w:sz w:val="22"/>
                <w:szCs w:val="22"/>
              </w:rPr>
              <w:t>If the exporter has not made any exports one year after the export has taken place, then the registration should be repealed.</w:t>
            </w:r>
          </w:p>
        </w:tc>
        <w:tc>
          <w:tcPr>
            <w:tcW w:w="1754" w:type="dxa"/>
            <w:tcBorders>
              <w:top w:val="single" w:sz="6" w:space="0" w:color="000000"/>
              <w:left w:val="single" w:sz="6" w:space="0" w:color="000000"/>
              <w:bottom w:val="single" w:sz="6" w:space="0" w:color="000000"/>
              <w:right w:val="single" w:sz="12" w:space="0" w:color="000000"/>
            </w:tcBorders>
            <w:vAlign w:val="center"/>
          </w:tcPr>
          <w:p w14:paraId="19363B9F" w14:textId="77777777" w:rsidR="009629D9" w:rsidRPr="00507A22" w:rsidRDefault="009629D9" w:rsidP="004D6DD6">
            <w:pPr>
              <w:rPr>
                <w:color w:val="0000FF"/>
                <w:sz w:val="22"/>
                <w:szCs w:val="22"/>
              </w:rPr>
            </w:pPr>
            <w:r w:rsidRPr="00507A22">
              <w:rPr>
                <w:color w:val="0000FF"/>
                <w:sz w:val="22"/>
                <w:szCs w:val="22"/>
              </w:rPr>
              <w:t>On request of the Ministry.</w:t>
            </w:r>
          </w:p>
        </w:tc>
      </w:tr>
      <w:tr w:rsidR="009629D9" w:rsidRPr="00507A22" w14:paraId="58E3E2D0"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3D6E74FF"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Cyprus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Cyprus"</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518B32C0"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 xml:space="preserve">Prior registration required. </w:t>
            </w:r>
          </w:p>
          <w:p w14:paraId="6426E0F7"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Requirement to notify the authorities of the first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within 30 days after the first export take place.</w:t>
            </w:r>
          </w:p>
        </w:tc>
        <w:tc>
          <w:tcPr>
            <w:tcW w:w="2409" w:type="dxa"/>
            <w:tcBorders>
              <w:top w:val="single" w:sz="6" w:space="0" w:color="000000"/>
              <w:left w:val="single" w:sz="6" w:space="0" w:color="000000"/>
              <w:bottom w:val="single" w:sz="6" w:space="0" w:color="000000"/>
              <w:right w:val="single" w:sz="12" w:space="0" w:color="000000"/>
            </w:tcBorders>
            <w:vAlign w:val="center"/>
          </w:tcPr>
          <w:p w14:paraId="42914F2E"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Indefinite.</w:t>
            </w:r>
          </w:p>
        </w:tc>
        <w:tc>
          <w:tcPr>
            <w:tcW w:w="1754" w:type="dxa"/>
            <w:tcBorders>
              <w:top w:val="single" w:sz="6" w:space="0" w:color="000000"/>
              <w:left w:val="single" w:sz="6" w:space="0" w:color="000000"/>
              <w:bottom w:val="single" w:sz="6" w:space="0" w:color="000000"/>
              <w:right w:val="single" w:sz="12" w:space="0" w:color="000000"/>
            </w:tcBorders>
            <w:vAlign w:val="center"/>
          </w:tcPr>
          <w:p w14:paraId="5B975D51" w14:textId="77777777" w:rsidR="009629D9" w:rsidRPr="00507A22" w:rsidRDefault="009629D9" w:rsidP="004D6DD6">
            <w:pPr>
              <w:autoSpaceDE w:val="0"/>
              <w:autoSpaceDN w:val="0"/>
              <w:adjustRightInd w:val="0"/>
              <w:rPr>
                <w:color w:val="0000FF"/>
                <w:sz w:val="22"/>
                <w:szCs w:val="22"/>
              </w:rPr>
            </w:pPr>
          </w:p>
        </w:tc>
      </w:tr>
      <w:tr w:rsidR="009629D9" w:rsidRPr="00507A22" w14:paraId="5EC0400D" w14:textId="77777777" w:rsidTr="004D6DD6">
        <w:tc>
          <w:tcPr>
            <w:tcW w:w="1610" w:type="dxa"/>
            <w:tcBorders>
              <w:top w:val="single" w:sz="6" w:space="0" w:color="000000"/>
              <w:left w:val="single" w:sz="12" w:space="0" w:color="000000"/>
              <w:bottom w:val="single" w:sz="6" w:space="0" w:color="000000"/>
              <w:right w:val="nil"/>
            </w:tcBorders>
            <w:shd w:val="clear" w:color="auto" w:fill="C0C0C0"/>
            <w:vAlign w:val="center"/>
          </w:tcPr>
          <w:p w14:paraId="39811F1A"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Denmark</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Denmark"</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2993049C" w14:textId="240C7A77" w:rsidR="009629D9" w:rsidRDefault="009629D9" w:rsidP="004D6DD6">
            <w:pPr>
              <w:autoSpaceDE w:val="0"/>
              <w:autoSpaceDN w:val="0"/>
              <w:adjustRightInd w:val="0"/>
              <w:spacing w:before="240"/>
              <w:rPr>
                <w:color w:val="0000FF"/>
                <w:sz w:val="22"/>
                <w:szCs w:val="22"/>
              </w:rPr>
            </w:pPr>
            <w:r w:rsidRPr="00507A22">
              <w:rPr>
                <w:color w:val="0000FF"/>
                <w:sz w:val="22"/>
                <w:szCs w:val="22"/>
              </w:rPr>
              <w:t>Requirement to notify the authorities of the first use of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within 30 days after the first export. </w:t>
            </w:r>
          </w:p>
          <w:p w14:paraId="08249830" w14:textId="77777777" w:rsidR="009629D9" w:rsidRPr="00507A22" w:rsidRDefault="009629D9" w:rsidP="004D6DD6">
            <w:pPr>
              <w:autoSpaceDE w:val="0"/>
              <w:autoSpaceDN w:val="0"/>
              <w:adjustRightInd w:val="0"/>
              <w:spacing w:before="240"/>
              <w:rPr>
                <w:color w:val="0000FF"/>
                <w:sz w:val="22"/>
                <w:szCs w:val="22"/>
              </w:rPr>
            </w:pPr>
            <w:r w:rsidRPr="00507A22">
              <w:rPr>
                <w:color w:val="0000FF"/>
                <w:sz w:val="22"/>
                <w:szCs w:val="22"/>
              </w:rPr>
              <w:t xml:space="preserve">Re–export clause imposes to ensure that the items would not leave the country of destination of Annex </w:t>
            </w:r>
            <w:proofErr w:type="spellStart"/>
            <w:r w:rsidRPr="00507A22">
              <w:rPr>
                <w:color w:val="0000FF"/>
                <w:sz w:val="22"/>
                <w:szCs w:val="22"/>
              </w:rPr>
              <w:t>IIa</w:t>
            </w:r>
            <w:proofErr w:type="spellEnd"/>
            <w:r w:rsidRPr="00507A22">
              <w:rPr>
                <w:color w:val="0000FF"/>
                <w:sz w:val="22"/>
                <w:szCs w:val="22"/>
              </w:rPr>
              <w:t xml:space="preserve"> Part 2 without authorisation.</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Re-export"</w:instrText>
            </w:r>
            <w:r w:rsidRPr="00507A22">
              <w:rPr>
                <w:color w:val="0000FF"/>
                <w:sz w:val="22"/>
                <w:szCs w:val="22"/>
              </w:rPr>
              <w:instrText xml:space="preserve"> </w:instrText>
            </w:r>
            <w:r w:rsidRPr="00507A22">
              <w:rPr>
                <w:color w:val="0000FF"/>
                <w:sz w:val="22"/>
                <w:szCs w:val="22"/>
              </w:rPr>
              <w:fldChar w:fldCharType="end"/>
            </w:r>
          </w:p>
          <w:p w14:paraId="7EEF0FCC" w14:textId="77777777" w:rsidR="009629D9" w:rsidRPr="00507A22" w:rsidRDefault="009629D9" w:rsidP="004D6DD6">
            <w:pPr>
              <w:autoSpaceDE w:val="0"/>
              <w:autoSpaceDN w:val="0"/>
              <w:adjustRightInd w:val="0"/>
              <w:spacing w:before="240"/>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343E0550" w14:textId="2395507F" w:rsidR="009629D9" w:rsidRPr="00507A22" w:rsidRDefault="009629D9" w:rsidP="004D6DD6">
            <w:pPr>
              <w:autoSpaceDE w:val="0"/>
              <w:autoSpaceDN w:val="0"/>
              <w:adjustRightInd w:val="0"/>
              <w:rPr>
                <w:color w:val="0000FF"/>
                <w:sz w:val="22"/>
                <w:szCs w:val="22"/>
              </w:rPr>
            </w:pPr>
            <w:r w:rsidRPr="00507A22">
              <w:rPr>
                <w:color w:val="0000FF"/>
                <w:sz w:val="22"/>
                <w:szCs w:val="22"/>
              </w:rPr>
              <w:t>Requirement to notify the authorities of the first use of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within 30 days after the first export.</w:t>
            </w:r>
          </w:p>
        </w:tc>
        <w:tc>
          <w:tcPr>
            <w:tcW w:w="1754" w:type="dxa"/>
            <w:tcBorders>
              <w:top w:val="single" w:sz="6" w:space="0" w:color="000000"/>
              <w:left w:val="single" w:sz="6" w:space="0" w:color="000000"/>
              <w:bottom w:val="single" w:sz="6" w:space="0" w:color="000000"/>
              <w:right w:val="single" w:sz="12" w:space="0" w:color="000000"/>
            </w:tcBorders>
            <w:vAlign w:val="center"/>
          </w:tcPr>
          <w:p w14:paraId="4A5E9FCF"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Documents have to be presented to authorities on request of the Ministry.</w:t>
            </w:r>
          </w:p>
          <w:p w14:paraId="2B25A88F" w14:textId="77777777" w:rsidR="009629D9" w:rsidRPr="00507A22" w:rsidRDefault="009629D9" w:rsidP="004D6DD6">
            <w:pPr>
              <w:autoSpaceDE w:val="0"/>
              <w:autoSpaceDN w:val="0"/>
              <w:adjustRightInd w:val="0"/>
              <w:jc w:val="both"/>
              <w:rPr>
                <w:color w:val="0000FF"/>
                <w:sz w:val="22"/>
                <w:szCs w:val="22"/>
              </w:rPr>
            </w:pPr>
          </w:p>
        </w:tc>
      </w:tr>
      <w:tr w:rsidR="009629D9" w:rsidRPr="00507A22" w14:paraId="716748BB"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10662537"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Estonia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Estonia"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39AE7770" w14:textId="77777777" w:rsidR="009629D9" w:rsidRPr="00507A22" w:rsidRDefault="009629D9" w:rsidP="004D6DD6">
            <w:pPr>
              <w:rPr>
                <w:color w:val="0000FF"/>
                <w:sz w:val="22"/>
                <w:szCs w:val="22"/>
              </w:rPr>
            </w:pPr>
            <w:r w:rsidRPr="00507A22">
              <w:rPr>
                <w:color w:val="0000FF"/>
                <w:sz w:val="22"/>
                <w:szCs w:val="22"/>
              </w:rPr>
              <w:t>In order to use (the national or Community) General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Authorisation prior registration is required.</w:t>
            </w:r>
          </w:p>
        </w:tc>
        <w:tc>
          <w:tcPr>
            <w:tcW w:w="2409" w:type="dxa"/>
            <w:tcBorders>
              <w:top w:val="single" w:sz="6" w:space="0" w:color="000000"/>
              <w:left w:val="single" w:sz="6" w:space="0" w:color="000000"/>
              <w:bottom w:val="single" w:sz="6" w:space="0" w:color="000000"/>
              <w:right w:val="single" w:sz="12" w:space="0" w:color="000000"/>
            </w:tcBorders>
            <w:vAlign w:val="center"/>
          </w:tcPr>
          <w:p w14:paraId="7528CFF6" w14:textId="77777777" w:rsidR="009629D9" w:rsidRPr="00507A22" w:rsidRDefault="009629D9" w:rsidP="004D6DD6">
            <w:pPr>
              <w:rPr>
                <w:color w:val="0000FF"/>
                <w:sz w:val="22"/>
                <w:szCs w:val="22"/>
              </w:rPr>
            </w:pPr>
            <w:r w:rsidRPr="00507A22">
              <w:rPr>
                <w:color w:val="0000FF"/>
                <w:sz w:val="22"/>
                <w:szCs w:val="22"/>
              </w:rPr>
              <w:t>Up to the validity of the General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Authorisation (indefinite).</w:t>
            </w:r>
          </w:p>
        </w:tc>
        <w:tc>
          <w:tcPr>
            <w:tcW w:w="1754" w:type="dxa"/>
            <w:tcBorders>
              <w:top w:val="single" w:sz="6" w:space="0" w:color="000000"/>
              <w:left w:val="single" w:sz="6" w:space="0" w:color="000000"/>
              <w:bottom w:val="single" w:sz="6" w:space="0" w:color="000000"/>
              <w:right w:val="single" w:sz="12" w:space="0" w:color="000000"/>
            </w:tcBorders>
            <w:vAlign w:val="center"/>
          </w:tcPr>
          <w:p w14:paraId="39BF0D20" w14:textId="77777777" w:rsidR="009629D9" w:rsidRPr="00507A22" w:rsidRDefault="009629D9" w:rsidP="004D6DD6">
            <w:pPr>
              <w:rPr>
                <w:color w:val="0000FF"/>
                <w:sz w:val="22"/>
                <w:szCs w:val="22"/>
              </w:rPr>
            </w:pPr>
            <w:r w:rsidRPr="00507A22">
              <w:rPr>
                <w:color w:val="0000FF"/>
                <w:sz w:val="22"/>
                <w:szCs w:val="22"/>
                <w:lang w:eastAsia="it-IT"/>
              </w:rPr>
              <w:t>Twice in a year, in July and January on the previous six months transactions, even if no export took place</w:t>
            </w:r>
            <w:r w:rsidRPr="00507A22">
              <w:rPr>
                <w:color w:val="0000FF"/>
                <w:sz w:val="22"/>
                <w:szCs w:val="22"/>
              </w:rPr>
              <w:t>.</w:t>
            </w:r>
          </w:p>
        </w:tc>
      </w:tr>
      <w:tr w:rsidR="009629D9" w:rsidRPr="00507A22" w14:paraId="53C51AA2"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25E326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Finland</w:t>
            </w:r>
            <w:r w:rsidRPr="00507A22">
              <w:rPr>
                <w:b/>
                <w:color w:val="FFFFFF"/>
                <w:sz w:val="22"/>
                <w:szCs w:val="22"/>
              </w:rPr>
              <w:fldChar w:fldCharType="begin"/>
            </w:r>
            <w:r w:rsidRPr="00507A22">
              <w:rPr>
                <w:b/>
                <w:color w:val="FFFFFF"/>
                <w:sz w:val="22"/>
                <w:szCs w:val="22"/>
              </w:rPr>
              <w:instrText xml:space="preserve"> XE "</w:instrText>
            </w:r>
            <w:r w:rsidRPr="00507A22">
              <w:rPr>
                <w:b/>
                <w:sz w:val="22"/>
                <w:szCs w:val="22"/>
              </w:rPr>
              <w:instrText>Finland"</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12C09F05" w14:textId="77777777" w:rsidR="009629D9" w:rsidRPr="00507A22" w:rsidRDefault="009629D9" w:rsidP="004D6DD6">
            <w:pPr>
              <w:rPr>
                <w:color w:val="0000FF"/>
                <w:sz w:val="22"/>
                <w:szCs w:val="22"/>
              </w:rPr>
            </w:pPr>
            <w:r w:rsidRPr="00507A22">
              <w:rPr>
                <w:color w:val="0000FF"/>
                <w:sz w:val="22"/>
                <w:szCs w:val="22"/>
              </w:rPr>
              <w:t xml:space="preserve">Exporters shall notify the Ministry of Foreign Affairs of the use of </w:t>
            </w:r>
            <w:proofErr w:type="gramStart"/>
            <w:r w:rsidRPr="00507A22">
              <w:rPr>
                <w:color w:val="0000FF"/>
                <w:sz w:val="22"/>
                <w:szCs w:val="22"/>
              </w:rPr>
              <w:t>an</w:t>
            </w:r>
            <w:proofErr w:type="gramEnd"/>
            <w:r w:rsidRPr="00507A22">
              <w:rPr>
                <w:color w:val="0000FF"/>
                <w:sz w:val="22"/>
                <w:szCs w:val="22"/>
              </w:rPr>
              <w:t xml:space="preserve"> EU General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Authorisation no later than 30 working days after the date when the first export took place.</w:t>
            </w:r>
          </w:p>
        </w:tc>
        <w:tc>
          <w:tcPr>
            <w:tcW w:w="2409" w:type="dxa"/>
            <w:tcBorders>
              <w:top w:val="single" w:sz="6" w:space="0" w:color="000000"/>
              <w:left w:val="single" w:sz="6" w:space="0" w:color="000000"/>
              <w:bottom w:val="single" w:sz="6" w:space="0" w:color="000000"/>
              <w:right w:val="single" w:sz="12" w:space="0" w:color="000000"/>
            </w:tcBorders>
            <w:vAlign w:val="center"/>
          </w:tcPr>
          <w:p w14:paraId="02A13120" w14:textId="77777777" w:rsidR="009629D9" w:rsidRPr="00507A22" w:rsidRDefault="009629D9" w:rsidP="004D6DD6">
            <w:pPr>
              <w:autoSpaceDE w:val="0"/>
              <w:autoSpaceDN w:val="0"/>
              <w:adjustRightInd w:val="0"/>
              <w:ind w:left="7"/>
              <w:rPr>
                <w:color w:val="FFFFFF"/>
                <w:sz w:val="22"/>
                <w:szCs w:val="22"/>
              </w:rPr>
            </w:pPr>
          </w:p>
          <w:p w14:paraId="7CE655D7" w14:textId="77777777" w:rsidR="009629D9" w:rsidRPr="00507A22" w:rsidRDefault="009629D9" w:rsidP="004D6DD6">
            <w:pPr>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2B78024F" w14:textId="77777777" w:rsidR="009629D9" w:rsidRPr="00507A22" w:rsidRDefault="009629D9" w:rsidP="004D6DD6">
            <w:pPr>
              <w:jc w:val="center"/>
              <w:rPr>
                <w:color w:val="0000FF"/>
                <w:sz w:val="22"/>
                <w:szCs w:val="22"/>
              </w:rPr>
            </w:pPr>
            <w:r w:rsidRPr="00507A22">
              <w:rPr>
                <w:color w:val="0000FF"/>
                <w:sz w:val="22"/>
                <w:szCs w:val="22"/>
              </w:rPr>
              <w:t>On request only.</w:t>
            </w:r>
          </w:p>
          <w:p w14:paraId="35FD5C27" w14:textId="77777777" w:rsidR="009629D9" w:rsidRPr="00507A22" w:rsidRDefault="009629D9" w:rsidP="004D6DD6">
            <w:pPr>
              <w:jc w:val="center"/>
              <w:rPr>
                <w:color w:val="0000FF"/>
                <w:sz w:val="22"/>
                <w:szCs w:val="22"/>
                <w:lang w:eastAsia="it-IT"/>
              </w:rPr>
            </w:pPr>
          </w:p>
        </w:tc>
      </w:tr>
      <w:tr w:rsidR="009629D9" w:rsidRPr="00507A22" w14:paraId="52B1EEC7"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4B9BAA38"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France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France"</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2DDDF95E"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Prior registration required.</w:t>
            </w:r>
          </w:p>
          <w:p w14:paraId="37B44884"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A document travels with the goods and is required for the custom declaration.</w:t>
            </w:r>
          </w:p>
          <w:p w14:paraId="1A4EC0BA"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Information available on the following website:</w:t>
            </w:r>
          </w:p>
          <w:p w14:paraId="5A447211" w14:textId="77777777" w:rsidR="009629D9" w:rsidRPr="00507A22" w:rsidRDefault="009629D9" w:rsidP="004D6DD6">
            <w:pPr>
              <w:jc w:val="both"/>
              <w:rPr>
                <w:color w:val="0000FF"/>
                <w:sz w:val="22"/>
                <w:szCs w:val="22"/>
                <w:lang w:val="fr-FR"/>
              </w:rPr>
            </w:pPr>
            <w:r w:rsidRPr="00507A22">
              <w:rPr>
                <w:color w:val="0000FF"/>
                <w:sz w:val="22"/>
                <w:szCs w:val="22"/>
                <w:lang w:val="fr-FR"/>
              </w:rPr>
              <w:t>http://www.dgcis.redressement- productif.gouv.fr/biens-double-usage/</w:t>
            </w:r>
            <w:proofErr w:type="spellStart"/>
            <w:r w:rsidRPr="00507A22">
              <w:rPr>
                <w:color w:val="0000FF"/>
                <w:sz w:val="22"/>
                <w:szCs w:val="22"/>
                <w:lang w:val="fr-FR"/>
              </w:rPr>
              <w:t>telechargements</w:t>
            </w:r>
            <w:proofErr w:type="spellEnd"/>
            <w:r w:rsidRPr="00507A22">
              <w:rPr>
                <w:color w:val="0000FF"/>
                <w:sz w:val="22"/>
                <w:szCs w:val="22"/>
                <w:lang w:val="fr-FR"/>
              </w:rPr>
              <w:t>.</w:t>
            </w:r>
          </w:p>
        </w:tc>
        <w:tc>
          <w:tcPr>
            <w:tcW w:w="2409" w:type="dxa"/>
            <w:tcBorders>
              <w:top w:val="single" w:sz="6" w:space="0" w:color="000000"/>
              <w:left w:val="single" w:sz="6" w:space="0" w:color="000000"/>
              <w:bottom w:val="single" w:sz="6" w:space="0" w:color="000000"/>
              <w:right w:val="single" w:sz="12" w:space="0" w:color="000000"/>
            </w:tcBorders>
            <w:vAlign w:val="center"/>
          </w:tcPr>
          <w:p w14:paraId="0ED8CF7E" w14:textId="77777777" w:rsidR="009629D9" w:rsidRPr="00507A22" w:rsidRDefault="009629D9" w:rsidP="004D6DD6">
            <w:pPr>
              <w:jc w:val="both"/>
              <w:rPr>
                <w:color w:val="0000FF"/>
                <w:sz w:val="22"/>
                <w:szCs w:val="22"/>
              </w:rPr>
            </w:pPr>
            <w:r w:rsidRPr="00507A22">
              <w:rPr>
                <w:color w:val="0000FF"/>
                <w:sz w:val="22"/>
                <w:szCs w:val="22"/>
              </w:rPr>
              <w:t xml:space="preserve">Until the “raison </w:t>
            </w:r>
            <w:proofErr w:type="spellStart"/>
            <w:r w:rsidRPr="00507A22">
              <w:rPr>
                <w:color w:val="0000FF"/>
                <w:sz w:val="22"/>
                <w:szCs w:val="22"/>
              </w:rPr>
              <w:t>sociale</w:t>
            </w:r>
            <w:proofErr w:type="spellEnd"/>
            <w:r w:rsidRPr="00507A22">
              <w:rPr>
                <w:color w:val="0000FF"/>
                <w:sz w:val="22"/>
                <w:szCs w:val="22"/>
              </w:rPr>
              <w:t>” of the exporter is not modified.</w:t>
            </w:r>
          </w:p>
        </w:tc>
        <w:tc>
          <w:tcPr>
            <w:tcW w:w="1754" w:type="dxa"/>
            <w:tcBorders>
              <w:top w:val="single" w:sz="6" w:space="0" w:color="000000"/>
              <w:left w:val="single" w:sz="6" w:space="0" w:color="000000"/>
              <w:bottom w:val="single" w:sz="6" w:space="0" w:color="000000"/>
              <w:right w:val="single" w:sz="12" w:space="0" w:color="000000"/>
            </w:tcBorders>
            <w:vAlign w:val="center"/>
          </w:tcPr>
          <w:p w14:paraId="2E9CDC08" w14:textId="77777777" w:rsidR="009629D9" w:rsidRPr="00507A22" w:rsidRDefault="009629D9" w:rsidP="004D6DD6">
            <w:pPr>
              <w:jc w:val="both"/>
              <w:rPr>
                <w:color w:val="0000FF"/>
                <w:sz w:val="22"/>
                <w:szCs w:val="22"/>
                <w:lang w:eastAsia="it-IT"/>
              </w:rPr>
            </w:pPr>
            <w:r w:rsidRPr="00507A22">
              <w:rPr>
                <w:color w:val="0000FF"/>
                <w:sz w:val="22"/>
                <w:szCs w:val="22"/>
              </w:rPr>
              <w:t>Report on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every 6 months for some types of items (cryptology).</w:t>
            </w:r>
          </w:p>
        </w:tc>
      </w:tr>
      <w:tr w:rsidR="009629D9" w:rsidRPr="00507A22" w14:paraId="5C64E829"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0F223A43" w14:textId="77777777" w:rsidR="009629D9" w:rsidRPr="00507A22" w:rsidRDefault="009629D9" w:rsidP="004D6DD6">
            <w:pPr>
              <w:autoSpaceDE w:val="0"/>
              <w:autoSpaceDN w:val="0"/>
              <w:adjustRightInd w:val="0"/>
              <w:ind w:left="7"/>
              <w:jc w:val="center"/>
              <w:rPr>
                <w:b/>
                <w:color w:val="FFFFFF"/>
                <w:sz w:val="22"/>
                <w:szCs w:val="22"/>
              </w:rPr>
            </w:pPr>
            <w:r w:rsidRPr="00507A22">
              <w:rPr>
                <w:b/>
                <w:color w:val="FFFFFF"/>
                <w:sz w:val="22"/>
                <w:szCs w:val="22"/>
              </w:rPr>
              <w:t>Germany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Germany"</w:instrText>
            </w:r>
            <w:r w:rsidRPr="00507A22">
              <w:rPr>
                <w:b/>
                <w:color w:val="FFFFFF"/>
                <w:sz w:val="22"/>
                <w:szCs w:val="22"/>
              </w:rPr>
              <w:instrText xml:space="preserve"> </w:instrText>
            </w:r>
            <w:r w:rsidRPr="00507A22">
              <w:rPr>
                <w:b/>
                <w:color w:val="FFFFFF"/>
                <w:sz w:val="22"/>
                <w:szCs w:val="22"/>
              </w:rPr>
              <w:fldChar w:fldCharType="end"/>
            </w:r>
          </w:p>
          <w:p w14:paraId="2F21DA62" w14:textId="77777777" w:rsidR="009629D9" w:rsidRPr="00507A22" w:rsidRDefault="009629D9" w:rsidP="004D6DD6">
            <w:pPr>
              <w:autoSpaceDE w:val="0"/>
              <w:autoSpaceDN w:val="0"/>
              <w:adjustRightInd w:val="0"/>
              <w:jc w:val="both"/>
              <w:rPr>
                <w:b/>
                <w:color w:val="FFFFFF"/>
                <w:sz w:val="22"/>
                <w:szCs w:val="22"/>
              </w:rPr>
            </w:pPr>
          </w:p>
        </w:tc>
        <w:tc>
          <w:tcPr>
            <w:tcW w:w="3460" w:type="dxa"/>
            <w:tcBorders>
              <w:top w:val="single" w:sz="6" w:space="0" w:color="000000"/>
              <w:left w:val="single" w:sz="6" w:space="0" w:color="000000"/>
              <w:bottom w:val="single" w:sz="6" w:space="0" w:color="000000"/>
              <w:right w:val="single" w:sz="12" w:space="0" w:color="000000"/>
            </w:tcBorders>
            <w:vAlign w:val="center"/>
          </w:tcPr>
          <w:p w14:paraId="40C3A45D"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Exporters</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have to notify the first use of the respective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to the Federal Office of Economics and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Control no later than 30 days after the date when the first export took place.</w:t>
            </w:r>
          </w:p>
          <w:p w14:paraId="2C85578E" w14:textId="77777777" w:rsidR="009629D9" w:rsidRPr="00507A22" w:rsidRDefault="009629D9" w:rsidP="004D6DD6">
            <w:pPr>
              <w:autoSpaceDE w:val="0"/>
              <w:autoSpaceDN w:val="0"/>
              <w:adjustRightInd w:val="0"/>
              <w:ind w:left="7"/>
              <w:jc w:val="both"/>
              <w:rPr>
                <w:color w:val="0000FF"/>
                <w:sz w:val="22"/>
                <w:szCs w:val="22"/>
              </w:rPr>
            </w:pPr>
          </w:p>
          <w:p w14:paraId="127CBF46"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 xml:space="preserve">In order to submit the notification, exporters need to register electronically. Further information on the following website: http://www.ausfuhrkontrolle.info/ausfuhrkontrolle/de/antragstellung/ </w:t>
            </w:r>
            <w:proofErr w:type="spellStart"/>
            <w:r w:rsidRPr="00507A22">
              <w:rPr>
                <w:color w:val="0000FF"/>
                <w:sz w:val="22"/>
                <w:szCs w:val="22"/>
              </w:rPr>
              <w:t>agg_antragstellung</w:t>
            </w:r>
            <w:proofErr w:type="spellEnd"/>
            <w:r w:rsidRPr="00507A22">
              <w:rPr>
                <w:color w:val="0000FF"/>
                <w:sz w:val="22"/>
                <w:szCs w:val="22"/>
              </w:rPr>
              <w:t>/index.html</w:t>
            </w:r>
          </w:p>
          <w:p w14:paraId="56C2AE5B" w14:textId="77777777" w:rsidR="009629D9" w:rsidRPr="00507A22" w:rsidRDefault="009629D9" w:rsidP="004D6DD6">
            <w:pPr>
              <w:jc w:val="both"/>
              <w:rPr>
                <w:color w:val="0000FF"/>
                <w:sz w:val="22"/>
                <w:szCs w:val="22"/>
              </w:rPr>
            </w:pPr>
            <w:r w:rsidRPr="00507A22">
              <w:rPr>
                <w:color w:val="0000FF"/>
                <w:sz w:val="22"/>
                <w:szCs w:val="22"/>
              </w:rPr>
              <w:t xml:space="preserve">The exporter should enter “EU00X” in Box 44 of the custom declaration. </w:t>
            </w:r>
          </w:p>
        </w:tc>
        <w:tc>
          <w:tcPr>
            <w:tcW w:w="2409" w:type="dxa"/>
            <w:tcBorders>
              <w:top w:val="single" w:sz="6" w:space="0" w:color="000000"/>
              <w:left w:val="single" w:sz="6" w:space="0" w:color="000000"/>
              <w:bottom w:val="single" w:sz="6" w:space="0" w:color="000000"/>
              <w:right w:val="single" w:sz="12" w:space="0" w:color="000000"/>
            </w:tcBorders>
            <w:vAlign w:val="center"/>
          </w:tcPr>
          <w:p w14:paraId="05A7AF4E"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No time limit.</w:t>
            </w:r>
          </w:p>
          <w:p w14:paraId="0CFCF970"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The registration is only used for internal purposes of German</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Germany"</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Authorities (e.g. statistical reasons).</w:t>
            </w:r>
          </w:p>
          <w:p w14:paraId="5FF9F6B5" w14:textId="77777777" w:rsidR="009629D9" w:rsidRPr="00507A22" w:rsidRDefault="009629D9" w:rsidP="004D6DD6">
            <w:pPr>
              <w:autoSpaceDE w:val="0"/>
              <w:autoSpaceDN w:val="0"/>
              <w:adjustRightInd w:val="0"/>
              <w:ind w:left="7"/>
              <w:jc w:val="both"/>
              <w:rPr>
                <w:color w:val="0000FF"/>
                <w:sz w:val="22"/>
                <w:szCs w:val="22"/>
              </w:rPr>
            </w:pPr>
          </w:p>
          <w:p w14:paraId="137A605D" w14:textId="77777777" w:rsidR="009629D9" w:rsidRPr="00507A22" w:rsidRDefault="009629D9" w:rsidP="004D6DD6">
            <w:pPr>
              <w:ind w:left="7"/>
              <w:jc w:val="both"/>
              <w:rPr>
                <w:color w:val="0000FF"/>
                <w:sz w:val="22"/>
                <w:szCs w:val="22"/>
              </w:rPr>
            </w:pPr>
          </w:p>
          <w:p w14:paraId="58CF84C2" w14:textId="77777777" w:rsidR="009629D9" w:rsidRPr="00507A22" w:rsidRDefault="009629D9" w:rsidP="004D6DD6">
            <w:pPr>
              <w:ind w:left="7"/>
              <w:jc w:val="both"/>
              <w:rPr>
                <w:color w:val="0000FF"/>
                <w:sz w:val="22"/>
                <w:szCs w:val="22"/>
              </w:rPr>
            </w:pPr>
          </w:p>
          <w:p w14:paraId="2C24F06D" w14:textId="77777777" w:rsidR="009629D9" w:rsidRPr="00507A22" w:rsidRDefault="009629D9" w:rsidP="004D6DD6">
            <w:pPr>
              <w:ind w:left="7"/>
              <w:jc w:val="both"/>
              <w:rPr>
                <w:color w:val="0000FF"/>
                <w:sz w:val="22"/>
                <w:szCs w:val="22"/>
              </w:rPr>
            </w:pPr>
          </w:p>
          <w:p w14:paraId="2028594B" w14:textId="77777777" w:rsidR="009629D9" w:rsidRPr="00507A22" w:rsidRDefault="009629D9" w:rsidP="004D6DD6">
            <w:pPr>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46F667F7"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Report on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every 6 months (July and January).</w:t>
            </w:r>
          </w:p>
          <w:p w14:paraId="75FF40C6" w14:textId="77777777" w:rsidR="009629D9" w:rsidRPr="00507A22" w:rsidRDefault="009629D9" w:rsidP="004D6DD6">
            <w:pPr>
              <w:jc w:val="both"/>
              <w:rPr>
                <w:color w:val="0000FF"/>
                <w:sz w:val="22"/>
                <w:szCs w:val="22"/>
                <w:lang w:eastAsia="it-IT"/>
              </w:rPr>
            </w:pPr>
          </w:p>
        </w:tc>
      </w:tr>
      <w:tr w:rsidR="009629D9" w:rsidRPr="00507A22" w14:paraId="35655D2E" w14:textId="77777777" w:rsidTr="004D6DD6">
        <w:trPr>
          <w:trHeight w:val="2093"/>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62B4D08"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Greece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Greece"</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6636E11A" w14:textId="77777777" w:rsidR="009629D9" w:rsidRPr="00507A22" w:rsidRDefault="009629D9" w:rsidP="004D6DD6">
            <w:pPr>
              <w:jc w:val="both"/>
              <w:rPr>
                <w:color w:val="0000FF"/>
                <w:sz w:val="22"/>
                <w:szCs w:val="22"/>
              </w:rPr>
            </w:pPr>
            <w:r w:rsidRPr="00507A22">
              <w:rPr>
                <w:color w:val="0000FF"/>
                <w:sz w:val="22"/>
                <w:szCs w:val="22"/>
              </w:rPr>
              <w:t>On all related commercial documents should be mentioned that the exported goods are subject to the export control legislation of the EU (Reg. 428/2009) and are exported with simplified procedures.</w:t>
            </w:r>
          </w:p>
        </w:tc>
        <w:tc>
          <w:tcPr>
            <w:tcW w:w="2409" w:type="dxa"/>
            <w:tcBorders>
              <w:top w:val="single" w:sz="6" w:space="0" w:color="000000"/>
              <w:left w:val="single" w:sz="6" w:space="0" w:color="000000"/>
              <w:bottom w:val="single" w:sz="6" w:space="0" w:color="000000"/>
              <w:right w:val="single" w:sz="12" w:space="0" w:color="000000"/>
            </w:tcBorders>
            <w:vAlign w:val="center"/>
          </w:tcPr>
          <w:p w14:paraId="6266A14C" w14:textId="77777777" w:rsidR="009629D9" w:rsidRPr="00507A22" w:rsidRDefault="009629D9" w:rsidP="004D6DD6">
            <w:pPr>
              <w:jc w:val="center"/>
              <w:rPr>
                <w:color w:val="0000FF"/>
                <w:sz w:val="22"/>
                <w:szCs w:val="22"/>
              </w:rPr>
            </w:pPr>
            <w:r w:rsidRPr="00507A22">
              <w:rPr>
                <w:color w:val="0000FF"/>
                <w:sz w:val="22"/>
                <w:szCs w:val="22"/>
              </w:rPr>
              <w:t>N/A.</w:t>
            </w:r>
          </w:p>
        </w:tc>
        <w:tc>
          <w:tcPr>
            <w:tcW w:w="1754" w:type="dxa"/>
            <w:tcBorders>
              <w:top w:val="single" w:sz="6" w:space="0" w:color="000000"/>
              <w:left w:val="single" w:sz="6" w:space="0" w:color="000000"/>
              <w:bottom w:val="single" w:sz="6" w:space="0" w:color="000000"/>
              <w:right w:val="single" w:sz="12" w:space="0" w:color="000000"/>
            </w:tcBorders>
            <w:vAlign w:val="center"/>
          </w:tcPr>
          <w:p w14:paraId="1646CE4F" w14:textId="77777777" w:rsidR="009629D9" w:rsidRPr="00507A22" w:rsidRDefault="009629D9" w:rsidP="004D6DD6">
            <w:pPr>
              <w:jc w:val="center"/>
              <w:rPr>
                <w:color w:val="0000FF"/>
                <w:sz w:val="22"/>
                <w:szCs w:val="22"/>
                <w:lang w:eastAsia="it-IT"/>
              </w:rPr>
            </w:pPr>
            <w:r w:rsidRPr="00507A22">
              <w:rPr>
                <w:color w:val="0000FF"/>
                <w:sz w:val="22"/>
                <w:szCs w:val="22"/>
              </w:rPr>
              <w:t>No.</w:t>
            </w:r>
          </w:p>
        </w:tc>
      </w:tr>
      <w:tr w:rsidR="009629D9" w:rsidRPr="00507A22" w14:paraId="536CEB9B"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0CB47532"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Hungary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Hungary"</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0200BD95" w14:textId="77777777" w:rsidR="009629D9" w:rsidRPr="00507A22" w:rsidRDefault="009629D9" w:rsidP="004D6DD6">
            <w:pPr>
              <w:ind w:left="7"/>
              <w:jc w:val="both"/>
              <w:rPr>
                <w:rFonts w:eastAsia="Arial Unicode MS"/>
                <w:color w:val="0000FF"/>
                <w:sz w:val="22"/>
                <w:szCs w:val="22"/>
              </w:rPr>
            </w:pPr>
            <w:r w:rsidRPr="00507A22">
              <w:rPr>
                <w:color w:val="0000FF"/>
                <w:sz w:val="22"/>
                <w:szCs w:val="22"/>
              </w:rPr>
              <w:t>A prior registration is required, which incorporates the notification requirement</w:t>
            </w:r>
            <w:r>
              <w:rPr>
                <w:b/>
                <w:color w:val="0000FF"/>
                <w:sz w:val="22"/>
                <w:szCs w:val="22"/>
              </w:rPr>
              <w:t>.</w:t>
            </w:r>
          </w:p>
          <w:p w14:paraId="7175BC5E" w14:textId="77777777" w:rsidR="009629D9" w:rsidRPr="00507A22" w:rsidRDefault="009629D9" w:rsidP="004D6DD6">
            <w:pPr>
              <w:jc w:val="center"/>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4CC847AE" w14:textId="77777777" w:rsidR="009629D9" w:rsidRPr="00507A22" w:rsidRDefault="009629D9" w:rsidP="004D6DD6">
            <w:pPr>
              <w:jc w:val="both"/>
              <w:rPr>
                <w:color w:val="0000FF"/>
                <w:sz w:val="22"/>
                <w:szCs w:val="22"/>
              </w:rPr>
            </w:pPr>
            <w:r w:rsidRPr="00507A22">
              <w:rPr>
                <w:color w:val="0000FF"/>
                <w:sz w:val="22"/>
                <w:szCs w:val="22"/>
              </w:rPr>
              <w:t xml:space="preserve">Indefinite, but should be always up-to-date. If the exporter shows no activity for 5 years the registration will be automatically cancelled. </w:t>
            </w:r>
          </w:p>
          <w:p w14:paraId="3A72AD69" w14:textId="77777777" w:rsidR="009629D9" w:rsidRPr="00507A22" w:rsidRDefault="009629D9" w:rsidP="004D6DD6">
            <w:pPr>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5C736EC2" w14:textId="77777777" w:rsidR="009629D9" w:rsidRPr="00507A22" w:rsidRDefault="009629D9" w:rsidP="004D6DD6">
            <w:pPr>
              <w:jc w:val="both"/>
              <w:rPr>
                <w:color w:val="0000FF"/>
                <w:sz w:val="22"/>
                <w:szCs w:val="22"/>
                <w:lang w:eastAsia="it-IT"/>
              </w:rPr>
            </w:pPr>
            <w:r w:rsidRPr="00507A22">
              <w:rPr>
                <w:color w:val="0000FF"/>
                <w:sz w:val="22"/>
                <w:szCs w:val="22"/>
              </w:rPr>
              <w:t>Reporting on the use of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on a six months basis.</w:t>
            </w:r>
          </w:p>
        </w:tc>
      </w:tr>
      <w:tr w:rsidR="009629D9" w:rsidRPr="00507A22" w14:paraId="3713E968"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14977F10"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Ireland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Ireland"</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12F255EB" w14:textId="77777777" w:rsidR="009629D9" w:rsidRPr="00507A22" w:rsidRDefault="009629D9" w:rsidP="004D6DD6">
            <w:pPr>
              <w:autoSpaceDE w:val="0"/>
              <w:autoSpaceDN w:val="0"/>
              <w:adjustRightInd w:val="0"/>
              <w:ind w:left="7"/>
              <w:jc w:val="both"/>
              <w:rPr>
                <w:color w:val="0000FF"/>
                <w:sz w:val="22"/>
                <w:szCs w:val="22"/>
              </w:rPr>
            </w:pPr>
            <w:r w:rsidRPr="00507A22">
              <w:rPr>
                <w:color w:val="0000FF"/>
                <w:sz w:val="22"/>
                <w:szCs w:val="22"/>
              </w:rPr>
              <w:t>Prior registration requirement.</w:t>
            </w:r>
            <w:r>
              <w:rPr>
                <w:color w:val="0000FF"/>
                <w:sz w:val="22"/>
                <w:szCs w:val="22"/>
              </w:rPr>
              <w:t xml:space="preserve"> </w:t>
            </w:r>
            <w:r w:rsidRPr="00507A22">
              <w:rPr>
                <w:color w:val="0000FF"/>
                <w:sz w:val="22"/>
                <w:szCs w:val="22"/>
              </w:rPr>
              <w:t xml:space="preserve">The exporter </w:t>
            </w:r>
            <w:r>
              <w:rPr>
                <w:color w:val="0000FF"/>
                <w:sz w:val="22"/>
                <w:szCs w:val="22"/>
              </w:rPr>
              <w:t>must provide notification of first use within 30 days after the first export. The exporter enters</w:t>
            </w:r>
            <w:r w:rsidRPr="00507A22">
              <w:rPr>
                <w:color w:val="0000FF"/>
                <w:sz w:val="22"/>
                <w:szCs w:val="22"/>
              </w:rPr>
              <w:t xml:space="preserve"> </w:t>
            </w:r>
            <w:r w:rsidRPr="00507A22">
              <w:rPr>
                <w:color w:val="0000FF"/>
                <w:spacing w:val="18"/>
                <w:sz w:val="22"/>
                <w:szCs w:val="22"/>
              </w:rPr>
              <w:t>X00X-EUGEA</w:t>
            </w:r>
            <w:r w:rsidRPr="00507A22">
              <w:rPr>
                <w:color w:val="0000FF"/>
                <w:spacing w:val="20"/>
                <w:sz w:val="22"/>
                <w:szCs w:val="22"/>
              </w:rPr>
              <w:t xml:space="preserve"> </w:t>
            </w:r>
            <w:r w:rsidRPr="00507A22">
              <w:rPr>
                <w:color w:val="0000FF"/>
                <w:sz w:val="22"/>
                <w:szCs w:val="22"/>
              </w:rPr>
              <w:t>in Box 44 of the SAD document. No document accompanies the goods covered by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w:t>
            </w:r>
          </w:p>
          <w:p w14:paraId="75D6C852" w14:textId="77777777" w:rsidR="009629D9" w:rsidRPr="00507A22" w:rsidRDefault="009629D9" w:rsidP="004D6DD6">
            <w:pPr>
              <w:jc w:val="both"/>
              <w:rPr>
                <w:color w:val="0000FF"/>
                <w:sz w:val="22"/>
                <w:szCs w:val="22"/>
              </w:rPr>
            </w:pP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p>
        </w:tc>
        <w:tc>
          <w:tcPr>
            <w:tcW w:w="2409" w:type="dxa"/>
            <w:tcBorders>
              <w:top w:val="single" w:sz="6" w:space="0" w:color="000000"/>
              <w:left w:val="single" w:sz="6" w:space="0" w:color="000000"/>
              <w:bottom w:val="single" w:sz="6" w:space="0" w:color="000000"/>
              <w:right w:val="single" w:sz="12" w:space="0" w:color="000000"/>
            </w:tcBorders>
            <w:vAlign w:val="center"/>
          </w:tcPr>
          <w:p w14:paraId="4BCFFB95" w14:textId="77777777" w:rsidR="009629D9" w:rsidRPr="00507A22" w:rsidRDefault="009629D9" w:rsidP="004D6DD6">
            <w:pPr>
              <w:autoSpaceDE w:val="0"/>
              <w:autoSpaceDN w:val="0"/>
              <w:adjustRightInd w:val="0"/>
              <w:ind w:left="7"/>
              <w:jc w:val="center"/>
              <w:rPr>
                <w:color w:val="0000FF"/>
                <w:sz w:val="22"/>
                <w:szCs w:val="22"/>
              </w:rPr>
            </w:pPr>
          </w:p>
          <w:p w14:paraId="04F35E78" w14:textId="77777777" w:rsidR="009629D9" w:rsidRPr="00507A22" w:rsidRDefault="009629D9" w:rsidP="004D6DD6">
            <w:pPr>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077BE52F" w14:textId="77777777" w:rsidR="009629D9" w:rsidRPr="00507A22" w:rsidRDefault="009629D9" w:rsidP="004D6DD6">
            <w:pPr>
              <w:jc w:val="both"/>
              <w:rPr>
                <w:color w:val="0000FF"/>
                <w:sz w:val="22"/>
                <w:szCs w:val="22"/>
                <w:lang w:eastAsia="it-IT"/>
              </w:rPr>
            </w:pPr>
            <w:r w:rsidRPr="00507A22">
              <w:rPr>
                <w:color w:val="0000FF"/>
                <w:sz w:val="22"/>
                <w:szCs w:val="22"/>
              </w:rPr>
              <w:t>Licencing Authority can inspect the records kept by exporters referred to in Article 20 of this Regulation. Exports of dual-use items and technology under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are also assessed during audit visits organised by the Licencing Authority to potential exporting companies. </w:t>
            </w:r>
          </w:p>
        </w:tc>
      </w:tr>
      <w:tr w:rsidR="009629D9" w:rsidRPr="00507A22" w14:paraId="4ADBDD85"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11EE1081"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Italy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Italy"</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74FBD08B" w14:textId="5AF23E73" w:rsidR="009629D9" w:rsidRPr="00507A22" w:rsidRDefault="009629D9" w:rsidP="004D6DD6">
            <w:pPr>
              <w:jc w:val="both"/>
              <w:rPr>
                <w:b/>
                <w:color w:val="0000FF"/>
                <w:sz w:val="22"/>
                <w:szCs w:val="22"/>
              </w:rPr>
            </w:pPr>
            <w:r w:rsidRPr="00507A22">
              <w:rPr>
                <w:color w:val="0000FF"/>
                <w:sz w:val="22"/>
                <w:szCs w:val="22"/>
              </w:rPr>
              <w:t>A registration is made when an exporter informs the national Dual-Use Items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Control Authority of his/her intention to use </w:t>
            </w:r>
            <w:proofErr w:type="gramStart"/>
            <w:r w:rsidRPr="00507A22">
              <w:rPr>
                <w:color w:val="0000FF"/>
                <w:sz w:val="22"/>
                <w:szCs w:val="22"/>
              </w:rPr>
              <w:t>an</w:t>
            </w:r>
            <w:proofErr w:type="gramEnd"/>
            <w:r w:rsidRPr="00507A22">
              <w:rPr>
                <w:color w:val="0000FF"/>
                <w:sz w:val="22"/>
                <w:szCs w:val="22"/>
              </w:rPr>
              <w:t xml:space="preserv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b/>
                <w:color w:val="0000FF"/>
                <w:sz w:val="22"/>
                <w:szCs w:val="22"/>
              </w:rPr>
              <w:t>.</w:t>
            </w:r>
          </w:p>
          <w:p w14:paraId="7B7C60B9" w14:textId="77777777" w:rsidR="009629D9" w:rsidRPr="00507A22" w:rsidRDefault="009629D9" w:rsidP="004D6DD6">
            <w:pPr>
              <w:jc w:val="both"/>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6D979FB3"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The registration is unlimited.</w:t>
            </w:r>
          </w:p>
          <w:p w14:paraId="6CD69807" w14:textId="77777777" w:rsidR="009629D9" w:rsidRPr="00507A22" w:rsidRDefault="009629D9" w:rsidP="004D6DD6">
            <w:pPr>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7F932413" w14:textId="77777777" w:rsidR="009629D9" w:rsidRPr="00507A22" w:rsidRDefault="009629D9" w:rsidP="004D6DD6">
            <w:pPr>
              <w:jc w:val="both"/>
              <w:rPr>
                <w:color w:val="0000FF"/>
                <w:sz w:val="22"/>
                <w:szCs w:val="22"/>
                <w:lang w:eastAsia="it-IT"/>
              </w:rPr>
            </w:pPr>
            <w:r w:rsidRPr="00507A22">
              <w:rPr>
                <w:color w:val="0000FF"/>
                <w:sz w:val="22"/>
                <w:szCs w:val="22"/>
              </w:rPr>
              <w:t>Within 30 days from the end of each calendar semester, the exporter shall send to the competent authority, by post, e-mail, or fax, a list of the export transactions made under the regime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Such a notice shall contain the following information: entries of invoice and contract, quantity and value of the items; categories and sub-categories of reference, corresponding customs tariff section country of destination, particulars of the consignee and of the end-user, dispatch date, type of export (final, temporary, transit).</w:t>
            </w:r>
          </w:p>
        </w:tc>
      </w:tr>
      <w:tr w:rsidR="009629D9" w:rsidRPr="00507A22" w14:paraId="4087999D"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6FCE1174"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Latvia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Latvia"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4F807CAF"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Prior notification for each export.</w:t>
            </w:r>
          </w:p>
        </w:tc>
        <w:tc>
          <w:tcPr>
            <w:tcW w:w="2409" w:type="dxa"/>
            <w:tcBorders>
              <w:top w:val="single" w:sz="6" w:space="0" w:color="000000"/>
              <w:left w:val="single" w:sz="6" w:space="0" w:color="000000"/>
              <w:bottom w:val="single" w:sz="6" w:space="0" w:color="000000"/>
              <w:right w:val="single" w:sz="12" w:space="0" w:color="000000"/>
            </w:tcBorders>
            <w:vAlign w:val="center"/>
          </w:tcPr>
          <w:p w14:paraId="0F3C34FF" w14:textId="77777777" w:rsidR="009629D9" w:rsidRPr="00507A22" w:rsidRDefault="009629D9" w:rsidP="004D6DD6">
            <w:pPr>
              <w:autoSpaceDE w:val="0"/>
              <w:autoSpaceDN w:val="0"/>
              <w:adjustRightInd w:val="0"/>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13C9D1F0" w14:textId="77777777" w:rsidR="009629D9" w:rsidRPr="00507A22" w:rsidRDefault="009629D9" w:rsidP="004D6DD6">
            <w:pPr>
              <w:rPr>
                <w:color w:val="0000FF"/>
                <w:sz w:val="22"/>
                <w:szCs w:val="22"/>
              </w:rPr>
            </w:pPr>
          </w:p>
        </w:tc>
      </w:tr>
      <w:tr w:rsidR="009629D9" w:rsidRPr="00507A22" w14:paraId="483300F4"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D1CE312"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Lithuania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Lithuania"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483FE482"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Exporters shall notify the Ministry of Economy about the intention to use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at least 10 working days prior to the first use of the authorisation.</w:t>
            </w:r>
          </w:p>
        </w:tc>
        <w:tc>
          <w:tcPr>
            <w:tcW w:w="2409" w:type="dxa"/>
            <w:tcBorders>
              <w:top w:val="single" w:sz="6" w:space="0" w:color="000000"/>
              <w:left w:val="single" w:sz="6" w:space="0" w:color="000000"/>
              <w:bottom w:val="single" w:sz="6" w:space="0" w:color="000000"/>
              <w:right w:val="single" w:sz="12" w:space="0" w:color="000000"/>
            </w:tcBorders>
            <w:vAlign w:val="center"/>
          </w:tcPr>
          <w:p w14:paraId="562E2731" w14:textId="77777777" w:rsidR="009629D9" w:rsidRPr="00507A22" w:rsidRDefault="009629D9" w:rsidP="004D6DD6">
            <w:pPr>
              <w:autoSpaceDE w:val="0"/>
              <w:autoSpaceDN w:val="0"/>
              <w:adjustRightInd w:val="0"/>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43A26615" w14:textId="7C14C3A7" w:rsidR="009629D9" w:rsidRPr="00507A22" w:rsidRDefault="009629D9" w:rsidP="004D6DD6">
            <w:pPr>
              <w:jc w:val="both"/>
              <w:rPr>
                <w:color w:val="0000FF"/>
                <w:sz w:val="22"/>
                <w:szCs w:val="22"/>
              </w:rPr>
            </w:pPr>
            <w:r w:rsidRPr="00507A22">
              <w:rPr>
                <w:color w:val="0000FF"/>
                <w:sz w:val="22"/>
                <w:szCs w:val="22"/>
              </w:rPr>
              <w:t>After first use of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no later then 30 days (EUGEA conditions Par.1)</w:t>
            </w:r>
          </w:p>
        </w:tc>
      </w:tr>
      <w:tr w:rsidR="009629D9" w:rsidRPr="00507A22" w14:paraId="78960728"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67B87BDC"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Luxembourg</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Luxembourg"</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2B74A45A" w14:textId="664EADA6" w:rsidR="009629D9" w:rsidRPr="00507A22" w:rsidRDefault="009629D9" w:rsidP="004D6DD6">
            <w:pPr>
              <w:autoSpaceDE w:val="0"/>
              <w:autoSpaceDN w:val="0"/>
              <w:adjustRightInd w:val="0"/>
              <w:jc w:val="both"/>
              <w:rPr>
                <w:color w:val="0000FF"/>
                <w:sz w:val="22"/>
                <w:szCs w:val="22"/>
              </w:rPr>
            </w:pPr>
            <w:r w:rsidRPr="00507A22">
              <w:rPr>
                <w:color w:val="0000FF"/>
                <w:sz w:val="22"/>
                <w:szCs w:val="22"/>
              </w:rPr>
              <w:t>Prior registration required and notification before first use of EU 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001.</w:t>
            </w:r>
          </w:p>
          <w:p w14:paraId="34D1ED15"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paper travels with the goods but mention of EU001 on customs documents.</w:t>
            </w:r>
          </w:p>
          <w:p w14:paraId="7481170B" w14:textId="068D8771" w:rsidR="009629D9" w:rsidRPr="00507A22" w:rsidRDefault="009629D9" w:rsidP="004D6DD6">
            <w:pPr>
              <w:autoSpaceDE w:val="0"/>
              <w:autoSpaceDN w:val="0"/>
              <w:adjustRightInd w:val="0"/>
              <w:jc w:val="both"/>
              <w:rPr>
                <w:i/>
                <w:sz w:val="22"/>
                <w:szCs w:val="22"/>
                <w:lang w:val="en-US" w:eastAsia="it-IT"/>
              </w:rPr>
            </w:pPr>
            <w:r w:rsidRPr="00507A22">
              <w:rPr>
                <w:color w:val="0000FF"/>
                <w:sz w:val="22"/>
                <w:szCs w:val="22"/>
              </w:rPr>
              <w:t>More information is available on the following website:</w:t>
            </w:r>
            <w:r w:rsidR="00CE2185">
              <w:rPr>
                <w:color w:val="0000FF"/>
                <w:sz w:val="22"/>
                <w:szCs w:val="22"/>
              </w:rPr>
              <w:t xml:space="preserve"> </w:t>
            </w:r>
            <w:hyperlink r:id="rId44" w:history="1">
              <w:r w:rsidRPr="00507A22">
                <w:rPr>
                  <w:rStyle w:val="Lienhypertexte"/>
                  <w:i/>
                  <w:sz w:val="22"/>
                  <w:szCs w:val="22"/>
                  <w:lang w:eastAsia="it-IT"/>
                </w:rPr>
                <w:t>http://www.guichet.lu/biens-DU</w:t>
              </w:r>
            </w:hyperlink>
            <w:r w:rsidRPr="00507A22">
              <w:rPr>
                <w:i/>
                <w:sz w:val="22"/>
                <w:szCs w:val="22"/>
                <w:lang w:val="en-US" w:eastAsia="it-IT"/>
              </w:rPr>
              <w:t>.</w:t>
            </w:r>
          </w:p>
          <w:p w14:paraId="175DE7BA" w14:textId="77777777" w:rsidR="009629D9" w:rsidRPr="00507A22" w:rsidRDefault="009629D9" w:rsidP="004D6DD6">
            <w:pPr>
              <w:autoSpaceDE w:val="0"/>
              <w:autoSpaceDN w:val="0"/>
              <w:adjustRightInd w:val="0"/>
              <w:jc w:val="both"/>
              <w:rPr>
                <w:color w:val="0000FF"/>
                <w:sz w:val="22"/>
                <w:szCs w:val="22"/>
                <w:lang w:val="en-US"/>
              </w:rPr>
            </w:pPr>
          </w:p>
          <w:p w14:paraId="088F7F40" w14:textId="77777777" w:rsidR="009629D9" w:rsidRPr="00507A22" w:rsidRDefault="009629D9" w:rsidP="004D6DD6">
            <w:pPr>
              <w:autoSpaceDE w:val="0"/>
              <w:autoSpaceDN w:val="0"/>
              <w:adjustRightInd w:val="0"/>
              <w:jc w:val="both"/>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041161F7"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Unlimited.</w:t>
            </w:r>
          </w:p>
        </w:tc>
        <w:tc>
          <w:tcPr>
            <w:tcW w:w="1754" w:type="dxa"/>
            <w:tcBorders>
              <w:top w:val="single" w:sz="6" w:space="0" w:color="000000"/>
              <w:left w:val="single" w:sz="6" w:space="0" w:color="000000"/>
              <w:bottom w:val="single" w:sz="6" w:space="0" w:color="000000"/>
              <w:right w:val="single" w:sz="12" w:space="0" w:color="000000"/>
            </w:tcBorders>
          </w:tcPr>
          <w:p w14:paraId="29E7FE8C" w14:textId="6FF37196" w:rsidR="009629D9" w:rsidRPr="00507A22" w:rsidRDefault="009629D9" w:rsidP="004D6DD6">
            <w:pPr>
              <w:jc w:val="both"/>
              <w:rPr>
                <w:color w:val="0000FF"/>
                <w:sz w:val="22"/>
                <w:szCs w:val="22"/>
              </w:rPr>
            </w:pPr>
            <w:r w:rsidRPr="00507A22">
              <w:rPr>
                <w:color w:val="0000FF"/>
                <w:sz w:val="22"/>
                <w:szCs w:val="22"/>
              </w:rPr>
              <w:t>Max 30 days after first use of EU 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p>
          <w:p w14:paraId="441D1514" w14:textId="77777777" w:rsidR="009629D9" w:rsidRPr="00507A22" w:rsidRDefault="009629D9" w:rsidP="004D6DD6">
            <w:pPr>
              <w:autoSpaceDE w:val="0"/>
              <w:autoSpaceDN w:val="0"/>
              <w:adjustRightInd w:val="0"/>
              <w:ind w:left="708"/>
              <w:jc w:val="both"/>
              <w:rPr>
                <w:b/>
                <w:color w:val="0000FF"/>
                <w:sz w:val="22"/>
                <w:szCs w:val="22"/>
              </w:rPr>
            </w:pPr>
          </w:p>
          <w:p w14:paraId="2ABE8066" w14:textId="77777777" w:rsidR="009629D9" w:rsidRPr="00507A22" w:rsidRDefault="009629D9" w:rsidP="004D6DD6">
            <w:pPr>
              <w:autoSpaceDE w:val="0"/>
              <w:autoSpaceDN w:val="0"/>
              <w:adjustRightInd w:val="0"/>
              <w:jc w:val="both"/>
              <w:rPr>
                <w:color w:val="0000FF"/>
                <w:sz w:val="22"/>
                <w:szCs w:val="22"/>
                <w:lang w:val="en-US" w:eastAsia="it-IT"/>
              </w:rPr>
            </w:pPr>
            <w:r w:rsidRPr="00507A22">
              <w:rPr>
                <w:color w:val="0000FF"/>
                <w:sz w:val="22"/>
                <w:szCs w:val="22"/>
                <w:lang w:val="en-US" w:eastAsia="it-IT"/>
              </w:rPr>
              <w:t>In the present legislation, no specific reporting obligations but exporter must keep records of exports under EUGEAs (records should contain in particular all commercial and shipping documents related to the exports including detailed information of the exported dual-use items (quantities, value, description, etc.), date of exports, details on exporter, end-user and end-use) for a period of 10 years.</w:t>
            </w:r>
          </w:p>
          <w:p w14:paraId="6950A49D" w14:textId="77777777" w:rsidR="009629D9" w:rsidRPr="00507A22" w:rsidRDefault="009629D9" w:rsidP="004D6DD6">
            <w:pPr>
              <w:autoSpaceDE w:val="0"/>
              <w:autoSpaceDN w:val="0"/>
              <w:adjustRightInd w:val="0"/>
              <w:jc w:val="both"/>
              <w:rPr>
                <w:color w:val="0000FF"/>
                <w:sz w:val="22"/>
                <w:szCs w:val="22"/>
                <w:lang w:val="en-US" w:eastAsia="it-IT"/>
              </w:rPr>
            </w:pPr>
            <w:r w:rsidRPr="00507A22">
              <w:rPr>
                <w:color w:val="0000FF"/>
                <w:sz w:val="22"/>
                <w:szCs w:val="22"/>
                <w:lang w:val="en-US" w:eastAsia="it-IT"/>
              </w:rPr>
              <w:t>Records must be presented upon request of licensing authority.</w:t>
            </w:r>
          </w:p>
          <w:p w14:paraId="55C819E3" w14:textId="77777777" w:rsidR="009629D9" w:rsidRPr="00507A22" w:rsidRDefault="009629D9" w:rsidP="004D6DD6">
            <w:pPr>
              <w:jc w:val="both"/>
              <w:rPr>
                <w:color w:val="0000FF"/>
                <w:sz w:val="22"/>
                <w:szCs w:val="22"/>
              </w:rPr>
            </w:pPr>
          </w:p>
        </w:tc>
      </w:tr>
      <w:tr w:rsidR="009629D9" w:rsidRPr="00507A22" w14:paraId="410CCE71"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E9D86BD"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Malta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Malta"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6C46C837"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30 days after the first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Same conditions and requirements as those set out in Annex II of this Regulation.</w:t>
            </w:r>
          </w:p>
        </w:tc>
        <w:tc>
          <w:tcPr>
            <w:tcW w:w="2409" w:type="dxa"/>
            <w:tcBorders>
              <w:top w:val="single" w:sz="6" w:space="0" w:color="000000"/>
              <w:left w:val="single" w:sz="6" w:space="0" w:color="000000"/>
              <w:bottom w:val="single" w:sz="6" w:space="0" w:color="000000"/>
              <w:right w:val="single" w:sz="12" w:space="0" w:color="000000"/>
            </w:tcBorders>
            <w:vAlign w:val="center"/>
          </w:tcPr>
          <w:p w14:paraId="727BD1BA"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Not defined. Registration must be renewed if there is a change in address where records of the exports are kept.</w:t>
            </w:r>
          </w:p>
        </w:tc>
        <w:tc>
          <w:tcPr>
            <w:tcW w:w="1754" w:type="dxa"/>
            <w:tcBorders>
              <w:top w:val="single" w:sz="6" w:space="0" w:color="000000"/>
              <w:left w:val="single" w:sz="6" w:space="0" w:color="000000"/>
              <w:bottom w:val="single" w:sz="6" w:space="0" w:color="000000"/>
              <w:right w:val="single" w:sz="12" w:space="0" w:color="000000"/>
            </w:tcBorders>
            <w:vAlign w:val="center"/>
          </w:tcPr>
          <w:p w14:paraId="1329AE34" w14:textId="77777777" w:rsidR="009629D9" w:rsidRPr="00507A22" w:rsidRDefault="009629D9" w:rsidP="004D6DD6">
            <w:pPr>
              <w:jc w:val="center"/>
              <w:rPr>
                <w:color w:val="0000FF"/>
                <w:sz w:val="22"/>
                <w:szCs w:val="22"/>
              </w:rPr>
            </w:pPr>
            <w:r w:rsidRPr="00507A22">
              <w:rPr>
                <w:color w:val="0000FF"/>
                <w:sz w:val="22"/>
                <w:szCs w:val="22"/>
              </w:rPr>
              <w:t>No.</w:t>
            </w:r>
          </w:p>
        </w:tc>
      </w:tr>
      <w:tr w:rsidR="009629D9" w:rsidRPr="00507A22" w14:paraId="442DE530"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3589ED1"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Netherlands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Netherlands"</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19D182A2"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Prior registration required</w:t>
            </w:r>
            <w:r w:rsidRPr="00507A22">
              <w:rPr>
                <w:sz w:val="22"/>
                <w:szCs w:val="22"/>
              </w:rPr>
              <w:t xml:space="preserve"> </w:t>
            </w:r>
            <w:r w:rsidRPr="00507A22">
              <w:rPr>
                <w:color w:val="0000FF"/>
                <w:sz w:val="22"/>
                <w:szCs w:val="22"/>
              </w:rPr>
              <w:t>at least two weeks in advance of the first use.</w:t>
            </w:r>
          </w:p>
          <w:p w14:paraId="158D3800"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Reference EU00X to be made on documents.</w:t>
            </w:r>
          </w:p>
          <w:p w14:paraId="65AA25D9"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Input of the unique registration number and of code “EU00X” in the customs export control computer system “</w:t>
            </w:r>
            <w:proofErr w:type="spellStart"/>
            <w:r w:rsidRPr="00507A22">
              <w:rPr>
                <w:color w:val="0000FF"/>
                <w:sz w:val="22"/>
                <w:szCs w:val="22"/>
              </w:rPr>
              <w:t>Sagitta</w:t>
            </w:r>
            <w:proofErr w:type="spellEnd"/>
            <w:r w:rsidRPr="00507A22">
              <w:rPr>
                <w:color w:val="0000FF"/>
                <w:sz w:val="22"/>
                <w:szCs w:val="22"/>
              </w:rPr>
              <w:t>” for any export.</w:t>
            </w:r>
          </w:p>
        </w:tc>
        <w:tc>
          <w:tcPr>
            <w:tcW w:w="2409" w:type="dxa"/>
            <w:tcBorders>
              <w:top w:val="single" w:sz="6" w:space="0" w:color="000000"/>
              <w:left w:val="single" w:sz="6" w:space="0" w:color="000000"/>
              <w:bottom w:val="single" w:sz="6" w:space="0" w:color="000000"/>
              <w:right w:val="single" w:sz="12" w:space="0" w:color="000000"/>
            </w:tcBorders>
            <w:vAlign w:val="center"/>
          </w:tcPr>
          <w:p w14:paraId="4B7AEB78"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limit, no expiration dates.</w:t>
            </w:r>
          </w:p>
          <w:p w14:paraId="45A83B2D"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Unique registration number for each exporter assigned by government.</w:t>
            </w:r>
          </w:p>
        </w:tc>
        <w:tc>
          <w:tcPr>
            <w:tcW w:w="1754" w:type="dxa"/>
            <w:tcBorders>
              <w:top w:val="single" w:sz="6" w:space="0" w:color="000000"/>
              <w:left w:val="single" w:sz="6" w:space="0" w:color="000000"/>
              <w:bottom w:val="single" w:sz="6" w:space="0" w:color="000000"/>
              <w:right w:val="single" w:sz="12" w:space="0" w:color="000000"/>
            </w:tcBorders>
            <w:vAlign w:val="center"/>
          </w:tcPr>
          <w:p w14:paraId="61F30C5B" w14:textId="77777777" w:rsidR="009629D9" w:rsidRPr="00507A22" w:rsidRDefault="009629D9" w:rsidP="004D6DD6">
            <w:pPr>
              <w:jc w:val="both"/>
              <w:rPr>
                <w:color w:val="0000FF"/>
                <w:sz w:val="22"/>
                <w:szCs w:val="22"/>
              </w:rPr>
            </w:pPr>
          </w:p>
        </w:tc>
      </w:tr>
      <w:tr w:rsidR="009629D9" w:rsidRPr="00507A22" w14:paraId="65513009"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2FBE2C05"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Poland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Poland"</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2DAB7D88" w14:textId="77777777" w:rsidR="009629D9" w:rsidRPr="00507A22" w:rsidRDefault="009629D9" w:rsidP="004D6DD6">
            <w:pPr>
              <w:autoSpaceDE w:val="0"/>
              <w:autoSpaceDN w:val="0"/>
              <w:adjustRightInd w:val="0"/>
              <w:jc w:val="both"/>
              <w:rPr>
                <w:color w:val="0000FF"/>
                <w:sz w:val="22"/>
                <w:szCs w:val="22"/>
                <w:lang w:eastAsia="fr-FR"/>
              </w:rPr>
            </w:pPr>
            <w:r w:rsidRPr="00507A22">
              <w:rPr>
                <w:color w:val="0000FF"/>
                <w:sz w:val="22"/>
                <w:szCs w:val="22"/>
              </w:rPr>
              <w:t xml:space="preserve">Exporters are required to notify the first use of the respective </w:t>
            </w:r>
            <w:r w:rsidRPr="00507A22">
              <w:rPr>
                <w:color w:val="0000FF"/>
                <w:sz w:val="22"/>
                <w:szCs w:val="22"/>
                <w:lang w:eastAsia="fr-FR"/>
              </w:rPr>
              <w:t>EUGEA</w:t>
            </w:r>
            <w:r w:rsidRPr="00507A22">
              <w:rPr>
                <w:color w:val="0000FF"/>
                <w:sz w:val="22"/>
                <w:szCs w:val="22"/>
                <w:lang w:eastAsia="fr-FR"/>
              </w:rPr>
              <w:fldChar w:fldCharType="begin"/>
            </w:r>
            <w:r w:rsidRPr="00507A22">
              <w:rPr>
                <w:color w:val="0000FF"/>
                <w:sz w:val="22"/>
                <w:szCs w:val="22"/>
                <w:lang w:eastAsia="fr-FR"/>
              </w:rPr>
              <w:instrText xml:space="preserve"> XE "</w:instrText>
            </w:r>
            <w:r w:rsidRPr="00507A22">
              <w:rPr>
                <w:sz w:val="22"/>
                <w:szCs w:val="22"/>
              </w:rPr>
              <w:instrText>Union general export authorisation"</w:instrText>
            </w:r>
            <w:r w:rsidRPr="00507A22">
              <w:rPr>
                <w:color w:val="0000FF"/>
                <w:sz w:val="22"/>
                <w:szCs w:val="22"/>
                <w:lang w:eastAsia="fr-FR"/>
              </w:rPr>
              <w:instrText xml:space="preserve"> </w:instrText>
            </w:r>
            <w:r w:rsidRPr="00507A22">
              <w:rPr>
                <w:color w:val="0000FF"/>
                <w:sz w:val="22"/>
                <w:szCs w:val="22"/>
                <w:lang w:eastAsia="fr-FR"/>
              </w:rPr>
              <w:fldChar w:fldCharType="end"/>
            </w:r>
            <w:r w:rsidRPr="00507A22">
              <w:rPr>
                <w:color w:val="0000FF"/>
                <w:sz w:val="22"/>
                <w:szCs w:val="22"/>
                <w:lang w:eastAsia="fr-FR"/>
              </w:rPr>
              <w:t xml:space="preserve"> </w:t>
            </w:r>
            <w:r w:rsidRPr="00507A22">
              <w:rPr>
                <w:color w:val="0000FF"/>
                <w:sz w:val="22"/>
                <w:szCs w:val="22"/>
              </w:rPr>
              <w:t xml:space="preserve">to the Economic Security Department no later than 30 days after the date when the first export took place. Prior </w:t>
            </w:r>
            <w:r w:rsidRPr="00507A22">
              <w:rPr>
                <w:color w:val="0000FF"/>
                <w:sz w:val="22"/>
                <w:szCs w:val="22"/>
                <w:lang w:eastAsia="fr-FR"/>
              </w:rPr>
              <w:t>notification of the intention to use.</w:t>
            </w:r>
          </w:p>
          <w:p w14:paraId="26FB8959"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lang w:eastAsia="fr-FR"/>
              </w:rPr>
              <w:t>Mandatory certification (ISO-9001+internal compliance program).</w:t>
            </w:r>
          </w:p>
        </w:tc>
        <w:tc>
          <w:tcPr>
            <w:tcW w:w="2409" w:type="dxa"/>
            <w:tcBorders>
              <w:top w:val="single" w:sz="6" w:space="0" w:color="000000"/>
              <w:left w:val="single" w:sz="6" w:space="0" w:color="000000"/>
              <w:bottom w:val="single" w:sz="6" w:space="0" w:color="000000"/>
              <w:right w:val="single" w:sz="12" w:space="0" w:color="000000"/>
            </w:tcBorders>
            <w:vAlign w:val="center"/>
          </w:tcPr>
          <w:p w14:paraId="1AD0E4FD"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u w:val="single"/>
                <w:lang w:val="en-US" w:eastAsia="it-IT"/>
              </w:rPr>
              <w:t>Not defined</w:t>
            </w:r>
            <w:r w:rsidRPr="00507A22">
              <w:rPr>
                <w:color w:val="0000FF"/>
                <w:sz w:val="22"/>
                <w:szCs w:val="22"/>
                <w:lang w:val="en-US" w:eastAsia="it-IT"/>
              </w:rPr>
              <w:t>.</w:t>
            </w:r>
          </w:p>
        </w:tc>
        <w:tc>
          <w:tcPr>
            <w:tcW w:w="1754" w:type="dxa"/>
            <w:tcBorders>
              <w:top w:val="single" w:sz="6" w:space="0" w:color="000000"/>
              <w:left w:val="single" w:sz="6" w:space="0" w:color="000000"/>
              <w:bottom w:val="single" w:sz="6" w:space="0" w:color="000000"/>
              <w:right w:val="single" w:sz="12" w:space="0" w:color="000000"/>
            </w:tcBorders>
            <w:vAlign w:val="center"/>
          </w:tcPr>
          <w:p w14:paraId="5AED8697" w14:textId="77777777" w:rsidR="009629D9" w:rsidRPr="00507A22" w:rsidRDefault="009629D9" w:rsidP="004D6DD6">
            <w:pPr>
              <w:jc w:val="both"/>
              <w:rPr>
                <w:color w:val="0000FF"/>
                <w:sz w:val="22"/>
                <w:szCs w:val="22"/>
              </w:rPr>
            </w:pPr>
            <w:r w:rsidRPr="00507A22">
              <w:rPr>
                <w:color w:val="0000FF"/>
                <w:sz w:val="22"/>
                <w:szCs w:val="22"/>
              </w:rPr>
              <w:t>Report on use of the EU 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on </w:t>
            </w:r>
            <w:proofErr w:type="spellStart"/>
            <w:r w:rsidRPr="00507A22">
              <w:rPr>
                <w:color w:val="0000FF"/>
                <w:sz w:val="22"/>
                <w:szCs w:val="22"/>
              </w:rPr>
              <w:t>ayearly</w:t>
            </w:r>
            <w:proofErr w:type="spellEnd"/>
            <w:r w:rsidRPr="00507A22">
              <w:rPr>
                <w:color w:val="0000FF"/>
                <w:sz w:val="22"/>
                <w:szCs w:val="22"/>
              </w:rPr>
              <w:t xml:space="preserve"> basis.</w:t>
            </w:r>
          </w:p>
        </w:tc>
      </w:tr>
      <w:tr w:rsidR="009629D9" w:rsidRPr="00507A22" w14:paraId="43C96084"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76ACB9A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Portugal</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Portugal"</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5B5B73EA"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Prior registration required</w:t>
            </w:r>
            <w:r w:rsidRPr="00507A22">
              <w:rPr>
                <w:sz w:val="22"/>
                <w:szCs w:val="22"/>
              </w:rPr>
              <w:t xml:space="preserve"> </w:t>
            </w:r>
            <w:r w:rsidRPr="00507A22">
              <w:rPr>
                <w:color w:val="0000FF"/>
                <w:sz w:val="22"/>
                <w:szCs w:val="22"/>
              </w:rPr>
              <w:t>within 30 days after the date when the first export took place.</w:t>
            </w:r>
          </w:p>
        </w:tc>
        <w:tc>
          <w:tcPr>
            <w:tcW w:w="2409" w:type="dxa"/>
            <w:tcBorders>
              <w:top w:val="single" w:sz="6" w:space="0" w:color="000000"/>
              <w:left w:val="single" w:sz="6" w:space="0" w:color="000000"/>
              <w:bottom w:val="single" w:sz="6" w:space="0" w:color="000000"/>
              <w:right w:val="single" w:sz="12" w:space="0" w:color="000000"/>
            </w:tcBorders>
            <w:vAlign w:val="center"/>
          </w:tcPr>
          <w:p w14:paraId="5E7ACB05" w14:textId="77777777" w:rsidR="009629D9" w:rsidRPr="00507A22" w:rsidRDefault="009629D9" w:rsidP="004D6DD6">
            <w:pPr>
              <w:autoSpaceDE w:val="0"/>
              <w:autoSpaceDN w:val="0"/>
              <w:adjustRightInd w:val="0"/>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27CB780D" w14:textId="77777777" w:rsidR="009629D9" w:rsidRPr="00507A22" w:rsidRDefault="009629D9" w:rsidP="004D6DD6">
            <w:pPr>
              <w:jc w:val="center"/>
              <w:rPr>
                <w:color w:val="0000FF"/>
                <w:sz w:val="22"/>
                <w:szCs w:val="22"/>
              </w:rPr>
            </w:pPr>
            <w:r w:rsidRPr="00507A22">
              <w:rPr>
                <w:color w:val="0000FF"/>
                <w:sz w:val="22"/>
                <w:szCs w:val="22"/>
              </w:rPr>
              <w:t>Yes, quarterly.</w:t>
            </w:r>
          </w:p>
        </w:tc>
      </w:tr>
      <w:tr w:rsidR="009629D9" w:rsidRPr="00507A22" w14:paraId="22E9F4E4"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1F8880F8"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Romania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Romania"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52C87BD7"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The National Authority sends to the exporter a registration number.  The exporter shall:</w:t>
            </w:r>
          </w:p>
          <w:p w14:paraId="7043C776"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 Notify the National Authority the first use of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not later than 30 days from the date when the export takes place.</w:t>
            </w:r>
          </w:p>
          <w:p w14:paraId="7347EA55"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 Send a report containing the export documents 10 days after the export took place.</w:t>
            </w:r>
          </w:p>
          <w:p w14:paraId="28F5B172"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 xml:space="preserve">- Enter “X00X” and the registration number in Box 44 of the custom declaration.                                                                           Other conditions for the use of the UGEA are laid down in the respective Annex </w:t>
            </w:r>
            <w:proofErr w:type="spellStart"/>
            <w:r w:rsidRPr="00507A22">
              <w:rPr>
                <w:color w:val="0000FF"/>
                <w:sz w:val="22"/>
                <w:szCs w:val="22"/>
              </w:rPr>
              <w:t>IIa</w:t>
            </w:r>
            <w:proofErr w:type="spellEnd"/>
            <w:r w:rsidRPr="00507A22">
              <w:rPr>
                <w:color w:val="0000FF"/>
                <w:sz w:val="22"/>
                <w:szCs w:val="22"/>
              </w:rPr>
              <w:t xml:space="preserve"> to g.</w:t>
            </w:r>
          </w:p>
        </w:tc>
        <w:tc>
          <w:tcPr>
            <w:tcW w:w="2409" w:type="dxa"/>
            <w:tcBorders>
              <w:top w:val="single" w:sz="6" w:space="0" w:color="000000"/>
              <w:left w:val="single" w:sz="6" w:space="0" w:color="000000"/>
              <w:bottom w:val="single" w:sz="6" w:space="0" w:color="000000"/>
              <w:right w:val="single" w:sz="12" w:space="0" w:color="000000"/>
            </w:tcBorders>
            <w:vAlign w:val="center"/>
          </w:tcPr>
          <w:p w14:paraId="74A531E9" w14:textId="77777777" w:rsidR="009629D9" w:rsidRPr="00507A22" w:rsidRDefault="009629D9" w:rsidP="004D6DD6">
            <w:pPr>
              <w:jc w:val="center"/>
              <w:rPr>
                <w:color w:val="0000FF"/>
                <w:sz w:val="22"/>
                <w:szCs w:val="22"/>
              </w:rPr>
            </w:pPr>
            <w:r w:rsidRPr="00507A22">
              <w:rPr>
                <w:color w:val="0000FF"/>
                <w:sz w:val="22"/>
                <w:szCs w:val="22"/>
              </w:rPr>
              <w:t>Without time limit.</w:t>
            </w:r>
          </w:p>
          <w:p w14:paraId="0078AD23" w14:textId="77777777" w:rsidR="009629D9" w:rsidRPr="00507A22" w:rsidRDefault="009629D9" w:rsidP="004D6DD6">
            <w:pPr>
              <w:autoSpaceDE w:val="0"/>
              <w:autoSpaceDN w:val="0"/>
              <w:adjustRightInd w:val="0"/>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3096C400" w14:textId="77777777" w:rsidR="009629D9" w:rsidRPr="00507A22" w:rsidRDefault="009629D9" w:rsidP="004D6DD6">
            <w:pPr>
              <w:jc w:val="both"/>
              <w:rPr>
                <w:color w:val="0000FF"/>
                <w:sz w:val="22"/>
                <w:szCs w:val="22"/>
              </w:rPr>
            </w:pPr>
            <w:r w:rsidRPr="00507A22">
              <w:rPr>
                <w:color w:val="0000FF"/>
                <w:sz w:val="22"/>
                <w:szCs w:val="22"/>
              </w:rPr>
              <w:t>The exporter shall send a report containing the export documents 10 days after the export took place.</w:t>
            </w:r>
          </w:p>
        </w:tc>
      </w:tr>
      <w:tr w:rsidR="009629D9" w:rsidRPr="00507A22" w14:paraId="7FDC5A9A"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0464995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Slovakia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Slovakia"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225BA43E" w14:textId="77777777" w:rsidR="009629D9" w:rsidRPr="00507A22" w:rsidRDefault="009629D9" w:rsidP="004D6DD6">
            <w:pPr>
              <w:jc w:val="both"/>
              <w:rPr>
                <w:color w:val="0000FF"/>
                <w:sz w:val="22"/>
                <w:szCs w:val="22"/>
              </w:rPr>
            </w:pPr>
            <w:r w:rsidRPr="00507A22">
              <w:rPr>
                <w:color w:val="0000FF"/>
                <w:sz w:val="22"/>
                <w:szCs w:val="22"/>
              </w:rPr>
              <w:t>Registration of exporter before the first export</w:t>
            </w:r>
            <w:r>
              <w:rPr>
                <w:color w:val="0000FF"/>
                <w:sz w:val="22"/>
                <w:szCs w:val="22"/>
              </w:rPr>
              <w:t>.</w:t>
            </w:r>
            <w:r w:rsidRPr="00507A22">
              <w:rPr>
                <w:color w:val="0000FF"/>
                <w:sz w:val="22"/>
                <w:szCs w:val="22"/>
              </w:rPr>
              <w:t xml:space="preserve"> </w:t>
            </w:r>
          </w:p>
          <w:p w14:paraId="30B8A37F" w14:textId="77777777" w:rsidR="009629D9" w:rsidRPr="00507A22" w:rsidRDefault="009629D9" w:rsidP="004D6DD6">
            <w:pPr>
              <w:autoSpaceDE w:val="0"/>
              <w:autoSpaceDN w:val="0"/>
              <w:adjustRightInd w:val="0"/>
              <w:jc w:val="both"/>
              <w:rPr>
                <w:color w:val="0000FF"/>
                <w:sz w:val="22"/>
                <w:szCs w:val="22"/>
              </w:rPr>
            </w:pPr>
          </w:p>
        </w:tc>
        <w:tc>
          <w:tcPr>
            <w:tcW w:w="2409" w:type="dxa"/>
            <w:tcBorders>
              <w:top w:val="single" w:sz="6" w:space="0" w:color="000000"/>
              <w:left w:val="single" w:sz="6" w:space="0" w:color="000000"/>
              <w:bottom w:val="single" w:sz="6" w:space="0" w:color="000000"/>
              <w:right w:val="single" w:sz="12" w:space="0" w:color="000000"/>
            </w:tcBorders>
            <w:vAlign w:val="center"/>
          </w:tcPr>
          <w:p w14:paraId="36650D7A" w14:textId="77777777" w:rsidR="009629D9" w:rsidRPr="00507A22" w:rsidRDefault="009629D9" w:rsidP="004D6DD6">
            <w:pPr>
              <w:jc w:val="both"/>
              <w:rPr>
                <w:b/>
                <w:color w:val="0000FF"/>
                <w:sz w:val="22"/>
                <w:szCs w:val="22"/>
              </w:rPr>
            </w:pPr>
            <w:r w:rsidRPr="00507A22">
              <w:rPr>
                <w:color w:val="0000FF"/>
                <w:sz w:val="22"/>
                <w:szCs w:val="22"/>
              </w:rPr>
              <w:t>If not used for two years, the exporter is removed from the register</w:t>
            </w:r>
            <w:r w:rsidRPr="00507A22">
              <w:rPr>
                <w:b/>
                <w:color w:val="0000FF"/>
                <w:sz w:val="22"/>
                <w:szCs w:val="22"/>
              </w:rPr>
              <w:t>.</w:t>
            </w:r>
          </w:p>
          <w:p w14:paraId="5DC2C458" w14:textId="77777777" w:rsidR="009629D9" w:rsidRPr="00507A22" w:rsidRDefault="009629D9" w:rsidP="004D6DD6">
            <w:pPr>
              <w:autoSpaceDE w:val="0"/>
              <w:autoSpaceDN w:val="0"/>
              <w:adjustRightInd w:val="0"/>
              <w:jc w:val="both"/>
              <w:rPr>
                <w:color w:val="0000FF"/>
                <w:sz w:val="22"/>
                <w:szCs w:val="22"/>
              </w:rPr>
            </w:pPr>
          </w:p>
        </w:tc>
        <w:tc>
          <w:tcPr>
            <w:tcW w:w="1754" w:type="dxa"/>
            <w:tcBorders>
              <w:top w:val="single" w:sz="6" w:space="0" w:color="000000"/>
              <w:left w:val="single" w:sz="6" w:space="0" w:color="000000"/>
              <w:bottom w:val="single" w:sz="6" w:space="0" w:color="000000"/>
              <w:right w:val="single" w:sz="12" w:space="0" w:color="000000"/>
            </w:tcBorders>
            <w:vAlign w:val="center"/>
          </w:tcPr>
          <w:p w14:paraId="13F33CFD" w14:textId="6FB7ABD0" w:rsidR="009629D9" w:rsidRPr="00507A22" w:rsidRDefault="009629D9" w:rsidP="004D6DD6">
            <w:pPr>
              <w:jc w:val="both"/>
              <w:rPr>
                <w:color w:val="0000FF"/>
                <w:sz w:val="22"/>
                <w:szCs w:val="22"/>
              </w:rPr>
            </w:pPr>
            <w:r w:rsidRPr="00507A22">
              <w:rPr>
                <w:color w:val="0000FF"/>
                <w:sz w:val="22"/>
                <w:szCs w:val="22"/>
              </w:rPr>
              <w:t>Exporter</w:t>
            </w:r>
            <w:r w:rsidR="00F60ABC">
              <w:rPr>
                <w:color w:val="0000FF"/>
                <w:sz w:val="22"/>
                <w:szCs w:val="22"/>
              </w:rPr>
              <w:fldChar w:fldCharType="begin"/>
            </w:r>
            <w:r w:rsidR="00F60ABC">
              <w:rPr>
                <w:color w:val="0000FF"/>
                <w:sz w:val="22"/>
                <w:szCs w:val="22"/>
              </w:rPr>
              <w:instrText xml:space="preserve"> XE "</w:instrText>
            </w:r>
            <w:r w:rsidR="00F60ABC" w:rsidRPr="00542286">
              <w:instrText>Exporter</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shall report on demand, in practice each export reports.</w:t>
            </w:r>
          </w:p>
          <w:p w14:paraId="7577614A" w14:textId="77777777" w:rsidR="009629D9" w:rsidRPr="00507A22" w:rsidRDefault="009629D9" w:rsidP="004D6DD6">
            <w:pPr>
              <w:jc w:val="center"/>
              <w:rPr>
                <w:color w:val="0000FF"/>
                <w:sz w:val="22"/>
                <w:szCs w:val="22"/>
              </w:rPr>
            </w:pPr>
            <w:r w:rsidRPr="00507A22">
              <w:rPr>
                <w:color w:val="0000FF"/>
                <w:sz w:val="22"/>
                <w:szCs w:val="22"/>
              </w:rPr>
              <w:t>.</w:t>
            </w:r>
          </w:p>
        </w:tc>
      </w:tr>
      <w:tr w:rsidR="009629D9" w:rsidRPr="00507A22" w14:paraId="26D964D0" w14:textId="77777777" w:rsidTr="004D6DD6">
        <w:trPr>
          <w:trHeight w:val="1691"/>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438CB690"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Slovenia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Slovenia"</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08448C74"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registration requirement. Notification to the authorities of the first 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within 30 days after the first export.</w:t>
            </w:r>
          </w:p>
        </w:tc>
        <w:tc>
          <w:tcPr>
            <w:tcW w:w="2409" w:type="dxa"/>
            <w:tcBorders>
              <w:top w:val="single" w:sz="6" w:space="0" w:color="000000"/>
              <w:left w:val="single" w:sz="6" w:space="0" w:color="000000"/>
              <w:bottom w:val="single" w:sz="6" w:space="0" w:color="000000"/>
              <w:right w:val="single" w:sz="12" w:space="0" w:color="000000"/>
            </w:tcBorders>
            <w:vAlign w:val="center"/>
          </w:tcPr>
          <w:p w14:paraId="48CD0553"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There is not prior registration requirement.</w:t>
            </w:r>
          </w:p>
        </w:tc>
        <w:tc>
          <w:tcPr>
            <w:tcW w:w="1754" w:type="dxa"/>
            <w:tcBorders>
              <w:top w:val="single" w:sz="6" w:space="0" w:color="000000"/>
              <w:left w:val="single" w:sz="6" w:space="0" w:color="000000"/>
              <w:bottom w:val="single" w:sz="6" w:space="0" w:color="000000"/>
              <w:right w:val="single" w:sz="12" w:space="0" w:color="000000"/>
            </w:tcBorders>
            <w:vAlign w:val="center"/>
          </w:tcPr>
          <w:p w14:paraId="7C520A0E" w14:textId="77777777" w:rsidR="009629D9" w:rsidRPr="00507A22" w:rsidRDefault="009629D9" w:rsidP="004D6DD6">
            <w:pPr>
              <w:spacing w:before="240"/>
              <w:jc w:val="both"/>
              <w:rPr>
                <w:color w:val="0000FF"/>
                <w:sz w:val="22"/>
                <w:szCs w:val="22"/>
                <w:lang w:val="en-US"/>
              </w:rPr>
            </w:pPr>
            <w:r w:rsidRPr="00507A22">
              <w:rPr>
                <w:color w:val="0000FF"/>
                <w:sz w:val="22"/>
                <w:szCs w:val="22"/>
              </w:rPr>
              <w:t xml:space="preserve">Twice a year: </w:t>
            </w:r>
            <w:proofErr w:type="gramStart"/>
            <w:r w:rsidRPr="00507A22">
              <w:rPr>
                <w:color w:val="0000FF"/>
                <w:sz w:val="22"/>
                <w:szCs w:val="22"/>
              </w:rPr>
              <w:t>until  January</w:t>
            </w:r>
            <w:proofErr w:type="gramEnd"/>
            <w:r w:rsidRPr="00507A22">
              <w:rPr>
                <w:color w:val="0000FF"/>
                <w:sz w:val="22"/>
                <w:szCs w:val="22"/>
              </w:rPr>
              <w:t xml:space="preserve"> for</w:t>
            </w:r>
            <w:r w:rsidRPr="00507A22">
              <w:rPr>
                <w:color w:val="0000FF"/>
                <w:sz w:val="22"/>
                <w:szCs w:val="22"/>
                <w:lang w:val="en-US" w:eastAsia="it-IT"/>
              </w:rPr>
              <w:t xml:space="preserve"> the second half of the previous year and until 15 July for the first half of the current year.</w:t>
            </w:r>
          </w:p>
          <w:p w14:paraId="7258B12C" w14:textId="77777777" w:rsidR="009629D9" w:rsidRPr="00507A22" w:rsidRDefault="009629D9" w:rsidP="004D6DD6">
            <w:pPr>
              <w:autoSpaceDE w:val="0"/>
              <w:autoSpaceDN w:val="0"/>
              <w:adjustRightInd w:val="0"/>
              <w:jc w:val="both"/>
              <w:rPr>
                <w:color w:val="0000FF"/>
                <w:sz w:val="22"/>
                <w:szCs w:val="22"/>
                <w:lang w:val="en-US"/>
              </w:rPr>
            </w:pPr>
          </w:p>
          <w:p w14:paraId="4F91C903" w14:textId="77777777" w:rsidR="009629D9" w:rsidRPr="00507A22" w:rsidRDefault="009629D9" w:rsidP="004D6DD6">
            <w:pPr>
              <w:jc w:val="both"/>
              <w:rPr>
                <w:color w:val="0000FF"/>
                <w:sz w:val="22"/>
                <w:szCs w:val="22"/>
              </w:rPr>
            </w:pPr>
          </w:p>
        </w:tc>
      </w:tr>
      <w:tr w:rsidR="009629D9" w:rsidRPr="00507A22" w14:paraId="3D6BDCA8"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7CFD488A" w14:textId="25CC6D06"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Spain</w:t>
            </w:r>
            <w:r w:rsidR="00F60ABC">
              <w:rPr>
                <w:b/>
                <w:color w:val="FFFFFF"/>
                <w:sz w:val="22"/>
                <w:szCs w:val="22"/>
              </w:rPr>
              <w:fldChar w:fldCharType="begin"/>
            </w:r>
            <w:r w:rsidR="00F60ABC">
              <w:rPr>
                <w:b/>
                <w:color w:val="FFFFFF"/>
                <w:sz w:val="22"/>
                <w:szCs w:val="22"/>
              </w:rPr>
              <w:instrText xml:space="preserve"> XE "</w:instrText>
            </w:r>
            <w:r w:rsidR="00F60ABC">
              <w:instrText>Spain"</w:instrText>
            </w:r>
            <w:r w:rsidR="00F60ABC">
              <w:rPr>
                <w:b/>
                <w:color w:val="FFFFFF"/>
                <w:sz w:val="22"/>
                <w:szCs w:val="22"/>
              </w:rPr>
              <w:instrText xml:space="preserve"> </w:instrText>
            </w:r>
            <w:r w:rsidR="00F60ABC">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1BD4D331"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Prior registration required.</w:t>
            </w:r>
          </w:p>
        </w:tc>
        <w:tc>
          <w:tcPr>
            <w:tcW w:w="2409" w:type="dxa"/>
            <w:tcBorders>
              <w:top w:val="single" w:sz="6" w:space="0" w:color="000000"/>
              <w:left w:val="single" w:sz="6" w:space="0" w:color="000000"/>
              <w:bottom w:val="single" w:sz="6" w:space="0" w:color="000000"/>
              <w:right w:val="single" w:sz="12" w:space="0" w:color="000000"/>
            </w:tcBorders>
            <w:vAlign w:val="center"/>
          </w:tcPr>
          <w:p w14:paraId="4EB6B86C"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No time limit.</w:t>
            </w:r>
          </w:p>
        </w:tc>
        <w:tc>
          <w:tcPr>
            <w:tcW w:w="1754" w:type="dxa"/>
            <w:tcBorders>
              <w:top w:val="single" w:sz="6" w:space="0" w:color="000000"/>
              <w:left w:val="single" w:sz="6" w:space="0" w:color="000000"/>
              <w:bottom w:val="single" w:sz="6" w:space="0" w:color="000000"/>
              <w:right w:val="single" w:sz="12" w:space="0" w:color="000000"/>
            </w:tcBorders>
            <w:vAlign w:val="center"/>
          </w:tcPr>
          <w:p w14:paraId="52CDD4DC" w14:textId="77777777" w:rsidR="009629D9" w:rsidRPr="00507A22" w:rsidRDefault="009629D9" w:rsidP="004D6DD6">
            <w:pPr>
              <w:jc w:val="center"/>
              <w:rPr>
                <w:color w:val="0000FF"/>
                <w:sz w:val="22"/>
                <w:szCs w:val="22"/>
              </w:rPr>
            </w:pPr>
            <w:r w:rsidRPr="00507A22">
              <w:rPr>
                <w:color w:val="0000FF"/>
                <w:sz w:val="22"/>
                <w:szCs w:val="22"/>
              </w:rPr>
              <w:t>Every six months.</w:t>
            </w:r>
          </w:p>
        </w:tc>
      </w:tr>
      <w:tr w:rsidR="009629D9" w:rsidRPr="00507A22" w14:paraId="4785BF91"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6DFCDF9C"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Sweden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Sweden"</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191B67EC"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prior registration required.</w:t>
            </w:r>
          </w:p>
          <w:p w14:paraId="4B6E9323"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paper travels with the goods but reference to EU00X on customs declaration.</w:t>
            </w:r>
          </w:p>
          <w:p w14:paraId="6C0F8DB7"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Ex-post notification within 30 days after the fist export.</w:t>
            </w:r>
          </w:p>
        </w:tc>
        <w:tc>
          <w:tcPr>
            <w:tcW w:w="2409" w:type="dxa"/>
            <w:tcBorders>
              <w:top w:val="single" w:sz="6" w:space="0" w:color="000000"/>
              <w:left w:val="single" w:sz="6" w:space="0" w:color="000000"/>
              <w:bottom w:val="single" w:sz="6" w:space="0" w:color="000000"/>
              <w:right w:val="single" w:sz="12" w:space="0" w:color="000000"/>
            </w:tcBorders>
            <w:vAlign w:val="center"/>
          </w:tcPr>
          <w:p w14:paraId="2BBC83D1"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The notification has no time limit.</w:t>
            </w:r>
          </w:p>
        </w:tc>
        <w:tc>
          <w:tcPr>
            <w:tcW w:w="1754" w:type="dxa"/>
            <w:tcBorders>
              <w:top w:val="single" w:sz="6" w:space="0" w:color="000000"/>
              <w:left w:val="single" w:sz="6" w:space="0" w:color="000000"/>
              <w:bottom w:val="single" w:sz="6" w:space="0" w:color="000000"/>
              <w:right w:val="single" w:sz="12" w:space="0" w:color="000000"/>
            </w:tcBorders>
            <w:vAlign w:val="center"/>
          </w:tcPr>
          <w:p w14:paraId="7A19B6C6" w14:textId="77777777" w:rsidR="009629D9" w:rsidRPr="00507A22" w:rsidRDefault="009629D9" w:rsidP="004D6DD6">
            <w:pPr>
              <w:jc w:val="both"/>
              <w:rPr>
                <w:color w:val="0000FF"/>
                <w:sz w:val="22"/>
                <w:szCs w:val="22"/>
              </w:rPr>
            </w:pPr>
          </w:p>
        </w:tc>
      </w:tr>
      <w:tr w:rsidR="009629D9" w:rsidRPr="00507A22" w14:paraId="490172F9" w14:textId="77777777" w:rsidTr="004D6DD6">
        <w:trPr>
          <w:trHeight w:val="1837"/>
        </w:trPr>
        <w:tc>
          <w:tcPr>
            <w:tcW w:w="1610" w:type="dxa"/>
            <w:tcBorders>
              <w:top w:val="single" w:sz="6" w:space="0" w:color="000000"/>
              <w:left w:val="single" w:sz="12" w:space="0" w:color="000000"/>
              <w:bottom w:val="single" w:sz="6" w:space="0" w:color="000000"/>
              <w:right w:val="nil"/>
            </w:tcBorders>
            <w:shd w:val="clear" w:color="auto" w:fill="C0C0C0"/>
            <w:vAlign w:val="center"/>
          </w:tcPr>
          <w:p w14:paraId="7112FE68"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United Kingdom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United Kingdom"</w:instrText>
            </w:r>
            <w:r w:rsidRPr="00507A22">
              <w:rPr>
                <w:b/>
                <w:color w:val="FFFFFF"/>
                <w:sz w:val="22"/>
                <w:szCs w:val="22"/>
              </w:rPr>
              <w:instrText xml:space="preserve"> </w:instrText>
            </w:r>
            <w:r w:rsidRPr="00507A22">
              <w:rPr>
                <w:b/>
                <w:color w:val="FFFFFF"/>
                <w:sz w:val="22"/>
                <w:szCs w:val="22"/>
              </w:rPr>
              <w:fldChar w:fldCharType="end"/>
            </w:r>
          </w:p>
        </w:tc>
        <w:tc>
          <w:tcPr>
            <w:tcW w:w="3460" w:type="dxa"/>
            <w:tcBorders>
              <w:top w:val="single" w:sz="6" w:space="0" w:color="000000"/>
              <w:left w:val="single" w:sz="6" w:space="0" w:color="000000"/>
              <w:bottom w:val="single" w:sz="6" w:space="0" w:color="000000"/>
              <w:right w:val="single" w:sz="12" w:space="0" w:color="000000"/>
            </w:tcBorders>
            <w:vAlign w:val="center"/>
          </w:tcPr>
          <w:p w14:paraId="00B6C8BB"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Exporters are required to register within 30 days of first export. Specific reporting of certain category 5(2) goods is also required.</w:t>
            </w:r>
          </w:p>
          <w:p w14:paraId="7F3F659A"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Online registration using SPIRE.</w:t>
            </w:r>
          </w:p>
          <w:p w14:paraId="3E29C393" w14:textId="77777777" w:rsidR="009629D9" w:rsidRPr="00507A22" w:rsidRDefault="009629D9" w:rsidP="004D6DD6">
            <w:pPr>
              <w:autoSpaceDE w:val="0"/>
              <w:autoSpaceDN w:val="0"/>
              <w:adjustRightInd w:val="0"/>
              <w:jc w:val="both"/>
              <w:rPr>
                <w:color w:val="0000FF"/>
                <w:sz w:val="22"/>
                <w:szCs w:val="22"/>
              </w:rPr>
            </w:pPr>
          </w:p>
          <w:p w14:paraId="6340C2BB"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Use of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is confirmed by reference to the EUGEA No EU00X as published in Annex </w:t>
            </w:r>
            <w:proofErr w:type="spellStart"/>
            <w:r w:rsidRPr="00507A22">
              <w:rPr>
                <w:color w:val="0000FF"/>
                <w:sz w:val="22"/>
                <w:szCs w:val="22"/>
              </w:rPr>
              <w:t>IIa</w:t>
            </w:r>
            <w:proofErr w:type="spellEnd"/>
            <w:r w:rsidRPr="00507A22">
              <w:rPr>
                <w:color w:val="0000FF"/>
                <w:sz w:val="22"/>
                <w:szCs w:val="22"/>
              </w:rPr>
              <w:t xml:space="preserve"> to g.</w:t>
            </w:r>
          </w:p>
        </w:tc>
        <w:tc>
          <w:tcPr>
            <w:tcW w:w="2409" w:type="dxa"/>
            <w:tcBorders>
              <w:top w:val="single" w:sz="6" w:space="0" w:color="000000"/>
              <w:left w:val="single" w:sz="6" w:space="0" w:color="000000"/>
              <w:bottom w:val="single" w:sz="6" w:space="0" w:color="000000"/>
              <w:right w:val="single" w:sz="12" w:space="0" w:color="000000"/>
            </w:tcBorders>
            <w:vAlign w:val="center"/>
          </w:tcPr>
          <w:p w14:paraId="467B6217"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Registration of intention to use the EU 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is valid until withdrawn.</w:t>
            </w:r>
          </w:p>
        </w:tc>
        <w:tc>
          <w:tcPr>
            <w:tcW w:w="1754" w:type="dxa"/>
            <w:tcBorders>
              <w:top w:val="single" w:sz="6" w:space="0" w:color="000000"/>
              <w:left w:val="single" w:sz="6" w:space="0" w:color="000000"/>
              <w:bottom w:val="single" w:sz="6" w:space="0" w:color="000000"/>
              <w:right w:val="single" w:sz="12" w:space="0" w:color="000000"/>
            </w:tcBorders>
            <w:vAlign w:val="center"/>
          </w:tcPr>
          <w:p w14:paraId="066EE440"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Details of export of cryptographic items should be provided in writing to the Secretary of State not later than 30 days after first export, to the extent that the information is available or can reasonably be expected within that time.</w:t>
            </w:r>
          </w:p>
          <w:p w14:paraId="67372132" w14:textId="77777777" w:rsidR="009629D9" w:rsidRPr="00507A22" w:rsidRDefault="009629D9" w:rsidP="004D6DD6">
            <w:pPr>
              <w:jc w:val="both"/>
              <w:rPr>
                <w:color w:val="0000FF"/>
                <w:sz w:val="22"/>
                <w:szCs w:val="22"/>
              </w:rPr>
            </w:pPr>
          </w:p>
        </w:tc>
      </w:tr>
    </w:tbl>
    <w:p w14:paraId="57A4A54E" w14:textId="77777777" w:rsidR="009629D9" w:rsidRPr="00507A22" w:rsidRDefault="009629D9" w:rsidP="009629D9">
      <w:pPr>
        <w:rPr>
          <w:vanish/>
          <w:sz w:val="22"/>
          <w:szCs w:val="22"/>
        </w:rPr>
      </w:pPr>
    </w:p>
    <w:p w14:paraId="62667BEC" w14:textId="77777777" w:rsidR="009629D9" w:rsidRPr="00507A22" w:rsidRDefault="009629D9" w:rsidP="009629D9">
      <w:pPr>
        <w:rPr>
          <w:b/>
          <w:sz w:val="22"/>
          <w:szCs w:val="22"/>
        </w:rPr>
      </w:pPr>
    </w:p>
    <w:p w14:paraId="10ACFDBB" w14:textId="77777777" w:rsidR="009629D9" w:rsidRDefault="009629D9" w:rsidP="009629D9">
      <w:pPr>
        <w:jc w:val="center"/>
        <w:rPr>
          <w:b/>
        </w:rPr>
      </w:pPr>
    </w:p>
    <w:p w14:paraId="578E9F1D" w14:textId="77777777" w:rsidR="009629D9" w:rsidRDefault="009629D9" w:rsidP="009629D9">
      <w:pPr>
        <w:rPr>
          <w:b/>
        </w:rPr>
      </w:pPr>
    </w:p>
    <w:p w14:paraId="20495447" w14:textId="77777777" w:rsidR="00C63E6D" w:rsidRDefault="00C63E6D" w:rsidP="00511481">
      <w:pPr>
        <w:jc w:val="center"/>
      </w:pPr>
    </w:p>
    <w:p w14:paraId="077541C4" w14:textId="77777777" w:rsidR="00BF6805" w:rsidRDefault="00BF6805" w:rsidP="009629D9">
      <w:pPr>
        <w:jc w:val="center"/>
        <w:rPr>
          <w:b/>
        </w:rPr>
      </w:pPr>
    </w:p>
    <w:p w14:paraId="3868AA82" w14:textId="77777777" w:rsidR="00BF6805" w:rsidRDefault="00BF6805" w:rsidP="009629D9">
      <w:pPr>
        <w:jc w:val="center"/>
        <w:rPr>
          <w:b/>
        </w:rPr>
      </w:pPr>
    </w:p>
    <w:p w14:paraId="226220CF" w14:textId="77777777" w:rsidR="00BF6805" w:rsidRDefault="00BF6805" w:rsidP="009629D9">
      <w:pPr>
        <w:jc w:val="center"/>
        <w:rPr>
          <w:b/>
        </w:rPr>
      </w:pPr>
    </w:p>
    <w:p w14:paraId="29916809" w14:textId="77777777" w:rsidR="00BF6805" w:rsidRDefault="00BF6805" w:rsidP="009629D9">
      <w:pPr>
        <w:jc w:val="center"/>
        <w:rPr>
          <w:b/>
        </w:rPr>
      </w:pPr>
    </w:p>
    <w:p w14:paraId="4A50FC02" w14:textId="77777777" w:rsidR="00BF6805" w:rsidRDefault="00BF6805" w:rsidP="009629D9">
      <w:pPr>
        <w:jc w:val="center"/>
        <w:rPr>
          <w:b/>
        </w:rPr>
      </w:pPr>
    </w:p>
    <w:p w14:paraId="1FE0B14B" w14:textId="77777777" w:rsidR="00BF6805" w:rsidRDefault="00BF6805" w:rsidP="009629D9">
      <w:pPr>
        <w:jc w:val="center"/>
        <w:rPr>
          <w:b/>
        </w:rPr>
      </w:pPr>
    </w:p>
    <w:p w14:paraId="09FE588D" w14:textId="77777777" w:rsidR="00BF6805" w:rsidRDefault="00BF6805" w:rsidP="009629D9">
      <w:pPr>
        <w:jc w:val="center"/>
        <w:rPr>
          <w:b/>
        </w:rPr>
      </w:pPr>
    </w:p>
    <w:p w14:paraId="7D97C594" w14:textId="77777777" w:rsidR="00BF6805" w:rsidRDefault="00BF6805" w:rsidP="009629D9">
      <w:pPr>
        <w:jc w:val="center"/>
        <w:rPr>
          <w:b/>
        </w:rPr>
      </w:pPr>
    </w:p>
    <w:p w14:paraId="4283ACFC" w14:textId="77777777" w:rsidR="00BF6805" w:rsidRDefault="00BF6805" w:rsidP="009629D9">
      <w:pPr>
        <w:jc w:val="center"/>
        <w:rPr>
          <w:b/>
        </w:rPr>
      </w:pPr>
    </w:p>
    <w:p w14:paraId="509020E1" w14:textId="77777777" w:rsidR="00BF6805" w:rsidRDefault="00BF6805" w:rsidP="009629D9">
      <w:pPr>
        <w:jc w:val="center"/>
        <w:rPr>
          <w:b/>
        </w:rPr>
      </w:pPr>
    </w:p>
    <w:p w14:paraId="444A2FB4" w14:textId="77777777" w:rsidR="00BF6805" w:rsidRDefault="00BF6805" w:rsidP="009629D9">
      <w:pPr>
        <w:jc w:val="center"/>
        <w:rPr>
          <w:b/>
        </w:rPr>
      </w:pPr>
    </w:p>
    <w:p w14:paraId="6D14EFAB" w14:textId="77777777" w:rsidR="00BF6805" w:rsidRDefault="00BF6805" w:rsidP="009629D9">
      <w:pPr>
        <w:jc w:val="center"/>
        <w:rPr>
          <w:b/>
        </w:rPr>
      </w:pPr>
    </w:p>
    <w:p w14:paraId="573B66CF" w14:textId="77777777" w:rsidR="00BF6805" w:rsidRDefault="00BF6805" w:rsidP="009629D9">
      <w:pPr>
        <w:jc w:val="center"/>
        <w:rPr>
          <w:b/>
        </w:rPr>
      </w:pPr>
    </w:p>
    <w:p w14:paraId="1CE3FE6D" w14:textId="77777777" w:rsidR="00BF6805" w:rsidRDefault="00BF6805" w:rsidP="009629D9">
      <w:pPr>
        <w:jc w:val="center"/>
        <w:rPr>
          <w:b/>
        </w:rPr>
      </w:pPr>
    </w:p>
    <w:p w14:paraId="71A44C4C" w14:textId="77777777" w:rsidR="00BF6805" w:rsidRDefault="00BF6805" w:rsidP="009629D9">
      <w:pPr>
        <w:jc w:val="center"/>
        <w:rPr>
          <w:b/>
        </w:rPr>
      </w:pPr>
    </w:p>
    <w:p w14:paraId="4710025C" w14:textId="77777777" w:rsidR="00BF6805" w:rsidRDefault="00BF6805" w:rsidP="009629D9">
      <w:pPr>
        <w:jc w:val="center"/>
        <w:rPr>
          <w:b/>
        </w:rPr>
      </w:pPr>
    </w:p>
    <w:p w14:paraId="4C375BE9" w14:textId="77777777" w:rsidR="00BF6805" w:rsidRDefault="00BF6805" w:rsidP="009629D9">
      <w:pPr>
        <w:jc w:val="center"/>
        <w:rPr>
          <w:b/>
        </w:rPr>
      </w:pPr>
    </w:p>
    <w:p w14:paraId="02CDE758" w14:textId="77777777" w:rsidR="00BF6805" w:rsidRDefault="00BF6805" w:rsidP="009629D9">
      <w:pPr>
        <w:jc w:val="center"/>
        <w:rPr>
          <w:b/>
        </w:rPr>
      </w:pPr>
    </w:p>
    <w:p w14:paraId="3030CB73" w14:textId="77777777" w:rsidR="00BF6805" w:rsidRDefault="00BF6805" w:rsidP="009629D9">
      <w:pPr>
        <w:jc w:val="center"/>
        <w:rPr>
          <w:b/>
        </w:rPr>
      </w:pPr>
    </w:p>
    <w:p w14:paraId="5AF9C243" w14:textId="77777777" w:rsidR="00BF6805" w:rsidRDefault="00BF6805" w:rsidP="009629D9">
      <w:pPr>
        <w:jc w:val="center"/>
        <w:rPr>
          <w:b/>
        </w:rPr>
      </w:pPr>
    </w:p>
    <w:p w14:paraId="3A9E59C2" w14:textId="77777777" w:rsidR="00BF6805" w:rsidRDefault="00BF6805" w:rsidP="009629D9">
      <w:pPr>
        <w:jc w:val="center"/>
        <w:rPr>
          <w:b/>
        </w:rPr>
      </w:pPr>
    </w:p>
    <w:p w14:paraId="67E64403" w14:textId="77777777" w:rsidR="00BF6805" w:rsidRDefault="00BF6805" w:rsidP="009629D9">
      <w:pPr>
        <w:jc w:val="center"/>
        <w:rPr>
          <w:b/>
        </w:rPr>
      </w:pPr>
    </w:p>
    <w:p w14:paraId="07CC0D72" w14:textId="77777777" w:rsidR="00BF6805" w:rsidRDefault="00BF6805" w:rsidP="009629D9">
      <w:pPr>
        <w:jc w:val="center"/>
        <w:rPr>
          <w:b/>
        </w:rPr>
      </w:pPr>
    </w:p>
    <w:p w14:paraId="3A2C8689" w14:textId="77777777" w:rsidR="00BF6805" w:rsidRDefault="00BF6805" w:rsidP="009629D9">
      <w:pPr>
        <w:jc w:val="center"/>
        <w:rPr>
          <w:b/>
        </w:rPr>
      </w:pPr>
    </w:p>
    <w:p w14:paraId="5932117B" w14:textId="77777777" w:rsidR="00BF6805" w:rsidRDefault="00BF6805" w:rsidP="009629D9">
      <w:pPr>
        <w:jc w:val="center"/>
        <w:rPr>
          <w:b/>
        </w:rPr>
      </w:pPr>
    </w:p>
    <w:p w14:paraId="631908CD" w14:textId="77777777" w:rsidR="009629D9" w:rsidRPr="0041449C" w:rsidRDefault="009629D9" w:rsidP="0041449C">
      <w:pPr>
        <w:pStyle w:val="Titre2"/>
        <w:jc w:val="center"/>
        <w:rPr>
          <w:rFonts w:asciiTheme="minorHAnsi" w:hAnsiTheme="minorHAnsi"/>
          <w:color w:val="auto"/>
        </w:rPr>
      </w:pPr>
      <w:bookmarkStart w:id="58" w:name="_Toc279153456"/>
      <w:r w:rsidRPr="0041449C">
        <w:rPr>
          <w:rFonts w:asciiTheme="minorHAnsi" w:hAnsiTheme="minorHAnsi"/>
          <w:color w:val="auto"/>
        </w:rPr>
        <w:t>Table 9: EUGEA</w:t>
      </w:r>
      <w:r w:rsidRPr="0041449C">
        <w:rPr>
          <w:rFonts w:asciiTheme="minorHAnsi" w:hAnsiTheme="minorHAnsi"/>
          <w:color w:val="auto"/>
        </w:rPr>
        <w:fldChar w:fldCharType="begin"/>
      </w:r>
      <w:r w:rsidRPr="0041449C">
        <w:rPr>
          <w:rFonts w:asciiTheme="minorHAnsi" w:hAnsiTheme="minorHAnsi"/>
          <w:color w:val="auto"/>
        </w:rPr>
        <w:instrText xml:space="preserve"> XE "Union general export authorisation" </w:instrText>
      </w:r>
      <w:r w:rsidRPr="0041449C">
        <w:rPr>
          <w:rFonts w:asciiTheme="minorHAnsi" w:hAnsiTheme="minorHAnsi"/>
          <w:color w:val="auto"/>
        </w:rPr>
        <w:fldChar w:fldCharType="end"/>
      </w:r>
      <w:r w:rsidRPr="0041449C">
        <w:rPr>
          <w:rFonts w:asciiTheme="minorHAnsi" w:hAnsiTheme="minorHAnsi"/>
          <w:color w:val="auto"/>
        </w:rPr>
        <w:t xml:space="preserve"> registration form, content and update imposed by Member States</w:t>
      </w:r>
      <w:bookmarkEnd w:id="58"/>
    </w:p>
    <w:p w14:paraId="52738507" w14:textId="77777777" w:rsidR="009629D9" w:rsidRPr="0041449C" w:rsidRDefault="009629D9" w:rsidP="0041449C">
      <w:pPr>
        <w:jc w:val="center"/>
        <w:rPr>
          <w:rFonts w:asciiTheme="minorHAnsi" w:hAnsiTheme="minorHAnsi"/>
        </w:rPr>
      </w:pPr>
    </w:p>
    <w:p w14:paraId="34C32E3E" w14:textId="77777777" w:rsidR="009629D9" w:rsidRPr="00D43213" w:rsidRDefault="009629D9" w:rsidP="009629D9">
      <w:pPr>
        <w:autoSpaceDE w:val="0"/>
        <w:autoSpaceDN w:val="0"/>
        <w:adjustRightInd w:val="0"/>
        <w:jc w:val="both"/>
        <w:rPr>
          <w:i/>
        </w:rPr>
      </w:pPr>
    </w:p>
    <w:tbl>
      <w:tblPr>
        <w:tblW w:w="9180" w:type="dxa"/>
        <w:tblLayout w:type="fixed"/>
        <w:tblLook w:val="0000" w:firstRow="0" w:lastRow="0" w:firstColumn="0" w:lastColumn="0" w:noHBand="0" w:noVBand="0"/>
      </w:tblPr>
      <w:tblGrid>
        <w:gridCol w:w="1526"/>
        <w:gridCol w:w="1559"/>
        <w:gridCol w:w="3260"/>
        <w:gridCol w:w="2835"/>
      </w:tblGrid>
      <w:tr w:rsidR="009629D9" w:rsidRPr="00D43213" w14:paraId="18A25026" w14:textId="77777777" w:rsidTr="004D6DD6">
        <w:trPr>
          <w:trHeight w:val="579"/>
        </w:trPr>
        <w:tc>
          <w:tcPr>
            <w:tcW w:w="1526" w:type="dxa"/>
            <w:tcBorders>
              <w:top w:val="single" w:sz="12" w:space="0" w:color="000000"/>
              <w:left w:val="single" w:sz="6" w:space="0" w:color="000000"/>
              <w:bottom w:val="single" w:sz="12" w:space="0" w:color="000000"/>
              <w:right w:val="single" w:sz="12" w:space="0" w:color="000000"/>
            </w:tcBorders>
            <w:shd w:val="solid" w:color="BFBFBF" w:fill="auto"/>
            <w:vAlign w:val="center"/>
          </w:tcPr>
          <w:p w14:paraId="3ED1CC0D" w14:textId="77777777" w:rsidR="009629D9" w:rsidRPr="00507A22" w:rsidRDefault="009629D9" w:rsidP="004D6DD6">
            <w:pPr>
              <w:autoSpaceDE w:val="0"/>
              <w:autoSpaceDN w:val="0"/>
              <w:adjustRightInd w:val="0"/>
              <w:jc w:val="center"/>
              <w:rPr>
                <w:b/>
                <w:color w:val="FFFFFF"/>
              </w:rPr>
            </w:pPr>
            <w:r w:rsidRPr="00507A22">
              <w:rPr>
                <w:b/>
                <w:color w:val="FFFFFF"/>
              </w:rPr>
              <w:t>Member State</w:t>
            </w:r>
          </w:p>
        </w:tc>
        <w:tc>
          <w:tcPr>
            <w:tcW w:w="1559" w:type="dxa"/>
            <w:tcBorders>
              <w:top w:val="single" w:sz="12" w:space="0" w:color="000000"/>
              <w:left w:val="single" w:sz="12" w:space="0" w:color="000000"/>
              <w:bottom w:val="single" w:sz="12" w:space="0" w:color="000000"/>
              <w:right w:val="single" w:sz="12" w:space="0" w:color="000000"/>
            </w:tcBorders>
            <w:shd w:val="clear" w:color="808080" w:fill="C0C0C0"/>
            <w:vAlign w:val="center"/>
          </w:tcPr>
          <w:p w14:paraId="118DEC29" w14:textId="77777777" w:rsidR="009629D9" w:rsidRPr="00507A22" w:rsidRDefault="009629D9" w:rsidP="004D6DD6">
            <w:pPr>
              <w:autoSpaceDE w:val="0"/>
              <w:autoSpaceDN w:val="0"/>
              <w:adjustRightInd w:val="0"/>
              <w:jc w:val="center"/>
              <w:rPr>
                <w:b/>
                <w:color w:val="FFFFFF"/>
              </w:rPr>
            </w:pPr>
            <w:r w:rsidRPr="00507A22">
              <w:rPr>
                <w:b/>
                <w:color w:val="FFFFFF"/>
              </w:rPr>
              <w:t>Registration form to be filled by exporter</w:t>
            </w:r>
          </w:p>
        </w:tc>
        <w:tc>
          <w:tcPr>
            <w:tcW w:w="3260" w:type="dxa"/>
            <w:tcBorders>
              <w:top w:val="single" w:sz="12" w:space="0" w:color="000000"/>
              <w:left w:val="single" w:sz="6" w:space="0" w:color="000000"/>
              <w:bottom w:val="single" w:sz="12" w:space="0" w:color="000000"/>
              <w:right w:val="single" w:sz="12" w:space="0" w:color="000000"/>
            </w:tcBorders>
            <w:shd w:val="clear" w:color="808080" w:fill="C0C0C0"/>
            <w:vAlign w:val="center"/>
          </w:tcPr>
          <w:p w14:paraId="0CA9A7C8" w14:textId="77777777" w:rsidR="009629D9" w:rsidRPr="00507A22" w:rsidRDefault="009629D9" w:rsidP="004D6DD6">
            <w:pPr>
              <w:autoSpaceDE w:val="0"/>
              <w:autoSpaceDN w:val="0"/>
              <w:adjustRightInd w:val="0"/>
              <w:jc w:val="center"/>
              <w:rPr>
                <w:b/>
                <w:color w:val="FFFFFF"/>
              </w:rPr>
            </w:pPr>
            <w:r w:rsidRPr="00507A22">
              <w:rPr>
                <w:b/>
                <w:color w:val="FFFFFF"/>
              </w:rPr>
              <w:t>Content of registration form</w:t>
            </w:r>
          </w:p>
        </w:tc>
        <w:tc>
          <w:tcPr>
            <w:tcW w:w="2835" w:type="dxa"/>
            <w:tcBorders>
              <w:top w:val="single" w:sz="12" w:space="0" w:color="000000"/>
              <w:left w:val="single" w:sz="6" w:space="0" w:color="000000"/>
              <w:bottom w:val="single" w:sz="12" w:space="0" w:color="000000"/>
              <w:right w:val="single" w:sz="6" w:space="0" w:color="000000"/>
            </w:tcBorders>
            <w:shd w:val="clear" w:color="808080" w:fill="C0C0C0"/>
            <w:vAlign w:val="center"/>
          </w:tcPr>
          <w:p w14:paraId="639650B0" w14:textId="77777777" w:rsidR="009629D9" w:rsidRPr="00507A22" w:rsidRDefault="009629D9" w:rsidP="004D6DD6">
            <w:pPr>
              <w:autoSpaceDE w:val="0"/>
              <w:autoSpaceDN w:val="0"/>
              <w:adjustRightInd w:val="0"/>
              <w:jc w:val="center"/>
              <w:rPr>
                <w:b/>
                <w:color w:val="FFFFFF"/>
              </w:rPr>
            </w:pPr>
            <w:r w:rsidRPr="00507A22">
              <w:rPr>
                <w:b/>
                <w:color w:val="FFFFFF"/>
              </w:rPr>
              <w:t>Update of registration form</w:t>
            </w:r>
          </w:p>
        </w:tc>
      </w:tr>
      <w:tr w:rsidR="009629D9" w:rsidRPr="00D43213" w14:paraId="35E4B9CF" w14:textId="77777777" w:rsidTr="004D6DD6">
        <w:trPr>
          <w:trHeight w:val="579"/>
        </w:trPr>
        <w:tc>
          <w:tcPr>
            <w:tcW w:w="1526" w:type="dxa"/>
            <w:tcBorders>
              <w:top w:val="nil"/>
              <w:left w:val="single" w:sz="6" w:space="0" w:color="000000"/>
              <w:bottom w:val="single" w:sz="6" w:space="0" w:color="000000"/>
              <w:right w:val="single" w:sz="12" w:space="0" w:color="000000"/>
            </w:tcBorders>
            <w:shd w:val="solid" w:color="BFBFBF" w:fill="auto"/>
            <w:vAlign w:val="center"/>
          </w:tcPr>
          <w:p w14:paraId="25E97DF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Austria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Austria"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nil"/>
              <w:left w:val="single" w:sz="12" w:space="0" w:color="000000"/>
              <w:bottom w:val="single" w:sz="6" w:space="0" w:color="000000"/>
              <w:right w:val="single" w:sz="12" w:space="0" w:color="000000"/>
            </w:tcBorders>
            <w:vAlign w:val="center"/>
          </w:tcPr>
          <w:p w14:paraId="09928DD4"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No special form.</w:t>
            </w:r>
          </w:p>
        </w:tc>
        <w:tc>
          <w:tcPr>
            <w:tcW w:w="3260" w:type="dxa"/>
            <w:tcBorders>
              <w:top w:val="nil"/>
              <w:left w:val="single" w:sz="6" w:space="0" w:color="000000"/>
              <w:bottom w:val="single" w:sz="6" w:space="0" w:color="000000"/>
              <w:right w:val="single" w:sz="12" w:space="0" w:color="000000"/>
            </w:tcBorders>
            <w:vAlign w:val="center"/>
          </w:tcPr>
          <w:p w14:paraId="5657C5B9" w14:textId="77777777" w:rsidR="009629D9" w:rsidRPr="00507A22" w:rsidRDefault="009629D9" w:rsidP="004D6DD6">
            <w:pPr>
              <w:autoSpaceDE w:val="0"/>
              <w:autoSpaceDN w:val="0"/>
              <w:adjustRightInd w:val="0"/>
              <w:spacing w:before="240" w:after="240"/>
              <w:jc w:val="both"/>
              <w:rPr>
                <w:color w:val="0000FF"/>
                <w:sz w:val="22"/>
                <w:szCs w:val="22"/>
              </w:rPr>
            </w:pPr>
            <w:r w:rsidRPr="00507A22">
              <w:rPr>
                <w:color w:val="0000FF"/>
                <w:sz w:val="22"/>
                <w:szCs w:val="22"/>
              </w:rPr>
              <w:t>Registration form contains: Name, address of exporter who wants to make use of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name and address of responsible person (not obligatory), identification of EUGEA, goods which are foreseen to be delivered, countries of consignees and </w:t>
            </w:r>
            <w:proofErr w:type="spellStart"/>
            <w:r w:rsidRPr="00507A22">
              <w:rPr>
                <w:color w:val="0000FF"/>
                <w:sz w:val="22"/>
                <w:szCs w:val="22"/>
              </w:rPr>
              <w:t>endusers</w:t>
            </w:r>
            <w:proofErr w:type="spellEnd"/>
            <w:r w:rsidRPr="00507A22">
              <w:rPr>
                <w:color w:val="0000FF"/>
                <w:sz w:val="22"/>
                <w:szCs w:val="22"/>
              </w:rPr>
              <w:t xml:space="preserve"> foreseen, declaration that conditions to use the EUGEA is known, signing.</w:t>
            </w:r>
          </w:p>
        </w:tc>
        <w:tc>
          <w:tcPr>
            <w:tcW w:w="2835" w:type="dxa"/>
            <w:tcBorders>
              <w:top w:val="nil"/>
              <w:left w:val="single" w:sz="6" w:space="0" w:color="000000"/>
              <w:bottom w:val="single" w:sz="6" w:space="0" w:color="000000"/>
              <w:right w:val="single" w:sz="6" w:space="0" w:color="000000"/>
            </w:tcBorders>
            <w:vAlign w:val="center"/>
          </w:tcPr>
          <w:p w14:paraId="00491D88" w14:textId="77777777" w:rsidR="009629D9" w:rsidRPr="00507A22" w:rsidRDefault="009629D9" w:rsidP="004D6DD6">
            <w:pPr>
              <w:jc w:val="both"/>
              <w:rPr>
                <w:color w:val="0000FF"/>
                <w:sz w:val="22"/>
                <w:szCs w:val="22"/>
              </w:rPr>
            </w:pPr>
            <w:r w:rsidRPr="00507A22">
              <w:rPr>
                <w:color w:val="0000FF"/>
                <w:sz w:val="22"/>
                <w:szCs w:val="22"/>
              </w:rPr>
              <w:t>A registration is required before additional EUGEAs are used. Additional items and destinations can be notified ex post in the yearly report.</w:t>
            </w:r>
          </w:p>
          <w:p w14:paraId="0FFE9D49" w14:textId="77777777" w:rsidR="009629D9" w:rsidRPr="00507A22" w:rsidRDefault="009629D9" w:rsidP="004D6DD6">
            <w:pPr>
              <w:autoSpaceDE w:val="0"/>
              <w:autoSpaceDN w:val="0"/>
              <w:adjustRightInd w:val="0"/>
              <w:jc w:val="both"/>
              <w:rPr>
                <w:color w:val="0000FF"/>
                <w:sz w:val="22"/>
                <w:szCs w:val="22"/>
              </w:rPr>
            </w:pPr>
          </w:p>
        </w:tc>
      </w:tr>
      <w:tr w:rsidR="009629D9" w:rsidRPr="00D43213" w14:paraId="39887723"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22B91C90" w14:textId="77777777" w:rsidR="009629D9" w:rsidRPr="00507A22" w:rsidRDefault="009629D9" w:rsidP="004D6DD6">
            <w:pPr>
              <w:autoSpaceDE w:val="0"/>
              <w:autoSpaceDN w:val="0"/>
              <w:adjustRightInd w:val="0"/>
              <w:spacing w:before="24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r w:rsidRPr="00507A22">
              <w:rPr>
                <w:b/>
                <w:color w:val="FFFFFF"/>
                <w:sz w:val="22"/>
                <w:szCs w:val="22"/>
              </w:rPr>
              <w:t xml:space="preserve"> (Brussels)</w:t>
            </w:r>
          </w:p>
        </w:tc>
        <w:tc>
          <w:tcPr>
            <w:tcW w:w="1559" w:type="dxa"/>
            <w:tcBorders>
              <w:top w:val="single" w:sz="6" w:space="0" w:color="000000"/>
              <w:left w:val="single" w:sz="12" w:space="0" w:color="000000"/>
              <w:bottom w:val="single" w:sz="6" w:space="0" w:color="000000"/>
              <w:right w:val="single" w:sz="12" w:space="0" w:color="000000"/>
            </w:tcBorders>
          </w:tcPr>
          <w:p w14:paraId="32898E9D" w14:textId="77777777" w:rsidR="009629D9" w:rsidRPr="00507A22" w:rsidRDefault="009629D9" w:rsidP="004D6DD6">
            <w:pPr>
              <w:autoSpaceDE w:val="0"/>
              <w:autoSpaceDN w:val="0"/>
              <w:adjustRightInd w:val="0"/>
              <w:spacing w:before="240" w:after="240"/>
              <w:rPr>
                <w:color w:val="0000FF"/>
                <w:sz w:val="22"/>
                <w:szCs w:val="22"/>
              </w:rPr>
            </w:pPr>
            <w:r w:rsidRPr="00507A22">
              <w:rPr>
                <w:color w:val="0000FF"/>
                <w:sz w:val="22"/>
                <w:szCs w:val="22"/>
              </w:rPr>
              <w:t>Yes. Official document is granted to an exporter.</w:t>
            </w:r>
          </w:p>
        </w:tc>
        <w:tc>
          <w:tcPr>
            <w:tcW w:w="3260" w:type="dxa"/>
            <w:tcBorders>
              <w:top w:val="single" w:sz="6" w:space="0" w:color="000000"/>
              <w:left w:val="single" w:sz="6" w:space="0" w:color="000000"/>
              <w:bottom w:val="single" w:sz="6" w:space="0" w:color="000000"/>
              <w:right w:val="single" w:sz="12" w:space="0" w:color="000000"/>
            </w:tcBorders>
            <w:vAlign w:val="center"/>
          </w:tcPr>
          <w:p w14:paraId="6230EFC1" w14:textId="77777777" w:rsidR="009629D9" w:rsidRPr="00507A22" w:rsidRDefault="009629D9" w:rsidP="004D6DD6">
            <w:pPr>
              <w:autoSpaceDE w:val="0"/>
              <w:autoSpaceDN w:val="0"/>
              <w:adjustRightInd w:val="0"/>
              <w:spacing w:before="240"/>
              <w:rPr>
                <w:color w:val="0000FF"/>
                <w:sz w:val="22"/>
                <w:szCs w:val="22"/>
              </w:rPr>
            </w:pPr>
            <w:r w:rsidRPr="00507A22">
              <w:rPr>
                <w:color w:val="0000FF"/>
                <w:sz w:val="22"/>
                <w:szCs w:val="22"/>
              </w:rPr>
              <w:t>Items “authorised” to the applicant are listed.</w:t>
            </w:r>
          </w:p>
        </w:tc>
        <w:tc>
          <w:tcPr>
            <w:tcW w:w="2835" w:type="dxa"/>
            <w:tcBorders>
              <w:top w:val="single" w:sz="6" w:space="0" w:color="000000"/>
              <w:left w:val="single" w:sz="6" w:space="0" w:color="000000"/>
              <w:bottom w:val="single" w:sz="6" w:space="0" w:color="000000"/>
              <w:right w:val="single" w:sz="6" w:space="0" w:color="000000"/>
            </w:tcBorders>
            <w:vAlign w:val="center"/>
          </w:tcPr>
          <w:p w14:paraId="0A6AAD56" w14:textId="77777777" w:rsidR="009629D9" w:rsidRPr="00507A22" w:rsidRDefault="009629D9" w:rsidP="004D6DD6">
            <w:pPr>
              <w:autoSpaceDE w:val="0"/>
              <w:autoSpaceDN w:val="0"/>
              <w:adjustRightInd w:val="0"/>
              <w:spacing w:before="240"/>
              <w:jc w:val="center"/>
              <w:rPr>
                <w:color w:val="0000FF"/>
                <w:sz w:val="22"/>
                <w:szCs w:val="22"/>
              </w:rPr>
            </w:pPr>
            <w:r w:rsidRPr="00507A22">
              <w:rPr>
                <w:color w:val="0000FF"/>
                <w:sz w:val="22"/>
                <w:szCs w:val="22"/>
              </w:rPr>
              <w:t>No.</w:t>
            </w:r>
          </w:p>
        </w:tc>
      </w:tr>
      <w:tr w:rsidR="009629D9" w:rsidRPr="00D43213" w14:paraId="07AAFEE4"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434F4AB6"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p>
          <w:p w14:paraId="53F20F84"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(Flemish Region)</w:t>
            </w:r>
          </w:p>
          <w:p w14:paraId="084A2E46" w14:textId="77777777" w:rsidR="009629D9" w:rsidRPr="00507A22" w:rsidRDefault="009629D9" w:rsidP="004D6DD6">
            <w:pPr>
              <w:autoSpaceDE w:val="0"/>
              <w:autoSpaceDN w:val="0"/>
              <w:adjustRightInd w:val="0"/>
              <w:jc w:val="center"/>
              <w:rPr>
                <w:b/>
                <w:color w:val="FFFFFF"/>
                <w:sz w:val="22"/>
                <w:szCs w:val="22"/>
              </w:rPr>
            </w:pPr>
          </w:p>
        </w:tc>
        <w:tc>
          <w:tcPr>
            <w:tcW w:w="1559" w:type="dxa"/>
            <w:tcBorders>
              <w:top w:val="single" w:sz="6" w:space="0" w:color="000000"/>
              <w:left w:val="single" w:sz="12" w:space="0" w:color="000000"/>
              <w:bottom w:val="single" w:sz="6" w:space="0" w:color="000000"/>
              <w:right w:val="single" w:sz="12" w:space="0" w:color="000000"/>
            </w:tcBorders>
          </w:tcPr>
          <w:p w14:paraId="20DDD573" w14:textId="77777777" w:rsidR="009629D9" w:rsidRPr="00507A22" w:rsidRDefault="009629D9" w:rsidP="004D6DD6">
            <w:pPr>
              <w:autoSpaceDE w:val="0"/>
              <w:autoSpaceDN w:val="0"/>
              <w:adjustRightInd w:val="0"/>
              <w:spacing w:before="240" w:after="240"/>
              <w:rPr>
                <w:color w:val="0000FF"/>
                <w:sz w:val="22"/>
                <w:szCs w:val="22"/>
              </w:rPr>
            </w:pPr>
            <w:r w:rsidRPr="00507A22">
              <w:rPr>
                <w:color w:val="0000FF"/>
                <w:sz w:val="22"/>
                <w:szCs w:val="22"/>
              </w:rPr>
              <w:t>Yes. Official document is granted to an exporter.</w:t>
            </w:r>
          </w:p>
        </w:tc>
        <w:tc>
          <w:tcPr>
            <w:tcW w:w="3260" w:type="dxa"/>
            <w:tcBorders>
              <w:top w:val="single" w:sz="6" w:space="0" w:color="000000"/>
              <w:left w:val="single" w:sz="6" w:space="0" w:color="000000"/>
              <w:bottom w:val="single" w:sz="6" w:space="0" w:color="000000"/>
              <w:right w:val="single" w:sz="12" w:space="0" w:color="000000"/>
            </w:tcBorders>
            <w:vAlign w:val="center"/>
          </w:tcPr>
          <w:p w14:paraId="79526215" w14:textId="77777777" w:rsidR="009629D9" w:rsidRPr="00507A22" w:rsidRDefault="009629D9" w:rsidP="004D6DD6">
            <w:pPr>
              <w:autoSpaceDE w:val="0"/>
              <w:autoSpaceDN w:val="0"/>
              <w:adjustRightInd w:val="0"/>
              <w:spacing w:before="240"/>
              <w:rPr>
                <w:color w:val="0000FF"/>
                <w:sz w:val="22"/>
                <w:szCs w:val="22"/>
              </w:rPr>
            </w:pPr>
            <w:r w:rsidRPr="00507A22">
              <w:rPr>
                <w:color w:val="0000FF"/>
                <w:sz w:val="22"/>
                <w:szCs w:val="22"/>
              </w:rPr>
              <w:t>Items “authorised” to the applicant are listed.</w:t>
            </w:r>
          </w:p>
        </w:tc>
        <w:tc>
          <w:tcPr>
            <w:tcW w:w="2835" w:type="dxa"/>
            <w:tcBorders>
              <w:top w:val="single" w:sz="6" w:space="0" w:color="000000"/>
              <w:left w:val="single" w:sz="6" w:space="0" w:color="000000"/>
              <w:bottom w:val="single" w:sz="6" w:space="0" w:color="000000"/>
              <w:right w:val="single" w:sz="6" w:space="0" w:color="000000"/>
            </w:tcBorders>
            <w:vAlign w:val="center"/>
          </w:tcPr>
          <w:p w14:paraId="6889C081" w14:textId="77777777" w:rsidR="009629D9" w:rsidRPr="00507A22" w:rsidRDefault="009629D9" w:rsidP="004D6DD6">
            <w:pPr>
              <w:autoSpaceDE w:val="0"/>
              <w:autoSpaceDN w:val="0"/>
              <w:adjustRightInd w:val="0"/>
              <w:spacing w:before="240"/>
              <w:jc w:val="center"/>
              <w:rPr>
                <w:color w:val="0000FF"/>
                <w:sz w:val="22"/>
                <w:szCs w:val="22"/>
              </w:rPr>
            </w:pPr>
            <w:r w:rsidRPr="00507A22">
              <w:rPr>
                <w:color w:val="0000FF"/>
                <w:sz w:val="22"/>
                <w:szCs w:val="22"/>
              </w:rPr>
              <w:t>No.</w:t>
            </w:r>
          </w:p>
        </w:tc>
      </w:tr>
      <w:tr w:rsidR="009629D9" w:rsidRPr="00D43213" w14:paraId="0F2120A1"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46012521"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p>
          <w:p w14:paraId="34FA3496"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(Walloon Region)</w:t>
            </w:r>
          </w:p>
        </w:tc>
        <w:tc>
          <w:tcPr>
            <w:tcW w:w="1559" w:type="dxa"/>
            <w:tcBorders>
              <w:top w:val="single" w:sz="6" w:space="0" w:color="000000"/>
              <w:left w:val="single" w:sz="12" w:space="0" w:color="000000"/>
              <w:bottom w:val="single" w:sz="6" w:space="0" w:color="000000"/>
              <w:right w:val="single" w:sz="12" w:space="0" w:color="000000"/>
            </w:tcBorders>
          </w:tcPr>
          <w:p w14:paraId="7DC030E9" w14:textId="77777777" w:rsidR="009629D9" w:rsidRPr="00507A22" w:rsidRDefault="009629D9" w:rsidP="004D6DD6">
            <w:pPr>
              <w:autoSpaceDE w:val="0"/>
              <w:autoSpaceDN w:val="0"/>
              <w:adjustRightInd w:val="0"/>
              <w:spacing w:before="240" w:after="240"/>
              <w:rPr>
                <w:color w:val="0000FF"/>
                <w:sz w:val="22"/>
                <w:szCs w:val="22"/>
              </w:rPr>
            </w:pPr>
            <w:r w:rsidRPr="00507A22">
              <w:rPr>
                <w:color w:val="0000FF"/>
                <w:sz w:val="22"/>
                <w:szCs w:val="22"/>
              </w:rPr>
              <w:t>Yes. Official document granted to an exporter.</w:t>
            </w:r>
          </w:p>
        </w:tc>
        <w:tc>
          <w:tcPr>
            <w:tcW w:w="3260" w:type="dxa"/>
            <w:tcBorders>
              <w:top w:val="single" w:sz="6" w:space="0" w:color="000000"/>
              <w:left w:val="single" w:sz="6" w:space="0" w:color="000000"/>
              <w:bottom w:val="single" w:sz="6" w:space="0" w:color="000000"/>
              <w:right w:val="single" w:sz="12" w:space="0" w:color="000000"/>
            </w:tcBorders>
            <w:vAlign w:val="center"/>
          </w:tcPr>
          <w:p w14:paraId="5121535A" w14:textId="77777777" w:rsidR="009629D9" w:rsidRPr="00507A22" w:rsidRDefault="009629D9" w:rsidP="004D6DD6">
            <w:pPr>
              <w:jc w:val="both"/>
              <w:rPr>
                <w:rFonts w:cs="TimesNewRomanPSMT"/>
                <w:i/>
                <w:sz w:val="22"/>
                <w:szCs w:val="22"/>
                <w:lang w:val="en-US" w:eastAsia="it-IT"/>
              </w:rPr>
            </w:pPr>
          </w:p>
          <w:p w14:paraId="06879584" w14:textId="77777777" w:rsidR="009629D9" w:rsidRPr="00507A22" w:rsidRDefault="009629D9" w:rsidP="004D6DD6">
            <w:pPr>
              <w:jc w:val="both"/>
              <w:rPr>
                <w:b/>
                <w:color w:val="0000FF"/>
                <w:sz w:val="22"/>
                <w:szCs w:val="22"/>
              </w:rPr>
            </w:pPr>
            <w:r w:rsidRPr="00507A22">
              <w:rPr>
                <w:rFonts w:cs="TimesNewRomanPSMT"/>
                <w:color w:val="0000FF"/>
                <w:sz w:val="22"/>
                <w:szCs w:val="22"/>
                <w:lang w:val="en-US" w:eastAsia="it-IT"/>
              </w:rPr>
              <w:t>See website:</w:t>
            </w:r>
          </w:p>
          <w:p w14:paraId="1A7F990F" w14:textId="77777777" w:rsidR="009629D9" w:rsidRPr="00507A22" w:rsidRDefault="00962E1F" w:rsidP="004D6DD6">
            <w:pPr>
              <w:autoSpaceDE w:val="0"/>
              <w:autoSpaceDN w:val="0"/>
              <w:adjustRightInd w:val="0"/>
              <w:spacing w:before="240" w:after="240"/>
              <w:rPr>
                <w:color w:val="0000FF"/>
                <w:sz w:val="22"/>
                <w:szCs w:val="22"/>
              </w:rPr>
            </w:pPr>
            <w:hyperlink r:id="rId45" w:history="1">
              <w:r w:rsidR="009629D9" w:rsidRPr="00507A22">
                <w:rPr>
                  <w:rStyle w:val="Lienhypertexte"/>
                  <w:sz w:val="22"/>
                  <w:szCs w:val="22"/>
                </w:rPr>
                <w:t>http://economie.wallonie.be/Licences_armes/2U/Types_licences.html</w:t>
              </w:r>
            </w:hyperlink>
          </w:p>
        </w:tc>
        <w:tc>
          <w:tcPr>
            <w:tcW w:w="2835" w:type="dxa"/>
            <w:tcBorders>
              <w:top w:val="single" w:sz="6" w:space="0" w:color="000000"/>
              <w:left w:val="single" w:sz="6" w:space="0" w:color="000000"/>
              <w:bottom w:val="single" w:sz="6" w:space="0" w:color="000000"/>
              <w:right w:val="single" w:sz="6" w:space="0" w:color="000000"/>
            </w:tcBorders>
            <w:vAlign w:val="center"/>
          </w:tcPr>
          <w:p w14:paraId="2C1F9F74" w14:textId="7C5B90E4" w:rsidR="009629D9" w:rsidRPr="00507A22" w:rsidRDefault="009629D9" w:rsidP="004D6DD6">
            <w:pPr>
              <w:spacing w:before="240"/>
              <w:jc w:val="both"/>
              <w:rPr>
                <w:color w:val="0000FF"/>
                <w:sz w:val="22"/>
                <w:szCs w:val="22"/>
                <w:lang w:val="en-US"/>
              </w:rPr>
            </w:pPr>
            <w:r w:rsidRPr="00507A22">
              <w:rPr>
                <w:color w:val="0000FF"/>
                <w:sz w:val="22"/>
                <w:szCs w:val="22"/>
                <w:lang w:val="en-US"/>
              </w:rPr>
              <w:t>A prior notification is required in case a new item is to be exported under EUGEA</w:t>
            </w:r>
            <w:r w:rsidR="00F60ABC">
              <w:rPr>
                <w:color w:val="0000FF"/>
                <w:sz w:val="22"/>
                <w:szCs w:val="22"/>
                <w:lang w:val="en-US"/>
              </w:rPr>
              <w:fldChar w:fldCharType="begin"/>
            </w:r>
            <w:r w:rsidR="00F60ABC">
              <w:rPr>
                <w:color w:val="0000FF"/>
                <w:sz w:val="22"/>
                <w:szCs w:val="22"/>
                <w:lang w:val="en-US"/>
              </w:rPr>
              <w:instrText xml:space="preserve"> XE "</w:instrText>
            </w:r>
            <w:r w:rsidR="00F60ABC" w:rsidRPr="00542286">
              <w:instrText>Union general export authorisation</w:instrText>
            </w:r>
            <w:r w:rsidR="00F60ABC">
              <w:instrText>"</w:instrText>
            </w:r>
            <w:r w:rsidR="00F60ABC">
              <w:rPr>
                <w:color w:val="0000FF"/>
                <w:sz w:val="22"/>
                <w:szCs w:val="22"/>
                <w:lang w:val="en-US"/>
              </w:rPr>
              <w:instrText xml:space="preserve"> </w:instrText>
            </w:r>
            <w:r w:rsidR="00F60ABC">
              <w:rPr>
                <w:color w:val="0000FF"/>
                <w:sz w:val="22"/>
                <w:szCs w:val="22"/>
                <w:lang w:val="en-US"/>
              </w:rPr>
              <w:fldChar w:fldCharType="end"/>
            </w:r>
            <w:r w:rsidRPr="00507A22">
              <w:rPr>
                <w:color w:val="0000FF"/>
                <w:sz w:val="22"/>
                <w:szCs w:val="22"/>
                <w:lang w:val="en-US"/>
              </w:rPr>
              <w:t xml:space="preserve">. </w:t>
            </w:r>
          </w:p>
          <w:p w14:paraId="5434F829" w14:textId="77777777" w:rsidR="009629D9" w:rsidRPr="00507A22" w:rsidRDefault="009629D9" w:rsidP="004D6DD6">
            <w:pPr>
              <w:autoSpaceDE w:val="0"/>
              <w:autoSpaceDN w:val="0"/>
              <w:adjustRightInd w:val="0"/>
              <w:spacing w:before="240"/>
              <w:jc w:val="center"/>
              <w:rPr>
                <w:color w:val="0000FF"/>
                <w:sz w:val="22"/>
                <w:szCs w:val="22"/>
              </w:rPr>
            </w:pPr>
            <w:r w:rsidRPr="00507A22">
              <w:rPr>
                <w:color w:val="0000FF"/>
                <w:sz w:val="22"/>
                <w:szCs w:val="22"/>
              </w:rPr>
              <w:t>.</w:t>
            </w:r>
          </w:p>
        </w:tc>
      </w:tr>
      <w:tr w:rsidR="009629D9" w:rsidRPr="00D43213" w14:paraId="184B2DFA"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04ED6AE7" w14:textId="77777777" w:rsidR="009629D9" w:rsidRPr="00507A22" w:rsidRDefault="009629D9" w:rsidP="004D6DD6">
            <w:pPr>
              <w:autoSpaceDE w:val="0"/>
              <w:autoSpaceDN w:val="0"/>
              <w:adjustRightInd w:val="0"/>
              <w:spacing w:before="240"/>
              <w:jc w:val="center"/>
              <w:rPr>
                <w:b/>
                <w:color w:val="FFFFFF"/>
                <w:sz w:val="22"/>
                <w:szCs w:val="22"/>
              </w:rPr>
            </w:pPr>
            <w:r w:rsidRPr="00507A22">
              <w:rPr>
                <w:b/>
                <w:color w:val="FFFFFF"/>
                <w:sz w:val="22"/>
                <w:szCs w:val="22"/>
              </w:rPr>
              <w:t>Bulgaria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Bulgaria"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232ACC0E"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Yes. Official document granted to an exporter.</w:t>
            </w:r>
          </w:p>
          <w:p w14:paraId="3BE2E80A" w14:textId="77777777" w:rsidR="009629D9" w:rsidRPr="00507A22" w:rsidRDefault="009629D9" w:rsidP="004D6DD6">
            <w:pPr>
              <w:jc w:val="both"/>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0AEC8EE5" w14:textId="77777777" w:rsidR="009629D9" w:rsidRPr="00507A22" w:rsidRDefault="009629D9" w:rsidP="004D6DD6">
            <w:pPr>
              <w:spacing w:before="240"/>
              <w:jc w:val="both"/>
              <w:rPr>
                <w:color w:val="0000FF"/>
                <w:sz w:val="22"/>
                <w:szCs w:val="22"/>
              </w:rPr>
            </w:pPr>
            <w:r w:rsidRPr="00507A22">
              <w:rPr>
                <w:color w:val="0000FF"/>
                <w:sz w:val="22"/>
                <w:szCs w:val="22"/>
              </w:rPr>
              <w:t xml:space="preserve">A certificate is given to the exporter certifying that he is registered. </w:t>
            </w:r>
          </w:p>
          <w:p w14:paraId="303290B4" w14:textId="77777777" w:rsidR="009629D9" w:rsidRPr="00507A22" w:rsidRDefault="009629D9" w:rsidP="004D6DD6">
            <w:pPr>
              <w:spacing w:before="240"/>
              <w:jc w:val="both"/>
              <w:rPr>
                <w:color w:val="0000FF"/>
                <w:sz w:val="22"/>
                <w:szCs w:val="22"/>
              </w:rPr>
            </w:pPr>
            <w:r w:rsidRPr="00507A22">
              <w:rPr>
                <w:color w:val="0000FF"/>
                <w:sz w:val="22"/>
                <w:szCs w:val="22"/>
              </w:rPr>
              <w:t xml:space="preserve">Registration certificate includes the name of the registered person (legal or natural), number of trade registration, date of issuing and curtain text information regarding the usage the certificate.   </w:t>
            </w:r>
          </w:p>
          <w:p w14:paraId="1EE614FF" w14:textId="77777777" w:rsidR="009629D9" w:rsidRPr="00507A22" w:rsidRDefault="009629D9" w:rsidP="004D6DD6">
            <w:pPr>
              <w:spacing w:before="240"/>
              <w:jc w:val="both"/>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7BC038AD" w14:textId="77777777" w:rsidR="009629D9" w:rsidRPr="00507A22" w:rsidRDefault="009629D9" w:rsidP="004D6DD6">
            <w:pPr>
              <w:jc w:val="both"/>
              <w:rPr>
                <w:color w:val="0000FF"/>
                <w:sz w:val="22"/>
                <w:szCs w:val="22"/>
              </w:rPr>
            </w:pPr>
            <w:r w:rsidRPr="00507A22">
              <w:rPr>
                <w:color w:val="0000FF"/>
                <w:sz w:val="22"/>
                <w:szCs w:val="22"/>
              </w:rPr>
              <w:t xml:space="preserve">Registered exporter shall notify the </w:t>
            </w:r>
            <w:proofErr w:type="spellStart"/>
            <w:r w:rsidRPr="00507A22">
              <w:rPr>
                <w:color w:val="0000FF"/>
                <w:sz w:val="22"/>
                <w:szCs w:val="22"/>
              </w:rPr>
              <w:t>Interministerial</w:t>
            </w:r>
            <w:proofErr w:type="spellEnd"/>
            <w:r w:rsidRPr="00507A22">
              <w:rPr>
                <w:color w:val="0000FF"/>
                <w:sz w:val="22"/>
                <w:szCs w:val="22"/>
              </w:rPr>
              <w:t xml:space="preserve"> Commission (Licencing Authority) of any changes in the information in the register within 14 days.</w:t>
            </w:r>
          </w:p>
        </w:tc>
      </w:tr>
      <w:tr w:rsidR="009629D9" w:rsidRPr="00D43213" w14:paraId="492EC63A"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172F7D4E"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Croatia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Croatia"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13E6D6A1" w14:textId="77777777" w:rsidR="009629D9" w:rsidRPr="00507A22" w:rsidRDefault="009629D9" w:rsidP="004D6DD6">
            <w:pPr>
              <w:autoSpaceDE w:val="0"/>
              <w:autoSpaceDN w:val="0"/>
              <w:adjustRightInd w:val="0"/>
              <w:jc w:val="center"/>
              <w:rPr>
                <w:color w:val="0000FF"/>
                <w:sz w:val="22"/>
                <w:szCs w:val="22"/>
              </w:rPr>
            </w:pPr>
            <w:r w:rsidRPr="00507A22">
              <w:rPr>
                <w:color w:val="0000FF"/>
                <w:sz w:val="22"/>
                <w:szCs w:val="22"/>
              </w:rPr>
              <w:t>No special form.</w:t>
            </w:r>
          </w:p>
        </w:tc>
        <w:tc>
          <w:tcPr>
            <w:tcW w:w="3260" w:type="dxa"/>
            <w:tcBorders>
              <w:top w:val="single" w:sz="6" w:space="0" w:color="000000"/>
              <w:left w:val="single" w:sz="6" w:space="0" w:color="000000"/>
              <w:bottom w:val="single" w:sz="6" w:space="0" w:color="000000"/>
              <w:right w:val="single" w:sz="12" w:space="0" w:color="000000"/>
            </w:tcBorders>
          </w:tcPr>
          <w:p w14:paraId="19C4A84C"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tcPr>
          <w:p w14:paraId="28791BDD" w14:textId="77777777" w:rsidR="009629D9" w:rsidRPr="00507A22" w:rsidRDefault="009629D9" w:rsidP="004D6DD6">
            <w:pPr>
              <w:rPr>
                <w:color w:val="0000FF"/>
                <w:sz w:val="22"/>
                <w:szCs w:val="22"/>
              </w:rPr>
            </w:pPr>
          </w:p>
        </w:tc>
      </w:tr>
      <w:tr w:rsidR="009629D9" w:rsidRPr="00D43213" w14:paraId="0FE0A330"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227769DA" w14:textId="77777777" w:rsidR="009629D9" w:rsidRPr="00507A22" w:rsidRDefault="009629D9" w:rsidP="004D6DD6">
            <w:pPr>
              <w:autoSpaceDE w:val="0"/>
              <w:autoSpaceDN w:val="0"/>
              <w:adjustRightInd w:val="0"/>
              <w:spacing w:before="240"/>
              <w:jc w:val="center"/>
              <w:rPr>
                <w:b/>
                <w:color w:val="FFFFFF"/>
                <w:sz w:val="22"/>
                <w:szCs w:val="22"/>
              </w:rPr>
            </w:pPr>
            <w:r w:rsidRPr="00507A22">
              <w:rPr>
                <w:b/>
                <w:color w:val="FFFFFF"/>
                <w:sz w:val="22"/>
                <w:szCs w:val="22"/>
              </w:rPr>
              <w:t>Czech Republic</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Czech Republic"</w:instrText>
            </w:r>
            <w:r w:rsidRPr="00507A22">
              <w:rPr>
                <w:b/>
                <w:color w:val="FFFFFF"/>
                <w:sz w:val="22"/>
                <w:szCs w:val="22"/>
              </w:rPr>
              <w:instrText xml:space="preserve"> </w:instrText>
            </w:r>
            <w:r w:rsidRPr="00507A22">
              <w:rPr>
                <w:b/>
                <w:color w:val="FFFFFF"/>
                <w:sz w:val="22"/>
                <w:szCs w:val="22"/>
              </w:rPr>
              <w:fldChar w:fldCharType="end"/>
            </w:r>
          </w:p>
          <w:p w14:paraId="5A248E4F" w14:textId="77777777" w:rsidR="009629D9" w:rsidRPr="00507A22" w:rsidRDefault="009629D9" w:rsidP="004D6DD6">
            <w:pPr>
              <w:autoSpaceDE w:val="0"/>
              <w:autoSpaceDN w:val="0"/>
              <w:adjustRightInd w:val="0"/>
              <w:spacing w:before="240"/>
              <w:jc w:val="center"/>
              <w:rPr>
                <w:b/>
                <w:color w:val="FFFFFF"/>
                <w:sz w:val="22"/>
                <w:szCs w:val="22"/>
              </w:rPr>
            </w:pPr>
          </w:p>
        </w:tc>
        <w:tc>
          <w:tcPr>
            <w:tcW w:w="1559" w:type="dxa"/>
            <w:tcBorders>
              <w:top w:val="single" w:sz="6" w:space="0" w:color="000000"/>
              <w:left w:val="single" w:sz="12" w:space="0" w:color="000000"/>
              <w:bottom w:val="single" w:sz="6" w:space="0" w:color="000000"/>
              <w:right w:val="single" w:sz="12" w:space="0" w:color="000000"/>
            </w:tcBorders>
            <w:vAlign w:val="center"/>
          </w:tcPr>
          <w:p w14:paraId="47745CCB" w14:textId="77777777" w:rsidR="009629D9" w:rsidRPr="00507A22" w:rsidRDefault="009629D9" w:rsidP="004D6DD6">
            <w:pPr>
              <w:spacing w:before="240"/>
              <w:jc w:val="both"/>
              <w:rPr>
                <w:color w:val="0000FF"/>
                <w:sz w:val="22"/>
                <w:szCs w:val="22"/>
              </w:rPr>
            </w:pPr>
            <w:r w:rsidRPr="00507A22">
              <w:rPr>
                <w:color w:val="0000FF"/>
                <w:sz w:val="22"/>
                <w:szCs w:val="22"/>
              </w:rPr>
              <w:t>Registered letter of the company.</w:t>
            </w:r>
          </w:p>
          <w:p w14:paraId="5618A765" w14:textId="77777777" w:rsidR="009629D9" w:rsidRPr="00507A22" w:rsidRDefault="009629D9" w:rsidP="004D6DD6">
            <w:pPr>
              <w:spacing w:before="240"/>
              <w:jc w:val="both"/>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0ADAAAC2" w14:textId="77777777" w:rsidR="009629D9" w:rsidRPr="00507A22" w:rsidRDefault="009629D9" w:rsidP="004D6DD6">
            <w:pPr>
              <w:spacing w:before="240"/>
              <w:jc w:val="both"/>
              <w:rPr>
                <w:color w:val="0000FF"/>
                <w:sz w:val="22"/>
                <w:szCs w:val="22"/>
              </w:rPr>
            </w:pPr>
            <w:r w:rsidRPr="00507A22">
              <w:rPr>
                <w:color w:val="0000FF"/>
                <w:sz w:val="22"/>
                <w:szCs w:val="22"/>
              </w:rPr>
              <w:t>Reference to this Regulation and to Act No 594/2004; 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’s name; Exporter’s registered office; Exporter’s registration number; Name/position of statutory representative; Signature and stamp.</w:t>
            </w:r>
          </w:p>
          <w:p w14:paraId="01D57885" w14:textId="77777777" w:rsidR="009629D9" w:rsidRPr="00507A22" w:rsidRDefault="009629D9" w:rsidP="004D6DD6">
            <w:pPr>
              <w:spacing w:before="240"/>
              <w:jc w:val="both"/>
              <w:rPr>
                <w:color w:val="0000FF"/>
                <w:sz w:val="22"/>
                <w:szCs w:val="22"/>
              </w:rPr>
            </w:pPr>
            <w:r w:rsidRPr="00507A22">
              <w:rPr>
                <w:color w:val="0000FF"/>
                <w:sz w:val="22"/>
                <w:szCs w:val="22"/>
              </w:rPr>
              <w:t xml:space="preserve">The trade register certificate must be enclosed. </w:t>
            </w:r>
          </w:p>
        </w:tc>
        <w:tc>
          <w:tcPr>
            <w:tcW w:w="2835" w:type="dxa"/>
            <w:tcBorders>
              <w:top w:val="single" w:sz="6" w:space="0" w:color="000000"/>
              <w:left w:val="single" w:sz="6" w:space="0" w:color="000000"/>
              <w:bottom w:val="single" w:sz="6" w:space="0" w:color="000000"/>
              <w:right w:val="single" w:sz="6" w:space="0" w:color="000000"/>
            </w:tcBorders>
            <w:vAlign w:val="center"/>
          </w:tcPr>
          <w:p w14:paraId="757D47F3" w14:textId="77777777" w:rsidR="009629D9" w:rsidRPr="00507A22" w:rsidRDefault="009629D9" w:rsidP="004D6DD6">
            <w:pPr>
              <w:spacing w:before="240" w:after="240"/>
              <w:jc w:val="both"/>
              <w:rPr>
                <w:color w:val="0000FF"/>
                <w:sz w:val="22"/>
                <w:szCs w:val="22"/>
              </w:rPr>
            </w:pPr>
            <w:r w:rsidRPr="00507A22">
              <w:rPr>
                <w:color w:val="0000FF"/>
                <w:sz w:val="22"/>
                <w:szCs w:val="22"/>
              </w:rPr>
              <w:t>- The exporter shall notify the Ministry of any changes in the information in the register within fifteen days;</w:t>
            </w:r>
          </w:p>
          <w:p w14:paraId="623E39FA" w14:textId="77777777" w:rsidR="009629D9" w:rsidRPr="00507A22" w:rsidRDefault="009629D9" w:rsidP="004D6DD6">
            <w:pPr>
              <w:spacing w:before="240" w:after="240"/>
              <w:jc w:val="both"/>
              <w:rPr>
                <w:color w:val="0000FF"/>
                <w:sz w:val="22"/>
                <w:szCs w:val="22"/>
              </w:rPr>
            </w:pPr>
            <w:r w:rsidRPr="00507A22">
              <w:rPr>
                <w:color w:val="0000FF"/>
                <w:sz w:val="22"/>
                <w:szCs w:val="22"/>
              </w:rPr>
              <w:t>- The exporter shall specify the number of the authorisation in the customs declaration;</w:t>
            </w:r>
          </w:p>
          <w:p w14:paraId="0843109A" w14:textId="77777777" w:rsidR="009629D9" w:rsidRPr="00507A22" w:rsidRDefault="009629D9" w:rsidP="004D6DD6">
            <w:pPr>
              <w:spacing w:before="240" w:after="240"/>
              <w:jc w:val="both"/>
              <w:rPr>
                <w:color w:val="0000FF"/>
                <w:sz w:val="22"/>
                <w:szCs w:val="22"/>
              </w:rPr>
            </w:pPr>
            <w:r w:rsidRPr="00507A22">
              <w:rPr>
                <w:bCs/>
                <w:color w:val="0000FF"/>
                <w:sz w:val="22"/>
                <w:szCs w:val="22"/>
              </w:rPr>
              <w:t>- The exporter shall apply to cancel the registration</w:t>
            </w:r>
            <w:r w:rsidRPr="00507A22">
              <w:rPr>
                <w:color w:val="0000FF"/>
                <w:sz w:val="22"/>
                <w:szCs w:val="22"/>
              </w:rPr>
              <w:t xml:space="preserve"> if, for a period of one year, he makes no use of the authorisation.</w:t>
            </w:r>
          </w:p>
        </w:tc>
      </w:tr>
      <w:tr w:rsidR="009629D9" w:rsidRPr="00D43213" w14:paraId="6A9F6A0A" w14:textId="77777777" w:rsidTr="004D6DD6">
        <w:trPr>
          <w:trHeight w:val="1128"/>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37E1279A"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Cyprus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Cyprus"</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53B91D81" w14:textId="77777777" w:rsidR="009629D9" w:rsidRPr="00507A22" w:rsidRDefault="009629D9" w:rsidP="004D6DD6">
            <w:pPr>
              <w:autoSpaceDE w:val="0"/>
              <w:autoSpaceDN w:val="0"/>
              <w:adjustRightInd w:val="0"/>
              <w:spacing w:before="240" w:after="240"/>
              <w:jc w:val="both"/>
              <w:rPr>
                <w:color w:val="0000FF"/>
                <w:sz w:val="22"/>
                <w:szCs w:val="22"/>
              </w:rPr>
            </w:pPr>
            <w:r w:rsidRPr="00507A22">
              <w:rPr>
                <w:color w:val="0000FF"/>
                <w:sz w:val="22"/>
                <w:szCs w:val="22"/>
              </w:rPr>
              <w:t xml:space="preserve">No special form provided. </w:t>
            </w:r>
          </w:p>
          <w:p w14:paraId="7FADC08A" w14:textId="77777777" w:rsidR="009629D9" w:rsidRPr="00507A22" w:rsidRDefault="009629D9" w:rsidP="004D6DD6">
            <w:pPr>
              <w:spacing w:before="240" w:after="240"/>
              <w:jc w:val="both"/>
              <w:rPr>
                <w:color w:val="0000FF"/>
                <w:sz w:val="22"/>
                <w:szCs w:val="22"/>
              </w:rPr>
            </w:pPr>
            <w:r w:rsidRPr="00507A22">
              <w:rPr>
                <w:color w:val="0000FF"/>
                <w:sz w:val="22"/>
                <w:szCs w:val="22"/>
              </w:rPr>
              <w:t>A register is kept at the Import and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Licencing Unit of the Ministry of Commerce, Industry and Tourism.</w:t>
            </w:r>
          </w:p>
        </w:tc>
        <w:tc>
          <w:tcPr>
            <w:tcW w:w="3260" w:type="dxa"/>
            <w:tcBorders>
              <w:top w:val="single" w:sz="6" w:space="0" w:color="000000"/>
              <w:left w:val="single" w:sz="6" w:space="0" w:color="000000"/>
              <w:bottom w:val="single" w:sz="6" w:space="0" w:color="000000"/>
              <w:right w:val="single" w:sz="12" w:space="0" w:color="000000"/>
            </w:tcBorders>
            <w:vAlign w:val="center"/>
          </w:tcPr>
          <w:p w14:paraId="47C076CD"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A letter is given to the exporter certifying that he is registered and </w:t>
            </w:r>
            <w:r w:rsidRPr="00507A22">
              <w:rPr>
                <w:bCs/>
                <w:color w:val="0000FF"/>
                <w:sz w:val="22"/>
                <w:szCs w:val="22"/>
              </w:rPr>
              <w:t>entitled</w:t>
            </w:r>
            <w:r w:rsidRPr="00507A22">
              <w:rPr>
                <w:color w:val="0000FF"/>
                <w:sz w:val="22"/>
                <w:szCs w:val="22"/>
              </w:rPr>
              <w:t xml:space="preserve"> to use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p>
        </w:tc>
        <w:tc>
          <w:tcPr>
            <w:tcW w:w="2835" w:type="dxa"/>
            <w:tcBorders>
              <w:top w:val="single" w:sz="6" w:space="0" w:color="000000"/>
              <w:left w:val="single" w:sz="6" w:space="0" w:color="000000"/>
              <w:bottom w:val="single" w:sz="6" w:space="0" w:color="000000"/>
              <w:right w:val="single" w:sz="6" w:space="0" w:color="000000"/>
            </w:tcBorders>
            <w:vAlign w:val="center"/>
          </w:tcPr>
          <w:p w14:paraId="3D9A7C4D" w14:textId="77777777" w:rsidR="009629D9" w:rsidRPr="00507A22" w:rsidRDefault="009629D9" w:rsidP="004D6DD6">
            <w:pPr>
              <w:spacing w:before="240" w:after="240"/>
              <w:jc w:val="center"/>
              <w:rPr>
                <w:color w:val="0000FF"/>
                <w:sz w:val="22"/>
                <w:szCs w:val="22"/>
              </w:rPr>
            </w:pPr>
            <w:r w:rsidRPr="00507A22">
              <w:rPr>
                <w:color w:val="0000FF"/>
                <w:sz w:val="22"/>
                <w:szCs w:val="22"/>
              </w:rPr>
              <w:t>No.</w:t>
            </w:r>
          </w:p>
        </w:tc>
      </w:tr>
      <w:tr w:rsidR="009629D9" w:rsidRPr="00D43213" w14:paraId="114735F3"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00B3FA32"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Denmark</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Denmark"</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13920D9C"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The usual form (Annex </w:t>
            </w:r>
            <w:proofErr w:type="spellStart"/>
            <w:r w:rsidRPr="00507A22">
              <w:rPr>
                <w:color w:val="0000FF"/>
                <w:sz w:val="22"/>
                <w:szCs w:val="22"/>
              </w:rPr>
              <w:t>IIIa</w:t>
            </w:r>
            <w:proofErr w:type="spellEnd"/>
            <w:r w:rsidRPr="00507A22">
              <w:rPr>
                <w:color w:val="0000FF"/>
                <w:sz w:val="22"/>
                <w:szCs w:val="22"/>
              </w:rPr>
              <w:t xml:space="preserve">) must be used but only specific fields are to be filled out. </w:t>
            </w:r>
          </w:p>
        </w:tc>
        <w:tc>
          <w:tcPr>
            <w:tcW w:w="3260" w:type="dxa"/>
            <w:tcBorders>
              <w:top w:val="single" w:sz="6" w:space="0" w:color="000000"/>
              <w:left w:val="single" w:sz="6" w:space="0" w:color="000000"/>
              <w:bottom w:val="single" w:sz="6" w:space="0" w:color="000000"/>
              <w:right w:val="single" w:sz="12" w:space="0" w:color="000000"/>
            </w:tcBorders>
            <w:vAlign w:val="center"/>
          </w:tcPr>
          <w:p w14:paraId="6520CB0D" w14:textId="77777777" w:rsidR="009629D9" w:rsidRPr="00507A22" w:rsidRDefault="009629D9" w:rsidP="004D6DD6">
            <w:pPr>
              <w:spacing w:before="240" w:after="240"/>
              <w:jc w:val="both"/>
              <w:rPr>
                <w:color w:val="0000FF"/>
                <w:sz w:val="22"/>
                <w:szCs w:val="22"/>
              </w:rPr>
            </w:pPr>
            <w:r w:rsidRPr="00507A22">
              <w:rPr>
                <w:color w:val="0000FF"/>
                <w:sz w:val="22"/>
                <w:szCs w:val="22"/>
              </w:rPr>
              <w:t>A letter is given to an exporter certifying that he is entitled to use the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p>
        </w:tc>
        <w:tc>
          <w:tcPr>
            <w:tcW w:w="2835" w:type="dxa"/>
            <w:tcBorders>
              <w:top w:val="single" w:sz="6" w:space="0" w:color="000000"/>
              <w:left w:val="single" w:sz="6" w:space="0" w:color="000000"/>
              <w:bottom w:val="single" w:sz="6" w:space="0" w:color="000000"/>
              <w:right w:val="single" w:sz="6" w:space="0" w:color="000000"/>
            </w:tcBorders>
            <w:vAlign w:val="center"/>
          </w:tcPr>
          <w:p w14:paraId="361A8B9A" w14:textId="1FDA39A6" w:rsidR="009629D9" w:rsidRPr="00507A22" w:rsidRDefault="009629D9" w:rsidP="004D6DD6">
            <w:pPr>
              <w:spacing w:before="240" w:after="240"/>
              <w:jc w:val="both"/>
              <w:rPr>
                <w:color w:val="0000FF"/>
                <w:sz w:val="22"/>
                <w:szCs w:val="22"/>
              </w:rPr>
            </w:pPr>
            <w:r w:rsidRPr="00507A22">
              <w:rPr>
                <w:color w:val="0000FF"/>
                <w:sz w:val="22"/>
                <w:szCs w:val="22"/>
              </w:rPr>
              <w:t>The exporter does not have to report changes in use as long as they comply with the conditions of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w:t>
            </w:r>
          </w:p>
          <w:p w14:paraId="336A54E2" w14:textId="77777777" w:rsidR="009629D9" w:rsidRPr="00507A22" w:rsidRDefault="009629D9" w:rsidP="004D6DD6">
            <w:pPr>
              <w:spacing w:before="240" w:after="240"/>
              <w:jc w:val="center"/>
              <w:rPr>
                <w:color w:val="0000FF"/>
                <w:sz w:val="22"/>
                <w:szCs w:val="22"/>
              </w:rPr>
            </w:pPr>
          </w:p>
        </w:tc>
      </w:tr>
      <w:tr w:rsidR="009629D9" w:rsidRPr="00D43213" w14:paraId="5514FECA"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73ED6891"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Estonia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Estonia"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75D172D7" w14:textId="77777777" w:rsidR="009629D9" w:rsidRPr="00507A22" w:rsidRDefault="009629D9" w:rsidP="004D6DD6">
            <w:pPr>
              <w:spacing w:before="240" w:after="240"/>
              <w:jc w:val="center"/>
              <w:rPr>
                <w:color w:val="0000FF"/>
                <w:sz w:val="22"/>
                <w:szCs w:val="22"/>
              </w:rPr>
            </w:pPr>
            <w:r w:rsidRPr="00507A22">
              <w:rPr>
                <w:color w:val="0000FF"/>
                <w:sz w:val="22"/>
                <w:szCs w:val="22"/>
              </w:rPr>
              <w:t>Yes.</w:t>
            </w:r>
          </w:p>
        </w:tc>
        <w:tc>
          <w:tcPr>
            <w:tcW w:w="3260" w:type="dxa"/>
            <w:tcBorders>
              <w:top w:val="single" w:sz="6" w:space="0" w:color="000000"/>
              <w:left w:val="single" w:sz="6" w:space="0" w:color="000000"/>
              <w:bottom w:val="single" w:sz="6" w:space="0" w:color="000000"/>
              <w:right w:val="single" w:sz="12" w:space="0" w:color="000000"/>
            </w:tcBorders>
            <w:vAlign w:val="center"/>
          </w:tcPr>
          <w:p w14:paraId="7F2F9F28" w14:textId="77777777" w:rsidR="009629D9" w:rsidRPr="00507A22" w:rsidRDefault="009629D9" w:rsidP="004D6DD6">
            <w:pPr>
              <w:autoSpaceDE w:val="0"/>
              <w:autoSpaceDN w:val="0"/>
              <w:adjustRightInd w:val="0"/>
              <w:spacing w:before="240" w:after="240"/>
              <w:jc w:val="both"/>
              <w:rPr>
                <w:rFonts w:cs="TimesNewRomanPSMT"/>
                <w:color w:val="0000FF"/>
                <w:sz w:val="22"/>
                <w:szCs w:val="22"/>
                <w:lang w:eastAsia="it-IT"/>
              </w:rPr>
            </w:pPr>
            <w:r w:rsidRPr="00507A22">
              <w:rPr>
                <w:rFonts w:cs="TimesNewRomanPSMT"/>
                <w:color w:val="0000FF"/>
                <w:sz w:val="22"/>
                <w:szCs w:val="22"/>
                <w:lang w:eastAsia="it-IT"/>
              </w:rPr>
              <w:t>The registration application includes information on the company, their products range and countries involved.</w:t>
            </w:r>
          </w:p>
          <w:p w14:paraId="60F9C7E0" w14:textId="77777777" w:rsidR="009629D9" w:rsidRPr="00507A22" w:rsidRDefault="009629D9" w:rsidP="004D6DD6">
            <w:pPr>
              <w:autoSpaceDE w:val="0"/>
              <w:autoSpaceDN w:val="0"/>
              <w:adjustRightInd w:val="0"/>
              <w:spacing w:before="240" w:after="240"/>
              <w:jc w:val="both"/>
              <w:rPr>
                <w:rFonts w:cs="TimesNewRomanPSMT"/>
                <w:color w:val="0000FF"/>
                <w:sz w:val="22"/>
                <w:szCs w:val="22"/>
                <w:lang w:eastAsia="it-IT"/>
              </w:rPr>
            </w:pPr>
          </w:p>
          <w:p w14:paraId="6975D070" w14:textId="3BE7553D" w:rsidR="009629D9" w:rsidRPr="00507A22" w:rsidRDefault="009629D9" w:rsidP="004D6DD6">
            <w:pPr>
              <w:spacing w:before="240" w:after="240"/>
              <w:jc w:val="both"/>
              <w:rPr>
                <w:color w:val="0000FF"/>
                <w:sz w:val="22"/>
                <w:szCs w:val="22"/>
              </w:rPr>
            </w:pPr>
            <w:r w:rsidRPr="00507A22">
              <w:rPr>
                <w:rFonts w:cs="TimesNewRomanPSMT"/>
                <w:color w:val="0000FF"/>
                <w:sz w:val="22"/>
                <w:szCs w:val="22"/>
                <w:lang w:eastAsia="it-IT"/>
              </w:rPr>
              <w:t xml:space="preserve"> If registered, a written confirmation letter will be sent to the exporter. The letter contains information about the EUGEA,</w:t>
            </w:r>
            <w:r w:rsidR="00F60ABC">
              <w:rPr>
                <w:rFonts w:cs="TimesNewRomanPSMT"/>
                <w:color w:val="0000FF"/>
                <w:sz w:val="22"/>
                <w:szCs w:val="22"/>
                <w:lang w:eastAsia="it-IT"/>
              </w:rPr>
              <w:fldChar w:fldCharType="begin"/>
            </w:r>
            <w:r w:rsidR="00F60ABC">
              <w:rPr>
                <w:rFonts w:cs="TimesNewRomanPSMT"/>
                <w:color w:val="0000FF"/>
                <w:sz w:val="22"/>
                <w:szCs w:val="22"/>
                <w:lang w:eastAsia="it-IT"/>
              </w:rPr>
              <w:instrText xml:space="preserve"> XE "</w:instrText>
            </w:r>
            <w:r w:rsidR="00F60ABC" w:rsidRPr="00542286">
              <w:instrText>Union general export authorisation</w:instrText>
            </w:r>
            <w:r w:rsidR="00F60ABC">
              <w:instrText>"</w:instrText>
            </w:r>
            <w:r w:rsidR="00F60ABC">
              <w:rPr>
                <w:rFonts w:cs="TimesNewRomanPSMT"/>
                <w:color w:val="0000FF"/>
                <w:sz w:val="22"/>
                <w:szCs w:val="22"/>
                <w:lang w:eastAsia="it-IT"/>
              </w:rPr>
              <w:instrText xml:space="preserve"> </w:instrText>
            </w:r>
            <w:r w:rsidR="00F60ABC">
              <w:rPr>
                <w:rFonts w:cs="TimesNewRomanPSMT"/>
                <w:color w:val="0000FF"/>
                <w:sz w:val="22"/>
                <w:szCs w:val="22"/>
                <w:lang w:eastAsia="it-IT"/>
              </w:rPr>
              <w:fldChar w:fldCharType="end"/>
            </w:r>
            <w:r w:rsidRPr="00507A22">
              <w:rPr>
                <w:rFonts w:cs="TimesNewRomanPSMT"/>
                <w:color w:val="0000FF"/>
                <w:sz w:val="22"/>
                <w:szCs w:val="22"/>
                <w:lang w:eastAsia="it-IT"/>
              </w:rPr>
              <w:t xml:space="preserve"> which they are registered to, information about the company and the conditions.</w:t>
            </w:r>
          </w:p>
        </w:tc>
        <w:tc>
          <w:tcPr>
            <w:tcW w:w="2835" w:type="dxa"/>
            <w:tcBorders>
              <w:top w:val="single" w:sz="6" w:space="0" w:color="000000"/>
              <w:left w:val="single" w:sz="6" w:space="0" w:color="000000"/>
              <w:bottom w:val="single" w:sz="6" w:space="0" w:color="000000"/>
              <w:right w:val="single" w:sz="6" w:space="0" w:color="000000"/>
            </w:tcBorders>
            <w:vAlign w:val="center"/>
          </w:tcPr>
          <w:p w14:paraId="67CA4063"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An exporter shall notify the Strategic Goods Commission of any changes in the information contained in the register within five days, otherwise there will be a penalty. </w:t>
            </w:r>
          </w:p>
        </w:tc>
      </w:tr>
      <w:tr w:rsidR="009629D9" w:rsidRPr="00D43213" w14:paraId="5DC18401"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217F69A5"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Finland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Finland"</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3004A5C0" w14:textId="77777777" w:rsidR="009629D9" w:rsidRPr="00507A22" w:rsidRDefault="009629D9" w:rsidP="004D6DD6">
            <w:pPr>
              <w:spacing w:before="240" w:after="240"/>
              <w:rPr>
                <w:color w:val="0000FF"/>
                <w:sz w:val="22"/>
                <w:szCs w:val="22"/>
              </w:rPr>
            </w:pPr>
            <w:r w:rsidRPr="00507A22">
              <w:rPr>
                <w:color w:val="0000FF"/>
                <w:sz w:val="22"/>
                <w:szCs w:val="22"/>
              </w:rPr>
              <w:t>Special form provided.</w:t>
            </w:r>
          </w:p>
        </w:tc>
        <w:tc>
          <w:tcPr>
            <w:tcW w:w="3260" w:type="dxa"/>
            <w:tcBorders>
              <w:top w:val="single" w:sz="6" w:space="0" w:color="000000"/>
              <w:left w:val="single" w:sz="6" w:space="0" w:color="000000"/>
              <w:bottom w:val="single" w:sz="6" w:space="0" w:color="000000"/>
              <w:right w:val="single" w:sz="12" w:space="0" w:color="000000"/>
            </w:tcBorders>
            <w:vAlign w:val="center"/>
          </w:tcPr>
          <w:p w14:paraId="3D57832D" w14:textId="77777777" w:rsidR="009629D9" w:rsidRPr="00507A22" w:rsidRDefault="009629D9" w:rsidP="004D6DD6">
            <w:pPr>
              <w:spacing w:before="240" w:after="240"/>
              <w:rPr>
                <w:color w:val="0000FF"/>
                <w:sz w:val="22"/>
                <w:szCs w:val="22"/>
              </w:rPr>
            </w:pPr>
            <w:r w:rsidRPr="00507A22">
              <w:rPr>
                <w:color w:val="0000FF"/>
                <w:sz w:val="22"/>
                <w:szCs w:val="22"/>
              </w:rPr>
              <w:t>Compan</w:t>
            </w:r>
            <w:r>
              <w:rPr>
                <w:color w:val="0000FF"/>
                <w:sz w:val="22"/>
                <w:szCs w:val="22"/>
              </w:rPr>
              <w:t>y name and address and name of c</w:t>
            </w:r>
            <w:r w:rsidRPr="00507A22">
              <w:rPr>
                <w:color w:val="0000FF"/>
                <w:sz w:val="22"/>
                <w:szCs w:val="22"/>
              </w:rPr>
              <w:t>ontact person in the company.</w:t>
            </w:r>
          </w:p>
        </w:tc>
        <w:tc>
          <w:tcPr>
            <w:tcW w:w="2835" w:type="dxa"/>
            <w:tcBorders>
              <w:top w:val="single" w:sz="6" w:space="0" w:color="000000"/>
              <w:left w:val="single" w:sz="6" w:space="0" w:color="000000"/>
              <w:bottom w:val="single" w:sz="6" w:space="0" w:color="000000"/>
              <w:right w:val="single" w:sz="6" w:space="0" w:color="000000"/>
            </w:tcBorders>
            <w:vAlign w:val="center"/>
          </w:tcPr>
          <w:p w14:paraId="615039AD" w14:textId="77777777" w:rsidR="009629D9" w:rsidRPr="00507A22" w:rsidRDefault="009629D9" w:rsidP="004D6DD6">
            <w:pPr>
              <w:spacing w:before="240" w:after="240"/>
              <w:rPr>
                <w:color w:val="0000FF"/>
                <w:sz w:val="22"/>
                <w:szCs w:val="22"/>
              </w:rPr>
            </w:pPr>
            <w:r w:rsidRPr="00507A22">
              <w:rPr>
                <w:color w:val="0000FF"/>
                <w:sz w:val="22"/>
                <w:szCs w:val="22"/>
              </w:rPr>
              <w:t>Every time when the data given to the licencing authorities was modified.</w:t>
            </w:r>
          </w:p>
        </w:tc>
      </w:tr>
      <w:tr w:rsidR="009629D9" w:rsidRPr="00D43213" w14:paraId="68AC2D51" w14:textId="77777777" w:rsidTr="004D6DD6">
        <w:trPr>
          <w:trHeight w:val="2011"/>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63F1F241"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France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France"</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53E783ED"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Special form provided (CERFA 14458-03). </w:t>
            </w:r>
          </w:p>
        </w:tc>
        <w:tc>
          <w:tcPr>
            <w:tcW w:w="3260" w:type="dxa"/>
            <w:tcBorders>
              <w:top w:val="single" w:sz="6" w:space="0" w:color="000000"/>
              <w:left w:val="single" w:sz="6" w:space="0" w:color="000000"/>
              <w:bottom w:val="single" w:sz="6" w:space="0" w:color="000000"/>
              <w:right w:val="single" w:sz="12" w:space="0" w:color="000000"/>
            </w:tcBorders>
          </w:tcPr>
          <w:p w14:paraId="73BCEC8B" w14:textId="77777777" w:rsidR="009629D9" w:rsidRPr="00507A22" w:rsidRDefault="009629D9" w:rsidP="004D6DD6">
            <w:pPr>
              <w:autoSpaceDE w:val="0"/>
              <w:autoSpaceDN w:val="0"/>
              <w:adjustRightInd w:val="0"/>
              <w:spacing w:before="240" w:after="240"/>
              <w:jc w:val="both"/>
              <w:rPr>
                <w:color w:val="0000FF"/>
                <w:sz w:val="22"/>
                <w:szCs w:val="22"/>
              </w:rPr>
            </w:pPr>
            <w:r w:rsidRPr="00507A22">
              <w:rPr>
                <w:color w:val="0000FF"/>
                <w:sz w:val="22"/>
                <w:szCs w:val="22"/>
              </w:rPr>
              <w:t>A letter must be attached, presenting the number of licences to be delivered and custom offices they are required for, as well as an excerpt of the national trade register.</w:t>
            </w:r>
          </w:p>
          <w:p w14:paraId="31CB7B58" w14:textId="77777777" w:rsidR="009629D9" w:rsidRPr="00507A22" w:rsidRDefault="009629D9" w:rsidP="004D6DD6">
            <w:pPr>
              <w:spacing w:before="240" w:after="240"/>
              <w:jc w:val="both"/>
              <w:rPr>
                <w:color w:val="0000FF"/>
                <w:sz w:val="22"/>
                <w:szCs w:val="22"/>
              </w:rPr>
            </w:pPr>
            <w:r w:rsidRPr="00507A22">
              <w:rPr>
                <w:color w:val="0000FF"/>
                <w:sz w:val="22"/>
                <w:szCs w:val="22"/>
              </w:rPr>
              <w:t>For category 5 items</w:t>
            </w:r>
            <w:r>
              <w:rPr>
                <w:color w:val="0000FF"/>
                <w:sz w:val="22"/>
                <w:szCs w:val="22"/>
              </w:rPr>
              <w:t xml:space="preserve"> (National General Licence)</w:t>
            </w:r>
            <w:r w:rsidRPr="00507A22">
              <w:rPr>
                <w:color w:val="0000FF"/>
                <w:sz w:val="22"/>
                <w:szCs w:val="22"/>
              </w:rPr>
              <w:t>, one letter describing the customer and the quantities to be exported and a letter declaring the export of cryptology items are additionally required.</w:t>
            </w:r>
          </w:p>
        </w:tc>
        <w:tc>
          <w:tcPr>
            <w:tcW w:w="2835" w:type="dxa"/>
            <w:tcBorders>
              <w:top w:val="single" w:sz="6" w:space="0" w:color="000000"/>
              <w:left w:val="single" w:sz="6" w:space="0" w:color="000000"/>
              <w:bottom w:val="single" w:sz="6" w:space="0" w:color="000000"/>
              <w:right w:val="single" w:sz="6" w:space="0" w:color="000000"/>
            </w:tcBorders>
          </w:tcPr>
          <w:p w14:paraId="6647B9B4" w14:textId="77777777" w:rsidR="009629D9" w:rsidRPr="00507A22" w:rsidRDefault="009629D9" w:rsidP="004D6DD6">
            <w:pPr>
              <w:spacing w:before="240" w:after="240"/>
              <w:rPr>
                <w:color w:val="0000FF"/>
                <w:sz w:val="22"/>
                <w:szCs w:val="22"/>
              </w:rPr>
            </w:pPr>
          </w:p>
        </w:tc>
      </w:tr>
      <w:tr w:rsidR="009629D9" w:rsidRPr="00D43213" w14:paraId="619A2FF7" w14:textId="77777777" w:rsidTr="004D6DD6">
        <w:trPr>
          <w:trHeight w:val="2361"/>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30537117"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Germany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Germany"</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0C265214" w14:textId="77777777" w:rsidR="009629D9" w:rsidRPr="00507A22" w:rsidRDefault="009629D9" w:rsidP="004D6DD6">
            <w:pPr>
              <w:autoSpaceDE w:val="0"/>
              <w:autoSpaceDN w:val="0"/>
              <w:adjustRightInd w:val="0"/>
              <w:spacing w:before="240" w:after="240"/>
              <w:jc w:val="both"/>
              <w:rPr>
                <w:color w:val="0000FF"/>
                <w:sz w:val="22"/>
                <w:szCs w:val="22"/>
              </w:rPr>
            </w:pPr>
            <w:r w:rsidRPr="00507A22">
              <w:rPr>
                <w:color w:val="0000FF"/>
                <w:sz w:val="22"/>
                <w:szCs w:val="22"/>
              </w:rPr>
              <w:t xml:space="preserve">There is no form. The publication of EU00X is considered to be a licence; there are no licences granted.  </w:t>
            </w:r>
          </w:p>
          <w:p w14:paraId="3527911F" w14:textId="77777777" w:rsidR="009629D9" w:rsidRPr="00507A22" w:rsidRDefault="009629D9" w:rsidP="004D6DD6">
            <w:pPr>
              <w:spacing w:before="240" w:after="240"/>
              <w:jc w:val="both"/>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49F73385" w14:textId="77777777" w:rsidR="009629D9" w:rsidRPr="00507A22" w:rsidRDefault="009629D9" w:rsidP="004D6DD6">
            <w:pPr>
              <w:autoSpaceDE w:val="0"/>
              <w:autoSpaceDN w:val="0"/>
              <w:adjustRightInd w:val="0"/>
              <w:spacing w:before="240" w:after="240"/>
              <w:jc w:val="center"/>
              <w:rPr>
                <w:color w:val="0000FF"/>
                <w:sz w:val="22"/>
                <w:szCs w:val="22"/>
              </w:rPr>
            </w:pPr>
            <w:r w:rsidRPr="00507A22">
              <w:rPr>
                <w:color w:val="0000FF"/>
                <w:sz w:val="22"/>
                <w:szCs w:val="22"/>
              </w:rPr>
              <w:t>There is no form.</w:t>
            </w:r>
          </w:p>
          <w:p w14:paraId="2B804651" w14:textId="77777777" w:rsidR="009629D9" w:rsidRPr="00507A22" w:rsidRDefault="009629D9" w:rsidP="004D6DD6">
            <w:pPr>
              <w:autoSpaceDE w:val="0"/>
              <w:autoSpaceDN w:val="0"/>
              <w:adjustRightInd w:val="0"/>
              <w:spacing w:before="240" w:after="240"/>
              <w:jc w:val="center"/>
              <w:rPr>
                <w:color w:val="0000FF"/>
                <w:sz w:val="22"/>
                <w:szCs w:val="22"/>
              </w:rPr>
            </w:pPr>
          </w:p>
          <w:p w14:paraId="73165276" w14:textId="77777777" w:rsidR="009629D9" w:rsidRPr="00507A22" w:rsidRDefault="009629D9" w:rsidP="004D6DD6">
            <w:pPr>
              <w:autoSpaceDE w:val="0"/>
              <w:autoSpaceDN w:val="0"/>
              <w:adjustRightInd w:val="0"/>
              <w:spacing w:before="240" w:after="240"/>
              <w:jc w:val="center"/>
              <w:rPr>
                <w:color w:val="0000FF"/>
                <w:sz w:val="22"/>
                <w:szCs w:val="22"/>
              </w:rPr>
            </w:pPr>
          </w:p>
          <w:p w14:paraId="3A666C2F" w14:textId="77777777" w:rsidR="009629D9" w:rsidRPr="00507A22" w:rsidRDefault="009629D9" w:rsidP="004D6DD6">
            <w:pPr>
              <w:autoSpaceDE w:val="0"/>
              <w:autoSpaceDN w:val="0"/>
              <w:adjustRightInd w:val="0"/>
              <w:spacing w:before="240" w:after="240"/>
              <w:jc w:val="center"/>
              <w:rPr>
                <w:color w:val="0000FF"/>
                <w:sz w:val="22"/>
                <w:szCs w:val="22"/>
              </w:rPr>
            </w:pPr>
          </w:p>
          <w:p w14:paraId="06510F89" w14:textId="77777777" w:rsidR="009629D9" w:rsidRPr="00507A22" w:rsidRDefault="009629D9" w:rsidP="004D6DD6">
            <w:pPr>
              <w:spacing w:before="240" w:after="240"/>
              <w:jc w:val="cente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ECDA0AE" w14:textId="77777777" w:rsidR="009629D9" w:rsidRPr="00507A22" w:rsidRDefault="009629D9" w:rsidP="004D6DD6">
            <w:pPr>
              <w:spacing w:before="240" w:after="240"/>
              <w:jc w:val="both"/>
              <w:rPr>
                <w:color w:val="0000FF"/>
                <w:sz w:val="22"/>
                <w:szCs w:val="22"/>
              </w:rPr>
            </w:pPr>
            <w:r w:rsidRPr="00507A22">
              <w:rPr>
                <w:color w:val="0000FF"/>
                <w:sz w:val="22"/>
                <w:szCs w:val="22"/>
              </w:rPr>
              <w:t>Referring to Article 20 of this Regulation the exporter has to keep detailed record of their export transactions.</w:t>
            </w:r>
          </w:p>
        </w:tc>
      </w:tr>
      <w:tr w:rsidR="009629D9" w:rsidRPr="00D43213" w14:paraId="572F17AE"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732F0133"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Greece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Greece"</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tcPr>
          <w:p w14:paraId="6D4E0600" w14:textId="77777777" w:rsidR="009629D9" w:rsidRPr="00507A22" w:rsidRDefault="009629D9" w:rsidP="004D6DD6">
            <w:pPr>
              <w:spacing w:before="240" w:after="240"/>
              <w:jc w:val="both"/>
              <w:rPr>
                <w:color w:val="0000FF"/>
                <w:sz w:val="22"/>
                <w:szCs w:val="22"/>
              </w:rPr>
            </w:pPr>
            <w:r w:rsidRPr="00507A22">
              <w:rPr>
                <w:color w:val="0000FF"/>
                <w:sz w:val="22"/>
                <w:szCs w:val="22"/>
              </w:rPr>
              <w:t>No special form except that all exporters must be registered to the Special Registry of Exporters, prior to any export activity.</w:t>
            </w:r>
          </w:p>
        </w:tc>
        <w:tc>
          <w:tcPr>
            <w:tcW w:w="3260" w:type="dxa"/>
            <w:tcBorders>
              <w:top w:val="single" w:sz="6" w:space="0" w:color="000000"/>
              <w:left w:val="single" w:sz="6" w:space="0" w:color="000000"/>
              <w:bottom w:val="single" w:sz="6" w:space="0" w:color="000000"/>
              <w:right w:val="single" w:sz="12" w:space="0" w:color="000000"/>
            </w:tcBorders>
            <w:vAlign w:val="center"/>
          </w:tcPr>
          <w:p w14:paraId="65490D3B" w14:textId="77777777" w:rsidR="009629D9" w:rsidRPr="00507A22" w:rsidRDefault="009629D9" w:rsidP="004D6DD6">
            <w:pPr>
              <w:spacing w:before="240" w:after="240"/>
              <w:jc w:val="center"/>
              <w:rPr>
                <w:color w:val="0000FF"/>
                <w:sz w:val="22"/>
                <w:szCs w:val="22"/>
              </w:rPr>
            </w:pPr>
            <w:r w:rsidRPr="00507A22">
              <w:rPr>
                <w:color w:val="0000FF"/>
                <w:sz w:val="22"/>
                <w:szCs w:val="22"/>
              </w:rPr>
              <w:t>N/A</w:t>
            </w:r>
          </w:p>
        </w:tc>
        <w:tc>
          <w:tcPr>
            <w:tcW w:w="2835" w:type="dxa"/>
            <w:tcBorders>
              <w:top w:val="single" w:sz="6" w:space="0" w:color="000000"/>
              <w:left w:val="single" w:sz="6" w:space="0" w:color="000000"/>
              <w:bottom w:val="single" w:sz="6" w:space="0" w:color="000000"/>
              <w:right w:val="single" w:sz="6" w:space="0" w:color="000000"/>
            </w:tcBorders>
            <w:vAlign w:val="center"/>
          </w:tcPr>
          <w:p w14:paraId="3E8D8B8B" w14:textId="77777777" w:rsidR="009629D9" w:rsidRPr="00507A22" w:rsidRDefault="009629D9" w:rsidP="004D6DD6">
            <w:pPr>
              <w:spacing w:before="240" w:after="240"/>
              <w:jc w:val="center"/>
              <w:rPr>
                <w:color w:val="0000FF"/>
                <w:sz w:val="22"/>
                <w:szCs w:val="22"/>
              </w:rPr>
            </w:pPr>
            <w:r w:rsidRPr="00507A22">
              <w:rPr>
                <w:color w:val="0000FF"/>
                <w:sz w:val="22"/>
                <w:szCs w:val="22"/>
              </w:rPr>
              <w:t>N/A</w:t>
            </w:r>
          </w:p>
        </w:tc>
      </w:tr>
      <w:tr w:rsidR="009629D9" w:rsidRPr="00D43213" w14:paraId="3CFD6BF0"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44AC534A" w14:textId="77777777" w:rsidR="009629D9" w:rsidRPr="00507A22" w:rsidRDefault="009629D9" w:rsidP="004D6DD6">
            <w:pPr>
              <w:autoSpaceDE w:val="0"/>
              <w:autoSpaceDN w:val="0"/>
              <w:adjustRightInd w:val="0"/>
              <w:spacing w:before="240"/>
              <w:jc w:val="center"/>
              <w:rPr>
                <w:b/>
                <w:color w:val="FFFFFF"/>
                <w:sz w:val="22"/>
                <w:szCs w:val="22"/>
              </w:rPr>
            </w:pPr>
            <w:r w:rsidRPr="00507A22">
              <w:rPr>
                <w:b/>
                <w:color w:val="FFFFFF"/>
                <w:sz w:val="22"/>
                <w:szCs w:val="22"/>
              </w:rPr>
              <w:t>Hungary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Hungary"</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220418FF" w14:textId="77777777" w:rsidR="009629D9" w:rsidRPr="00507A22" w:rsidRDefault="009629D9" w:rsidP="004D6DD6">
            <w:pPr>
              <w:spacing w:before="240"/>
              <w:jc w:val="both"/>
              <w:rPr>
                <w:color w:val="0000FF"/>
                <w:sz w:val="22"/>
                <w:szCs w:val="22"/>
              </w:rPr>
            </w:pPr>
            <w:r w:rsidRPr="00507A22">
              <w:rPr>
                <w:color w:val="0000FF"/>
                <w:sz w:val="22"/>
                <w:szCs w:val="22"/>
              </w:rPr>
              <w:t>No special form provided:</w:t>
            </w:r>
            <w:r w:rsidRPr="00507A22">
              <w:rPr>
                <w:b/>
                <w:color w:val="0000FF"/>
                <w:sz w:val="22"/>
                <w:szCs w:val="22"/>
              </w:rPr>
              <w:t xml:space="preserve"> </w:t>
            </w:r>
            <w:r w:rsidRPr="00507A22">
              <w:rPr>
                <w:color w:val="0000FF"/>
                <w:sz w:val="22"/>
                <w:szCs w:val="22"/>
              </w:rPr>
              <w:t>the license form is used as an application form.</w:t>
            </w:r>
          </w:p>
        </w:tc>
        <w:tc>
          <w:tcPr>
            <w:tcW w:w="3260" w:type="dxa"/>
            <w:tcBorders>
              <w:top w:val="single" w:sz="6" w:space="0" w:color="000000"/>
              <w:left w:val="single" w:sz="6" w:space="0" w:color="000000"/>
              <w:bottom w:val="single" w:sz="6" w:space="0" w:color="000000"/>
              <w:right w:val="single" w:sz="12" w:space="0" w:color="000000"/>
            </w:tcBorders>
            <w:vAlign w:val="center"/>
          </w:tcPr>
          <w:p w14:paraId="123FC3AF" w14:textId="77777777" w:rsidR="009629D9" w:rsidRPr="00507A22" w:rsidRDefault="009629D9" w:rsidP="004D6DD6">
            <w:pPr>
              <w:spacing w:before="240"/>
              <w:jc w:val="both"/>
              <w:rPr>
                <w:color w:val="0000FF"/>
                <w:sz w:val="22"/>
                <w:szCs w:val="22"/>
              </w:rPr>
            </w:pPr>
            <w:r w:rsidRPr="00507A22">
              <w:rPr>
                <w:color w:val="0000FF"/>
                <w:sz w:val="22"/>
                <w:szCs w:val="22"/>
              </w:rPr>
              <w:t xml:space="preserve">Same as in the licenses, no other content required. Of course other documents such as End-use certificate should be attached, and any other relevant document that supports the application (like orders, contracts, technical information, product description, </w:t>
            </w:r>
            <w:proofErr w:type="spellStart"/>
            <w:r w:rsidRPr="00507A22">
              <w:rPr>
                <w:color w:val="0000FF"/>
                <w:sz w:val="22"/>
                <w:szCs w:val="22"/>
              </w:rPr>
              <w:t>etc</w:t>
            </w:r>
            <w:proofErr w:type="spellEnd"/>
            <w:r w:rsidRPr="00507A22">
              <w:rPr>
                <w:color w:val="0000FF"/>
                <w:sz w:val="22"/>
                <w:szCs w:val="22"/>
              </w:rPr>
              <w:t>).</w:t>
            </w:r>
          </w:p>
          <w:p w14:paraId="3342CA45" w14:textId="77777777" w:rsidR="009629D9" w:rsidRPr="00507A22" w:rsidRDefault="009629D9" w:rsidP="004D6DD6">
            <w:pPr>
              <w:spacing w:before="240"/>
              <w:jc w:val="both"/>
              <w:rPr>
                <w:color w:val="0000FF"/>
                <w:sz w:val="22"/>
                <w:szCs w:val="22"/>
              </w:rPr>
            </w:pPr>
            <w:r w:rsidRPr="00507A22">
              <w:rPr>
                <w:color w:val="0000FF"/>
                <w:sz w:val="22"/>
                <w:szCs w:val="22"/>
              </w:rPr>
              <w:fldChar w:fldCharType="begin"/>
            </w:r>
            <w:r w:rsidRPr="00507A22">
              <w:rPr>
                <w:color w:val="0000FF"/>
                <w:sz w:val="22"/>
                <w:szCs w:val="22"/>
              </w:rPr>
              <w:instrText xml:space="preserve"> XE "Internal compliance programme" </w:instrText>
            </w:r>
            <w:r w:rsidRPr="00507A22">
              <w:rPr>
                <w:color w:val="0000FF"/>
                <w:sz w:val="22"/>
                <w:szCs w:val="22"/>
              </w:rPr>
              <w:fldChar w:fldCharType="end"/>
            </w:r>
          </w:p>
        </w:tc>
        <w:tc>
          <w:tcPr>
            <w:tcW w:w="2835" w:type="dxa"/>
            <w:tcBorders>
              <w:top w:val="single" w:sz="6" w:space="0" w:color="000000"/>
              <w:left w:val="single" w:sz="6" w:space="0" w:color="000000"/>
              <w:bottom w:val="single" w:sz="6" w:space="0" w:color="000000"/>
              <w:right w:val="single" w:sz="6" w:space="0" w:color="000000"/>
            </w:tcBorders>
            <w:vAlign w:val="center"/>
          </w:tcPr>
          <w:p w14:paraId="24568DAA" w14:textId="77777777" w:rsidR="009629D9" w:rsidRPr="00507A22" w:rsidRDefault="009629D9" w:rsidP="004D6DD6">
            <w:pPr>
              <w:spacing w:before="240"/>
              <w:jc w:val="center"/>
              <w:rPr>
                <w:color w:val="0000FF"/>
                <w:sz w:val="22"/>
                <w:szCs w:val="22"/>
              </w:rPr>
            </w:pPr>
            <w:r w:rsidRPr="00507A22">
              <w:rPr>
                <w:color w:val="0000FF"/>
                <w:sz w:val="22"/>
                <w:szCs w:val="22"/>
              </w:rPr>
              <w:t>No such cases.</w:t>
            </w:r>
          </w:p>
          <w:p w14:paraId="27856902" w14:textId="77777777" w:rsidR="009629D9" w:rsidRPr="00507A22" w:rsidRDefault="009629D9" w:rsidP="004D6DD6">
            <w:pPr>
              <w:spacing w:before="240"/>
              <w:jc w:val="both"/>
              <w:rPr>
                <w:sz w:val="22"/>
                <w:szCs w:val="22"/>
              </w:rPr>
            </w:pPr>
          </w:p>
          <w:p w14:paraId="441A38AF" w14:textId="77777777" w:rsidR="009629D9" w:rsidRPr="00507A22" w:rsidRDefault="009629D9" w:rsidP="004D6DD6">
            <w:pPr>
              <w:spacing w:before="240"/>
              <w:jc w:val="both"/>
              <w:rPr>
                <w:color w:val="0000FF"/>
                <w:sz w:val="22"/>
                <w:szCs w:val="22"/>
              </w:rPr>
            </w:pPr>
          </w:p>
        </w:tc>
      </w:tr>
      <w:tr w:rsidR="009629D9" w:rsidRPr="00D43213" w14:paraId="55B2127B"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6122B246" w14:textId="77777777" w:rsidR="009629D9" w:rsidRPr="00507A22" w:rsidRDefault="009629D9" w:rsidP="004D6DD6">
            <w:pPr>
              <w:autoSpaceDE w:val="0"/>
              <w:autoSpaceDN w:val="0"/>
              <w:adjustRightInd w:val="0"/>
              <w:spacing w:before="240"/>
              <w:jc w:val="center"/>
              <w:rPr>
                <w:b/>
                <w:color w:val="FFFFFF"/>
                <w:sz w:val="22"/>
                <w:szCs w:val="22"/>
              </w:rPr>
            </w:pPr>
            <w:r w:rsidRPr="00507A22">
              <w:rPr>
                <w:b/>
                <w:color w:val="FFFFFF"/>
                <w:sz w:val="22"/>
                <w:szCs w:val="22"/>
              </w:rPr>
              <w:t>Ireland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Ireland"</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tcPr>
          <w:p w14:paraId="0B1E0A57" w14:textId="604C75F2" w:rsidR="009629D9" w:rsidRPr="00743527" w:rsidRDefault="009629D9" w:rsidP="004D6DD6">
            <w:pPr>
              <w:spacing w:before="240" w:after="240"/>
              <w:ind w:left="7"/>
              <w:jc w:val="both"/>
              <w:rPr>
                <w:color w:val="0000FF"/>
                <w:sz w:val="22"/>
                <w:szCs w:val="22"/>
              </w:rPr>
            </w:pPr>
            <w:r w:rsidRPr="00DE0B6D">
              <w:rPr>
                <w:color w:val="0000FF"/>
                <w:sz w:val="22"/>
                <w:szCs w:val="22"/>
              </w:rPr>
              <w:t>Ireland</w:t>
            </w:r>
            <w:r w:rsidR="00F60ABC">
              <w:rPr>
                <w:color w:val="0000FF"/>
                <w:sz w:val="22"/>
                <w:szCs w:val="22"/>
              </w:rPr>
              <w:fldChar w:fldCharType="begin"/>
            </w:r>
            <w:r w:rsidR="00F60ABC">
              <w:rPr>
                <w:color w:val="0000FF"/>
                <w:sz w:val="22"/>
                <w:szCs w:val="22"/>
              </w:rPr>
              <w:instrText xml:space="preserve"> XE "</w:instrText>
            </w:r>
            <w:r w:rsidR="00F60ABC">
              <w:instrText>Ireland"</w:instrText>
            </w:r>
            <w:r w:rsidR="00F60ABC">
              <w:rPr>
                <w:color w:val="0000FF"/>
                <w:sz w:val="22"/>
                <w:szCs w:val="22"/>
              </w:rPr>
              <w:instrText xml:space="preserve"> </w:instrText>
            </w:r>
            <w:r w:rsidR="00F60ABC">
              <w:rPr>
                <w:color w:val="0000FF"/>
                <w:sz w:val="22"/>
                <w:szCs w:val="22"/>
              </w:rPr>
              <w:fldChar w:fldCharType="end"/>
            </w:r>
            <w:r w:rsidRPr="00DE0B6D">
              <w:rPr>
                <w:color w:val="0000FF"/>
                <w:sz w:val="22"/>
                <w:szCs w:val="22"/>
              </w:rPr>
              <w:t xml:space="preserve"> provides a template letter, not application form, that can be used by exporters in notifying authorities of their use of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p>
        </w:tc>
        <w:tc>
          <w:tcPr>
            <w:tcW w:w="3260" w:type="dxa"/>
            <w:tcBorders>
              <w:top w:val="single" w:sz="6" w:space="0" w:color="000000"/>
              <w:left w:val="single" w:sz="6" w:space="0" w:color="000000"/>
              <w:bottom w:val="single" w:sz="6" w:space="0" w:color="000000"/>
              <w:right w:val="single" w:sz="12" w:space="0" w:color="000000"/>
            </w:tcBorders>
            <w:vAlign w:val="center"/>
          </w:tcPr>
          <w:p w14:paraId="1A7F5618" w14:textId="75AB208B" w:rsidR="009629D9" w:rsidRPr="00507A22" w:rsidRDefault="009629D9" w:rsidP="004D6DD6">
            <w:pPr>
              <w:spacing w:before="240"/>
              <w:ind w:left="7"/>
              <w:jc w:val="both"/>
              <w:rPr>
                <w:color w:val="0000FF"/>
                <w:sz w:val="22"/>
                <w:szCs w:val="22"/>
              </w:rPr>
            </w:pPr>
            <w:r w:rsidRPr="00507A22">
              <w:rPr>
                <w:color w:val="0000FF"/>
              </w:rPr>
              <w:t>Template letter includes name of exporter and address at which the exporter will keep the records and will make them available for inspection and details of the goods exported and countries exported to under the EUGEA.</w:t>
            </w:r>
            <w:r w:rsidR="00F60ABC">
              <w:rPr>
                <w:color w:val="0000FF"/>
              </w:rPr>
              <w:fldChar w:fldCharType="begin"/>
            </w:r>
            <w:r w:rsidR="00F60ABC">
              <w:rPr>
                <w:color w:val="0000FF"/>
              </w:rPr>
              <w:instrText xml:space="preserve"> XE "</w:instrText>
            </w:r>
            <w:r w:rsidR="00F60ABC" w:rsidRPr="00542286">
              <w:instrText>Union general export authorisation</w:instrText>
            </w:r>
            <w:r w:rsidR="00F60ABC">
              <w:instrText>"</w:instrText>
            </w:r>
            <w:r w:rsidR="00F60ABC">
              <w:rPr>
                <w:color w:val="0000FF"/>
              </w:rPr>
              <w:instrText xml:space="preserve"> </w:instrText>
            </w:r>
            <w:r w:rsidR="00F60ABC">
              <w:rPr>
                <w:color w:val="0000FF"/>
              </w:rPr>
              <w:fldChar w:fldCharType="end"/>
            </w:r>
          </w:p>
        </w:tc>
        <w:tc>
          <w:tcPr>
            <w:tcW w:w="2835" w:type="dxa"/>
            <w:tcBorders>
              <w:top w:val="single" w:sz="6" w:space="0" w:color="000000"/>
              <w:left w:val="single" w:sz="6" w:space="0" w:color="000000"/>
              <w:bottom w:val="single" w:sz="6" w:space="0" w:color="000000"/>
              <w:right w:val="single" w:sz="6" w:space="0" w:color="000000"/>
            </w:tcBorders>
            <w:vAlign w:val="center"/>
          </w:tcPr>
          <w:p w14:paraId="221689D2" w14:textId="77777777" w:rsidR="009629D9" w:rsidRPr="00507A22" w:rsidRDefault="009629D9" w:rsidP="004D6DD6">
            <w:pPr>
              <w:jc w:val="both"/>
              <w:rPr>
                <w:color w:val="0000FF"/>
                <w:sz w:val="22"/>
                <w:szCs w:val="22"/>
              </w:rPr>
            </w:pPr>
            <w:r w:rsidRPr="00507A22">
              <w:rPr>
                <w:color w:val="0000FF"/>
                <w:sz w:val="22"/>
                <w:szCs w:val="22"/>
              </w:rPr>
              <w:t>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has to notify the Licencing Unit of the Department of Jobs, Enterprise and Innovation immediately of any change in information submitted.</w:t>
            </w:r>
          </w:p>
        </w:tc>
      </w:tr>
      <w:tr w:rsidR="009629D9" w:rsidRPr="00D43213" w14:paraId="3CD4D0EB" w14:textId="77777777" w:rsidTr="004D6DD6">
        <w:trPr>
          <w:trHeight w:val="3800"/>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2B7BE6AE"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Italy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Italy"</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4B4D6D90" w14:textId="77777777" w:rsidR="009629D9" w:rsidRPr="00507A22" w:rsidRDefault="009629D9" w:rsidP="004D6DD6">
            <w:pPr>
              <w:rPr>
                <w:color w:val="0000FF"/>
                <w:sz w:val="22"/>
                <w:szCs w:val="22"/>
              </w:rPr>
            </w:pPr>
            <w:r w:rsidRPr="00507A22">
              <w:rPr>
                <w:color w:val="0000FF"/>
                <w:sz w:val="22"/>
                <w:szCs w:val="22"/>
              </w:rPr>
              <w:t>No special form.</w:t>
            </w:r>
          </w:p>
        </w:tc>
        <w:tc>
          <w:tcPr>
            <w:tcW w:w="3260" w:type="dxa"/>
            <w:tcBorders>
              <w:top w:val="single" w:sz="6" w:space="0" w:color="000000"/>
              <w:left w:val="single" w:sz="6" w:space="0" w:color="000000"/>
              <w:bottom w:val="single" w:sz="6" w:space="0" w:color="000000"/>
              <w:right w:val="single" w:sz="12" w:space="0" w:color="000000"/>
            </w:tcBorders>
            <w:vAlign w:val="center"/>
          </w:tcPr>
          <w:p w14:paraId="74710AAC"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No special registration form to be filled for applying. 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shall apply by a standard letter to National Authority to obtain the right to use the EU 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w:t>
            </w:r>
          </w:p>
          <w:p w14:paraId="2FB34EC3"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’s application shall contain a signature of a legal representative of the firm and a copy of the trade register certificate. </w:t>
            </w:r>
          </w:p>
          <w:p w14:paraId="0CE1666F" w14:textId="77777777" w:rsidR="009629D9" w:rsidRPr="00507A22" w:rsidRDefault="009629D9" w:rsidP="004D6DD6">
            <w:pPr>
              <w:jc w:val="both"/>
              <w:rPr>
                <w:color w:val="0000FF"/>
                <w:sz w:val="22"/>
                <w:szCs w:val="22"/>
              </w:rPr>
            </w:pPr>
            <w:r w:rsidRPr="00507A22">
              <w:rPr>
                <w:color w:val="0000FF"/>
                <w:sz w:val="22"/>
                <w:szCs w:val="22"/>
              </w:rPr>
              <w:t>In the application a reference shall be made to Article 9 of Council Regulation (EC) 428/2009</w:t>
            </w:r>
            <w:r w:rsidRPr="00507A22">
              <w:rPr>
                <w:color w:val="0000FF"/>
                <w:sz w:val="22"/>
                <w:szCs w:val="22"/>
              </w:rPr>
              <w:fldChar w:fldCharType="begin"/>
            </w:r>
            <w:r w:rsidRPr="00507A22">
              <w:rPr>
                <w:color w:val="0000FF"/>
                <w:sz w:val="22"/>
                <w:szCs w:val="22"/>
              </w:rPr>
              <w:instrText xml:space="preserve"> XE "Italy" </w:instrText>
            </w:r>
            <w:r w:rsidRPr="00507A22">
              <w:rPr>
                <w:color w:val="0000FF"/>
                <w:sz w:val="22"/>
                <w:szCs w:val="22"/>
              </w:rPr>
              <w:fldChar w:fldCharType="end"/>
            </w:r>
            <w:r w:rsidRPr="00507A22">
              <w:rPr>
                <w:color w:val="0000FF"/>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3E2370C3" w14:textId="77777777" w:rsidR="009629D9" w:rsidRPr="00507A22" w:rsidRDefault="009629D9" w:rsidP="004D6DD6">
            <w:pPr>
              <w:autoSpaceDE w:val="0"/>
              <w:autoSpaceDN w:val="0"/>
              <w:adjustRightInd w:val="0"/>
              <w:jc w:val="both"/>
              <w:rPr>
                <w:color w:val="0000FF"/>
                <w:sz w:val="22"/>
                <w:szCs w:val="22"/>
              </w:rPr>
            </w:pPr>
            <w:r w:rsidRPr="00507A22">
              <w:rPr>
                <w:color w:val="0000FF"/>
                <w:sz w:val="22"/>
                <w:szCs w:val="22"/>
              </w:rPr>
              <w:t>Exporters shall notify the Ministry of Economic Development immediately of any change in information submitted. </w:t>
            </w:r>
          </w:p>
          <w:p w14:paraId="70A9CAC5" w14:textId="77777777" w:rsidR="009629D9" w:rsidRPr="00507A22" w:rsidRDefault="009629D9" w:rsidP="004D6DD6">
            <w:pPr>
              <w:rPr>
                <w:color w:val="0000FF"/>
                <w:sz w:val="22"/>
                <w:szCs w:val="22"/>
              </w:rPr>
            </w:pPr>
          </w:p>
        </w:tc>
      </w:tr>
      <w:tr w:rsidR="009629D9" w:rsidRPr="00D43213" w14:paraId="60FD2AA8"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4B5F89D5"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Latvia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Latvia"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2B378EA4" w14:textId="77777777" w:rsidR="009629D9" w:rsidRPr="00507A22" w:rsidRDefault="009629D9" w:rsidP="004D6DD6">
            <w:pPr>
              <w:rPr>
                <w:color w:val="0000FF"/>
                <w:sz w:val="22"/>
                <w:szCs w:val="22"/>
              </w:rPr>
            </w:pPr>
            <w:r w:rsidRPr="00507A22">
              <w:rPr>
                <w:color w:val="0000FF"/>
                <w:sz w:val="22"/>
                <w:szCs w:val="22"/>
              </w:rPr>
              <w:t xml:space="preserve">No special form. </w:t>
            </w:r>
          </w:p>
        </w:tc>
        <w:tc>
          <w:tcPr>
            <w:tcW w:w="3260" w:type="dxa"/>
            <w:tcBorders>
              <w:top w:val="single" w:sz="6" w:space="0" w:color="000000"/>
              <w:left w:val="single" w:sz="6" w:space="0" w:color="000000"/>
              <w:bottom w:val="single" w:sz="6" w:space="0" w:color="000000"/>
              <w:right w:val="single" w:sz="12" w:space="0" w:color="000000"/>
            </w:tcBorders>
            <w:vAlign w:val="center"/>
          </w:tcPr>
          <w:p w14:paraId="0D67F064"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77DD264" w14:textId="77777777" w:rsidR="009629D9" w:rsidRPr="00507A22" w:rsidRDefault="009629D9" w:rsidP="004D6DD6">
            <w:pPr>
              <w:rPr>
                <w:color w:val="0000FF"/>
                <w:sz w:val="22"/>
                <w:szCs w:val="22"/>
              </w:rPr>
            </w:pPr>
          </w:p>
        </w:tc>
      </w:tr>
      <w:tr w:rsidR="009629D9" w:rsidRPr="00D43213" w14:paraId="1F1CFA92"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6B5A512F"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Lithuania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Lithuania"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02E97655" w14:textId="77777777" w:rsidR="009629D9" w:rsidRPr="00507A22" w:rsidRDefault="009629D9" w:rsidP="004D6DD6">
            <w:pPr>
              <w:rPr>
                <w:color w:val="0000FF"/>
                <w:sz w:val="22"/>
                <w:szCs w:val="22"/>
              </w:rPr>
            </w:pPr>
            <w:r w:rsidRPr="00507A22">
              <w:rPr>
                <w:color w:val="0000FF"/>
                <w:sz w:val="22"/>
                <w:szCs w:val="22"/>
              </w:rPr>
              <w:t>No special form.</w:t>
            </w:r>
          </w:p>
          <w:p w14:paraId="516D50E7" w14:textId="77777777" w:rsidR="009629D9" w:rsidRPr="00507A22" w:rsidRDefault="009629D9" w:rsidP="004D6DD6">
            <w:pPr>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69C58655"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9BF689B" w14:textId="77777777" w:rsidR="009629D9" w:rsidRPr="00507A22" w:rsidRDefault="009629D9" w:rsidP="004D6DD6">
            <w:pPr>
              <w:rPr>
                <w:color w:val="0000FF"/>
                <w:sz w:val="22"/>
                <w:szCs w:val="22"/>
              </w:rPr>
            </w:pPr>
          </w:p>
        </w:tc>
      </w:tr>
      <w:tr w:rsidR="009629D9" w:rsidRPr="00D43213" w14:paraId="76C78803"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35C57AF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Luxembourg</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Luxembourg"</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740B6451" w14:textId="77777777" w:rsidR="009629D9" w:rsidRPr="00507A22" w:rsidRDefault="009629D9" w:rsidP="004D6DD6">
            <w:pPr>
              <w:rPr>
                <w:color w:val="0000FF"/>
                <w:sz w:val="22"/>
                <w:szCs w:val="22"/>
              </w:rPr>
            </w:pPr>
            <w:r w:rsidRPr="00507A22">
              <w:rPr>
                <w:color w:val="0000FF"/>
                <w:sz w:val="22"/>
                <w:szCs w:val="22"/>
              </w:rPr>
              <w:t>No special form.</w:t>
            </w:r>
          </w:p>
        </w:tc>
        <w:tc>
          <w:tcPr>
            <w:tcW w:w="3260" w:type="dxa"/>
            <w:tcBorders>
              <w:top w:val="single" w:sz="6" w:space="0" w:color="000000"/>
              <w:left w:val="single" w:sz="6" w:space="0" w:color="000000"/>
              <w:bottom w:val="single" w:sz="6" w:space="0" w:color="000000"/>
              <w:right w:val="single" w:sz="12" w:space="0" w:color="000000"/>
            </w:tcBorders>
            <w:vAlign w:val="center"/>
          </w:tcPr>
          <w:p w14:paraId="74146AAA" w14:textId="77777777" w:rsidR="009629D9" w:rsidRPr="00507A22" w:rsidRDefault="009629D9" w:rsidP="004D6DD6">
            <w:pPr>
              <w:spacing w:before="240" w:after="240"/>
              <w:jc w:val="both"/>
              <w:rPr>
                <w:color w:val="0000FF"/>
                <w:sz w:val="22"/>
                <w:szCs w:val="22"/>
              </w:rPr>
            </w:pPr>
            <w:r w:rsidRPr="00507A22">
              <w:rPr>
                <w:color w:val="0000FF"/>
                <w:sz w:val="22"/>
                <w:szCs w:val="22"/>
              </w:rPr>
              <w:t>Applicant, staff members, responsible persons, list of covered goods, destination countries, address of holding of registers.</w:t>
            </w:r>
          </w:p>
        </w:tc>
        <w:tc>
          <w:tcPr>
            <w:tcW w:w="2835" w:type="dxa"/>
            <w:tcBorders>
              <w:top w:val="single" w:sz="6" w:space="0" w:color="000000"/>
              <w:left w:val="single" w:sz="6" w:space="0" w:color="000000"/>
              <w:bottom w:val="single" w:sz="6" w:space="0" w:color="000000"/>
              <w:right w:val="single" w:sz="6" w:space="0" w:color="000000"/>
            </w:tcBorders>
            <w:vAlign w:val="center"/>
          </w:tcPr>
          <w:p w14:paraId="4E4CE3AF" w14:textId="1357ED5B" w:rsidR="009629D9" w:rsidRPr="00507A22" w:rsidRDefault="009629D9" w:rsidP="004D6DD6">
            <w:pPr>
              <w:jc w:val="both"/>
              <w:rPr>
                <w:color w:val="0000FF"/>
                <w:sz w:val="22"/>
                <w:szCs w:val="22"/>
              </w:rPr>
            </w:pPr>
            <w:r w:rsidRPr="00507A22">
              <w:rPr>
                <w:color w:val="0000FF"/>
                <w:sz w:val="22"/>
                <w:szCs w:val="22"/>
              </w:rPr>
              <w:t>If changes are foreseen in the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exporters have to introduce a new form of registration.</w:t>
            </w:r>
          </w:p>
        </w:tc>
      </w:tr>
      <w:tr w:rsidR="009629D9" w:rsidRPr="00D43213" w14:paraId="4E0E2A2C"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5FB9DA51"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Malta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Malta"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77F93FBF" w14:textId="77777777" w:rsidR="009629D9" w:rsidRPr="00507A22" w:rsidRDefault="009629D9" w:rsidP="004D6DD6">
            <w:pPr>
              <w:rPr>
                <w:color w:val="0000FF"/>
                <w:sz w:val="22"/>
                <w:szCs w:val="22"/>
              </w:rPr>
            </w:pPr>
            <w:r w:rsidRPr="00507A22">
              <w:rPr>
                <w:color w:val="0000FF"/>
                <w:sz w:val="22"/>
                <w:szCs w:val="22"/>
              </w:rPr>
              <w:t>No special form.</w:t>
            </w:r>
          </w:p>
          <w:p w14:paraId="300F78ED" w14:textId="77777777" w:rsidR="009629D9" w:rsidRPr="00507A22" w:rsidRDefault="009629D9" w:rsidP="004D6DD6">
            <w:pPr>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5C9EDD5C" w14:textId="77777777" w:rsidR="009629D9" w:rsidRPr="00507A22" w:rsidRDefault="009629D9" w:rsidP="004D6DD6">
            <w:pPr>
              <w:spacing w:before="240" w:after="240"/>
              <w:jc w:val="both"/>
              <w:rPr>
                <w:color w:val="0000FF"/>
                <w:sz w:val="22"/>
                <w:szCs w:val="22"/>
              </w:rPr>
            </w:pPr>
            <w:r w:rsidRPr="00507A22">
              <w:rPr>
                <w:color w:val="0000FF"/>
                <w:sz w:val="22"/>
                <w:szCs w:val="22"/>
              </w:rPr>
              <w:t>Name of a person and the address at which the records are kept. Any changes of these elements should be notified within 30 days after such changes.</w:t>
            </w:r>
          </w:p>
        </w:tc>
        <w:tc>
          <w:tcPr>
            <w:tcW w:w="2835" w:type="dxa"/>
            <w:tcBorders>
              <w:top w:val="single" w:sz="6" w:space="0" w:color="000000"/>
              <w:left w:val="single" w:sz="6" w:space="0" w:color="000000"/>
              <w:bottom w:val="single" w:sz="6" w:space="0" w:color="000000"/>
              <w:right w:val="single" w:sz="6" w:space="0" w:color="000000"/>
            </w:tcBorders>
            <w:vAlign w:val="center"/>
          </w:tcPr>
          <w:p w14:paraId="559EF447" w14:textId="77777777" w:rsidR="009629D9" w:rsidRPr="00507A22" w:rsidRDefault="009629D9" w:rsidP="004D6DD6">
            <w:pPr>
              <w:jc w:val="both"/>
              <w:rPr>
                <w:color w:val="0000FF"/>
                <w:sz w:val="22"/>
                <w:szCs w:val="22"/>
              </w:rPr>
            </w:pPr>
            <w:r w:rsidRPr="00507A22">
              <w:rPr>
                <w:color w:val="0000FF"/>
                <w:sz w:val="22"/>
                <w:szCs w:val="22"/>
              </w:rPr>
              <w:t xml:space="preserve">The Licencing Authority might impose additional conditions and requirements such as for </w:t>
            </w:r>
            <w:proofErr w:type="spellStart"/>
            <w:r w:rsidRPr="00507A22">
              <w:rPr>
                <w:color w:val="0000FF"/>
                <w:sz w:val="22"/>
                <w:szCs w:val="22"/>
              </w:rPr>
              <w:t>exemple</w:t>
            </w:r>
            <w:proofErr w:type="spellEnd"/>
            <w:r w:rsidRPr="00507A22">
              <w:rPr>
                <w:color w:val="0000FF"/>
                <w:sz w:val="22"/>
                <w:szCs w:val="22"/>
              </w:rPr>
              <w:t xml:space="preserve"> an end-use statement.</w:t>
            </w:r>
          </w:p>
        </w:tc>
      </w:tr>
      <w:tr w:rsidR="009629D9" w:rsidRPr="00D43213" w14:paraId="3CCF9B0F"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1074C6C9"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Netherlands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Netherlands"</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6AFAB69A" w14:textId="77777777" w:rsidR="009629D9" w:rsidRPr="00507A22" w:rsidRDefault="009629D9" w:rsidP="004D6DD6">
            <w:pPr>
              <w:jc w:val="both"/>
              <w:rPr>
                <w:color w:val="0000FF"/>
                <w:sz w:val="22"/>
                <w:szCs w:val="22"/>
              </w:rPr>
            </w:pPr>
            <w:r w:rsidRPr="00507A22">
              <w:rPr>
                <w:color w:val="0000FF"/>
                <w:sz w:val="22"/>
                <w:szCs w:val="22"/>
              </w:rPr>
              <w:t>Special form provided.</w:t>
            </w:r>
          </w:p>
        </w:tc>
        <w:tc>
          <w:tcPr>
            <w:tcW w:w="3260" w:type="dxa"/>
            <w:tcBorders>
              <w:top w:val="single" w:sz="6" w:space="0" w:color="000000"/>
              <w:left w:val="single" w:sz="6" w:space="0" w:color="000000"/>
              <w:bottom w:val="single" w:sz="6" w:space="0" w:color="000000"/>
              <w:right w:val="single" w:sz="12" w:space="0" w:color="000000"/>
            </w:tcBorders>
            <w:vAlign w:val="center"/>
          </w:tcPr>
          <w:p w14:paraId="2F3C2AE2" w14:textId="77777777" w:rsidR="009629D9" w:rsidRPr="00507A22" w:rsidRDefault="009629D9" w:rsidP="004D6DD6">
            <w:pPr>
              <w:jc w:val="both"/>
              <w:rPr>
                <w:color w:val="0000FF"/>
                <w:sz w:val="22"/>
                <w:szCs w:val="22"/>
              </w:rPr>
            </w:pPr>
            <w:r w:rsidRPr="00507A22">
              <w:rPr>
                <w:color w:val="0000FF"/>
                <w:sz w:val="22"/>
                <w:szCs w:val="22"/>
              </w:rPr>
              <w:t>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declares intention to use EU001.</w:t>
            </w:r>
          </w:p>
        </w:tc>
        <w:tc>
          <w:tcPr>
            <w:tcW w:w="2835" w:type="dxa"/>
            <w:tcBorders>
              <w:top w:val="single" w:sz="6" w:space="0" w:color="000000"/>
              <w:left w:val="single" w:sz="6" w:space="0" w:color="000000"/>
              <w:bottom w:val="single" w:sz="6" w:space="0" w:color="000000"/>
              <w:right w:val="single" w:sz="6" w:space="0" w:color="000000"/>
            </w:tcBorders>
            <w:vAlign w:val="center"/>
          </w:tcPr>
          <w:p w14:paraId="3245DA2C" w14:textId="77777777" w:rsidR="009629D9" w:rsidRPr="00507A22" w:rsidRDefault="009629D9" w:rsidP="004D6DD6">
            <w:pPr>
              <w:jc w:val="both"/>
              <w:rPr>
                <w:color w:val="0000FF"/>
                <w:sz w:val="22"/>
                <w:szCs w:val="22"/>
              </w:rPr>
            </w:pPr>
            <w:r w:rsidRPr="00507A22">
              <w:rPr>
                <w:color w:val="0000FF"/>
                <w:sz w:val="22"/>
                <w:szCs w:val="22"/>
              </w:rPr>
              <w:t>None.</w:t>
            </w:r>
          </w:p>
        </w:tc>
      </w:tr>
      <w:tr w:rsidR="009629D9" w:rsidRPr="00D43213" w14:paraId="7B92FF4A"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037C5676"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Poland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Poland"</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540D8F55" w14:textId="77777777" w:rsidR="009629D9" w:rsidRPr="00507A22" w:rsidRDefault="009629D9" w:rsidP="004D6DD6">
            <w:pPr>
              <w:jc w:val="both"/>
              <w:rPr>
                <w:color w:val="0000FF"/>
                <w:sz w:val="22"/>
                <w:szCs w:val="22"/>
              </w:rPr>
            </w:pPr>
            <w:r w:rsidRPr="00507A22">
              <w:rPr>
                <w:color w:val="0000FF"/>
                <w:sz w:val="22"/>
                <w:szCs w:val="22"/>
              </w:rPr>
              <w:t>No special form except the ISO certification mechanism.</w:t>
            </w:r>
          </w:p>
        </w:tc>
        <w:tc>
          <w:tcPr>
            <w:tcW w:w="3260" w:type="dxa"/>
            <w:tcBorders>
              <w:top w:val="single" w:sz="6" w:space="0" w:color="000000"/>
              <w:left w:val="single" w:sz="6" w:space="0" w:color="000000"/>
              <w:bottom w:val="single" w:sz="6" w:space="0" w:color="000000"/>
              <w:right w:val="single" w:sz="12" w:space="0" w:color="000000"/>
            </w:tcBorders>
            <w:vAlign w:val="center"/>
          </w:tcPr>
          <w:p w14:paraId="27409F00" w14:textId="77777777" w:rsidR="009629D9" w:rsidRPr="00507A22" w:rsidRDefault="009629D9" w:rsidP="004D6DD6">
            <w:pPr>
              <w:jc w:val="both"/>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752084C9" w14:textId="77777777" w:rsidR="009629D9" w:rsidRPr="00507A22" w:rsidRDefault="009629D9" w:rsidP="004D6DD6">
            <w:pPr>
              <w:jc w:val="both"/>
              <w:rPr>
                <w:color w:val="0000FF"/>
                <w:sz w:val="22"/>
                <w:szCs w:val="22"/>
              </w:rPr>
            </w:pPr>
          </w:p>
        </w:tc>
      </w:tr>
      <w:tr w:rsidR="009629D9" w:rsidRPr="00D43213" w14:paraId="200C3F3C"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5158A5DB"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Portugal</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Portugal"</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50DF92A8" w14:textId="77777777" w:rsidR="009629D9" w:rsidRPr="00507A22" w:rsidRDefault="009629D9" w:rsidP="004D6DD6">
            <w:pPr>
              <w:jc w:val="both"/>
              <w:rPr>
                <w:color w:val="0000FF"/>
                <w:sz w:val="22"/>
                <w:szCs w:val="22"/>
              </w:rPr>
            </w:pPr>
            <w:r w:rsidRPr="00507A22">
              <w:rPr>
                <w:color w:val="0000FF"/>
                <w:sz w:val="22"/>
                <w:szCs w:val="22"/>
              </w:rPr>
              <w:t xml:space="preserve">No special form. </w:t>
            </w:r>
          </w:p>
        </w:tc>
        <w:tc>
          <w:tcPr>
            <w:tcW w:w="3260" w:type="dxa"/>
            <w:tcBorders>
              <w:top w:val="single" w:sz="6" w:space="0" w:color="000000"/>
              <w:left w:val="single" w:sz="6" w:space="0" w:color="000000"/>
              <w:bottom w:val="single" w:sz="6" w:space="0" w:color="000000"/>
              <w:right w:val="single" w:sz="12" w:space="0" w:color="000000"/>
            </w:tcBorders>
            <w:vAlign w:val="center"/>
          </w:tcPr>
          <w:p w14:paraId="2C0A178A" w14:textId="77777777" w:rsidR="009629D9" w:rsidRPr="00507A22" w:rsidRDefault="009629D9" w:rsidP="004D6DD6">
            <w:pPr>
              <w:jc w:val="both"/>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1A35E12D" w14:textId="77777777" w:rsidR="009629D9" w:rsidRPr="00507A22" w:rsidRDefault="009629D9" w:rsidP="004D6DD6">
            <w:pPr>
              <w:jc w:val="both"/>
              <w:rPr>
                <w:color w:val="0000FF"/>
                <w:sz w:val="22"/>
                <w:szCs w:val="22"/>
              </w:rPr>
            </w:pPr>
          </w:p>
        </w:tc>
      </w:tr>
      <w:tr w:rsidR="009629D9" w:rsidRPr="00D43213" w14:paraId="323A9E74" w14:textId="77777777" w:rsidTr="004D6DD6">
        <w:trPr>
          <w:trHeight w:val="1981"/>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10E2AA01"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Romania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Romania"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62A0AD98" w14:textId="77777777" w:rsidR="009629D9" w:rsidRPr="00507A22" w:rsidRDefault="009629D9" w:rsidP="004D6DD6">
            <w:pPr>
              <w:autoSpaceDE w:val="0"/>
              <w:autoSpaceDN w:val="0"/>
              <w:adjustRightInd w:val="0"/>
              <w:spacing w:before="240" w:after="240"/>
              <w:jc w:val="both"/>
              <w:rPr>
                <w:color w:val="0000FF"/>
                <w:sz w:val="22"/>
                <w:szCs w:val="22"/>
              </w:rPr>
            </w:pPr>
            <w:r w:rsidRPr="00507A22">
              <w:rPr>
                <w:color w:val="0000FF"/>
                <w:sz w:val="22"/>
                <w:szCs w:val="22"/>
              </w:rPr>
              <w:t>There is no form.</w:t>
            </w:r>
          </w:p>
          <w:p w14:paraId="49309A20"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The exporter should send a notification and, according to Annex II of the Council Regulation no. 428/2009, the Licencing Authority registers him in 10 working days.                                                                                            </w:t>
            </w:r>
          </w:p>
        </w:tc>
        <w:tc>
          <w:tcPr>
            <w:tcW w:w="3260" w:type="dxa"/>
            <w:tcBorders>
              <w:top w:val="single" w:sz="6" w:space="0" w:color="000000"/>
              <w:left w:val="single" w:sz="6" w:space="0" w:color="000000"/>
              <w:bottom w:val="single" w:sz="6" w:space="0" w:color="000000"/>
              <w:right w:val="single" w:sz="12" w:space="0" w:color="000000"/>
            </w:tcBorders>
            <w:vAlign w:val="center"/>
          </w:tcPr>
          <w:p w14:paraId="6895ABC4" w14:textId="77777777" w:rsidR="009629D9" w:rsidRPr="00507A22" w:rsidRDefault="009629D9" w:rsidP="004D6DD6">
            <w:pPr>
              <w:spacing w:before="240" w:after="240"/>
              <w:jc w:val="both"/>
              <w:rPr>
                <w:color w:val="0000FF"/>
                <w:sz w:val="22"/>
                <w:szCs w:val="22"/>
              </w:rPr>
            </w:pPr>
            <w:r w:rsidRPr="00507A22">
              <w:rPr>
                <w:color w:val="0000FF"/>
                <w:sz w:val="22"/>
                <w:szCs w:val="22"/>
              </w:rPr>
              <w:t>The notification should contain:</w:t>
            </w:r>
          </w:p>
          <w:p w14:paraId="50EB7EDB" w14:textId="77777777" w:rsidR="009629D9" w:rsidRPr="00507A22" w:rsidRDefault="009629D9" w:rsidP="004D6DD6">
            <w:pPr>
              <w:spacing w:before="240" w:after="240"/>
              <w:jc w:val="both"/>
              <w:rPr>
                <w:color w:val="0000FF"/>
                <w:sz w:val="22"/>
                <w:szCs w:val="22"/>
              </w:rPr>
            </w:pPr>
            <w:r w:rsidRPr="00507A22">
              <w:rPr>
                <w:color w:val="0000FF"/>
                <w:sz w:val="22"/>
                <w:szCs w:val="22"/>
              </w:rPr>
              <w:t>- Reference to Council Regulation;</w:t>
            </w:r>
          </w:p>
          <w:p w14:paraId="756E6CAD" w14:textId="77777777" w:rsidR="009629D9" w:rsidRPr="00507A22" w:rsidRDefault="009629D9" w:rsidP="004D6DD6">
            <w:pPr>
              <w:spacing w:before="240" w:after="240"/>
              <w:jc w:val="both"/>
              <w:rPr>
                <w:color w:val="0000FF"/>
                <w:sz w:val="22"/>
                <w:szCs w:val="22"/>
              </w:rPr>
            </w:pPr>
            <w:r w:rsidRPr="00507A22">
              <w:rPr>
                <w:color w:val="0000FF"/>
                <w:sz w:val="22"/>
                <w:szCs w:val="22"/>
              </w:rPr>
              <w:t>- 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’s name; Exporter’s registered office; </w:t>
            </w:r>
          </w:p>
          <w:p w14:paraId="284C0FE0" w14:textId="77777777" w:rsidR="009629D9" w:rsidRPr="00507A22" w:rsidRDefault="009629D9" w:rsidP="004D6DD6">
            <w:pPr>
              <w:spacing w:before="240" w:after="240"/>
              <w:jc w:val="both"/>
              <w:rPr>
                <w:color w:val="0000FF"/>
                <w:sz w:val="22"/>
                <w:szCs w:val="22"/>
              </w:rPr>
            </w:pPr>
            <w:r w:rsidRPr="00507A22">
              <w:rPr>
                <w:color w:val="0000FF"/>
                <w:sz w:val="22"/>
                <w:szCs w:val="22"/>
              </w:rPr>
              <w:t>- Exporter</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Exporter"</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’s registration number; </w:t>
            </w:r>
          </w:p>
          <w:p w14:paraId="0909D4ED"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 Name/position of statutory representative; </w:t>
            </w:r>
          </w:p>
          <w:p w14:paraId="593A45B0" w14:textId="77777777" w:rsidR="009629D9" w:rsidRPr="00507A22" w:rsidRDefault="009629D9" w:rsidP="004D6DD6">
            <w:pPr>
              <w:spacing w:before="240" w:after="240"/>
              <w:jc w:val="both"/>
              <w:rPr>
                <w:color w:val="0000FF"/>
                <w:sz w:val="22"/>
                <w:szCs w:val="22"/>
              </w:rPr>
            </w:pPr>
            <w:r w:rsidRPr="00507A22">
              <w:rPr>
                <w:color w:val="0000FF"/>
                <w:sz w:val="22"/>
                <w:szCs w:val="22"/>
              </w:rPr>
              <w:t>- Signature and stamp;</w:t>
            </w:r>
          </w:p>
          <w:p w14:paraId="2B90569E" w14:textId="77777777" w:rsidR="009629D9" w:rsidRPr="00507A22" w:rsidRDefault="009629D9" w:rsidP="004D6DD6">
            <w:pPr>
              <w:spacing w:before="240" w:after="240"/>
              <w:jc w:val="both"/>
              <w:rPr>
                <w:color w:val="0000FF"/>
                <w:sz w:val="22"/>
                <w:szCs w:val="22"/>
              </w:rPr>
            </w:pPr>
            <w:r w:rsidRPr="00507A22">
              <w:rPr>
                <w:color w:val="0000FF"/>
                <w:sz w:val="22"/>
                <w:szCs w:val="22"/>
              </w:rPr>
              <w:t>- Items (pieces, value, position in control list);</w:t>
            </w:r>
          </w:p>
          <w:p w14:paraId="5B57B188" w14:textId="77777777" w:rsidR="009629D9" w:rsidRPr="00507A22" w:rsidRDefault="009629D9" w:rsidP="004D6DD6">
            <w:pPr>
              <w:spacing w:before="240" w:after="240"/>
              <w:jc w:val="both"/>
              <w:rPr>
                <w:color w:val="0000FF"/>
                <w:sz w:val="22"/>
                <w:szCs w:val="22"/>
              </w:rPr>
            </w:pPr>
            <w:r w:rsidRPr="00507A22">
              <w:rPr>
                <w:color w:val="0000FF"/>
                <w:sz w:val="22"/>
                <w:szCs w:val="22"/>
              </w:rPr>
              <w:t>-End-user (identification data).</w:t>
            </w:r>
          </w:p>
          <w:p w14:paraId="4E4288D8"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The trade register certificate must be enclosed. </w:t>
            </w:r>
          </w:p>
        </w:tc>
        <w:tc>
          <w:tcPr>
            <w:tcW w:w="2835" w:type="dxa"/>
            <w:tcBorders>
              <w:top w:val="single" w:sz="6" w:space="0" w:color="000000"/>
              <w:left w:val="single" w:sz="6" w:space="0" w:color="000000"/>
              <w:bottom w:val="single" w:sz="6" w:space="0" w:color="000000"/>
              <w:right w:val="single" w:sz="6" w:space="0" w:color="000000"/>
            </w:tcBorders>
            <w:vAlign w:val="center"/>
          </w:tcPr>
          <w:p w14:paraId="6988A986" w14:textId="77777777" w:rsidR="009629D9" w:rsidRPr="00507A22" w:rsidRDefault="009629D9" w:rsidP="004D6DD6">
            <w:pPr>
              <w:spacing w:before="240" w:after="240"/>
              <w:jc w:val="both"/>
              <w:rPr>
                <w:color w:val="0000FF"/>
                <w:sz w:val="22"/>
                <w:szCs w:val="22"/>
              </w:rPr>
            </w:pPr>
            <w:r w:rsidRPr="00507A22">
              <w:rPr>
                <w:color w:val="0000FF"/>
                <w:sz w:val="22"/>
                <w:szCs w:val="22"/>
              </w:rPr>
              <w:t>The exporter shall notify the competent authority of any changes in the information included in the register within fifteen days.</w:t>
            </w:r>
          </w:p>
          <w:p w14:paraId="3ADC5877" w14:textId="77777777" w:rsidR="009629D9" w:rsidRPr="00507A22" w:rsidRDefault="009629D9" w:rsidP="004D6DD6">
            <w:pPr>
              <w:spacing w:before="240" w:after="240"/>
              <w:jc w:val="both"/>
              <w:rPr>
                <w:color w:val="0000FF"/>
                <w:sz w:val="22"/>
                <w:szCs w:val="22"/>
              </w:rPr>
            </w:pPr>
          </w:p>
        </w:tc>
      </w:tr>
      <w:tr w:rsidR="009629D9" w:rsidRPr="00D43213" w14:paraId="1553A73E"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0DDD9E16" w14:textId="77777777" w:rsidR="009629D9" w:rsidRPr="00507A22" w:rsidRDefault="009629D9" w:rsidP="004D6DD6">
            <w:pPr>
              <w:autoSpaceDE w:val="0"/>
              <w:autoSpaceDN w:val="0"/>
              <w:adjustRightInd w:val="0"/>
              <w:spacing w:before="240" w:after="240"/>
              <w:jc w:val="center"/>
              <w:rPr>
                <w:b/>
                <w:color w:val="FFFFFF"/>
                <w:sz w:val="22"/>
                <w:szCs w:val="22"/>
              </w:rPr>
            </w:pPr>
            <w:r w:rsidRPr="00507A22">
              <w:rPr>
                <w:b/>
                <w:color w:val="FFFFFF"/>
                <w:sz w:val="22"/>
                <w:szCs w:val="22"/>
              </w:rPr>
              <w:t>Slovakia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Slovakia"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0A067296" w14:textId="77777777" w:rsidR="009629D9" w:rsidRPr="00507A22" w:rsidRDefault="009629D9" w:rsidP="004D6DD6">
            <w:pPr>
              <w:autoSpaceDE w:val="0"/>
              <w:autoSpaceDN w:val="0"/>
              <w:adjustRightInd w:val="0"/>
              <w:rPr>
                <w:color w:val="0000FF"/>
                <w:sz w:val="22"/>
                <w:szCs w:val="22"/>
              </w:rPr>
            </w:pPr>
            <w:r w:rsidRPr="00507A22">
              <w:rPr>
                <w:color w:val="0000FF"/>
                <w:sz w:val="22"/>
                <w:szCs w:val="22"/>
              </w:rPr>
              <w:t>No special form.</w:t>
            </w:r>
          </w:p>
          <w:p w14:paraId="346687A2" w14:textId="77777777" w:rsidR="009629D9" w:rsidRPr="00507A22" w:rsidRDefault="009629D9" w:rsidP="004D6DD6">
            <w:pPr>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5C6E32F5"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AA5CA6E" w14:textId="77777777" w:rsidR="009629D9" w:rsidRPr="00507A22" w:rsidRDefault="009629D9" w:rsidP="004D6DD6">
            <w:pPr>
              <w:rPr>
                <w:color w:val="0000FF"/>
                <w:sz w:val="22"/>
                <w:szCs w:val="22"/>
              </w:rPr>
            </w:pPr>
          </w:p>
        </w:tc>
      </w:tr>
      <w:tr w:rsidR="009629D9" w:rsidRPr="00D43213" w14:paraId="2BD8F308"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4543C1BA"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Slovenia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Slovenia"</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536BCBFE" w14:textId="77777777" w:rsidR="009629D9" w:rsidRPr="00507A22" w:rsidRDefault="009629D9" w:rsidP="004D6DD6">
            <w:pPr>
              <w:spacing w:before="240"/>
              <w:rPr>
                <w:color w:val="0000FF"/>
                <w:sz w:val="22"/>
                <w:szCs w:val="22"/>
              </w:rPr>
            </w:pPr>
            <w:r w:rsidRPr="00507A22">
              <w:rPr>
                <w:rFonts w:cs="TimesNewRomanPSMT"/>
                <w:color w:val="0000FF"/>
                <w:sz w:val="22"/>
                <w:szCs w:val="22"/>
                <w:lang w:val="en-US" w:eastAsia="it-IT"/>
              </w:rPr>
              <w:t>No form. Exporters don’t apply for this authorization.</w:t>
            </w:r>
          </w:p>
          <w:p w14:paraId="697DBDCA" w14:textId="77777777" w:rsidR="009629D9" w:rsidRPr="00507A22" w:rsidRDefault="009629D9" w:rsidP="004D6DD6">
            <w:pPr>
              <w:rPr>
                <w:color w:val="0000FF"/>
                <w:sz w:val="22"/>
                <w:szCs w:val="22"/>
              </w:rPr>
            </w:pPr>
          </w:p>
        </w:tc>
        <w:tc>
          <w:tcPr>
            <w:tcW w:w="3260" w:type="dxa"/>
            <w:tcBorders>
              <w:top w:val="single" w:sz="6" w:space="0" w:color="000000"/>
              <w:left w:val="single" w:sz="6" w:space="0" w:color="000000"/>
              <w:bottom w:val="single" w:sz="6" w:space="0" w:color="000000"/>
              <w:right w:val="single" w:sz="12" w:space="0" w:color="000000"/>
            </w:tcBorders>
            <w:vAlign w:val="center"/>
          </w:tcPr>
          <w:p w14:paraId="17E6EB84" w14:textId="77777777" w:rsidR="009629D9" w:rsidRPr="00507A22" w:rsidRDefault="009629D9" w:rsidP="004D6DD6">
            <w:pPr>
              <w:rPr>
                <w:color w:val="0000FF"/>
                <w:sz w:val="22"/>
                <w:szCs w:val="22"/>
              </w:rPr>
            </w:pPr>
            <w:r w:rsidRPr="00507A22">
              <w:rPr>
                <w:color w:val="0000FF"/>
                <w:sz w:val="22"/>
                <w:szCs w:val="22"/>
              </w:rPr>
              <w:t xml:space="preserve">The application for registration shall be specified: </w:t>
            </w:r>
            <w:r w:rsidRPr="00507A22">
              <w:rPr>
                <w:color w:val="0000FF"/>
                <w:sz w:val="22"/>
                <w:szCs w:val="22"/>
              </w:rPr>
              <w:br/>
              <w:t xml:space="preserve">- Number EUGA (EU001...); </w:t>
            </w:r>
            <w:r w:rsidRPr="00507A22">
              <w:rPr>
                <w:color w:val="0000FF"/>
                <w:sz w:val="22"/>
                <w:szCs w:val="22"/>
              </w:rPr>
              <w:br/>
              <w:t xml:space="preserve">- Company name, registered office and number register; </w:t>
            </w:r>
            <w:r w:rsidRPr="00507A22">
              <w:rPr>
                <w:color w:val="0000FF"/>
                <w:sz w:val="22"/>
                <w:szCs w:val="22"/>
              </w:rPr>
              <w:br/>
              <w:t>- Extract from the commercial register.</w:t>
            </w:r>
          </w:p>
        </w:tc>
        <w:tc>
          <w:tcPr>
            <w:tcW w:w="2835" w:type="dxa"/>
            <w:tcBorders>
              <w:top w:val="single" w:sz="6" w:space="0" w:color="000000"/>
              <w:left w:val="single" w:sz="6" w:space="0" w:color="000000"/>
              <w:bottom w:val="single" w:sz="6" w:space="0" w:color="000000"/>
              <w:right w:val="single" w:sz="6" w:space="0" w:color="000000"/>
            </w:tcBorders>
            <w:vAlign w:val="center"/>
          </w:tcPr>
          <w:p w14:paraId="10E5E778" w14:textId="77777777" w:rsidR="009629D9" w:rsidRPr="00507A22" w:rsidRDefault="009629D9" w:rsidP="004D6DD6">
            <w:pPr>
              <w:jc w:val="both"/>
              <w:rPr>
                <w:color w:val="0000FF"/>
                <w:sz w:val="22"/>
                <w:szCs w:val="22"/>
              </w:rPr>
            </w:pPr>
            <w:r w:rsidRPr="00507A22">
              <w:rPr>
                <w:color w:val="0000FF"/>
                <w:sz w:val="22"/>
                <w:szCs w:val="22"/>
              </w:rPr>
              <w:t>Exporters have to report any changes.</w:t>
            </w:r>
          </w:p>
          <w:p w14:paraId="5EEDA921" w14:textId="77777777" w:rsidR="009629D9" w:rsidRPr="00507A22" w:rsidRDefault="009629D9" w:rsidP="004D6DD6">
            <w:pPr>
              <w:jc w:val="both"/>
              <w:rPr>
                <w:color w:val="0000FF"/>
                <w:sz w:val="22"/>
                <w:szCs w:val="22"/>
              </w:rPr>
            </w:pPr>
          </w:p>
          <w:p w14:paraId="5E7E3C37" w14:textId="77777777" w:rsidR="009629D9" w:rsidRPr="00507A22" w:rsidRDefault="009629D9" w:rsidP="004D6DD6">
            <w:pPr>
              <w:rPr>
                <w:color w:val="0000FF"/>
                <w:sz w:val="22"/>
                <w:szCs w:val="22"/>
              </w:rPr>
            </w:pPr>
          </w:p>
        </w:tc>
      </w:tr>
      <w:tr w:rsidR="009629D9" w:rsidRPr="00D43213" w14:paraId="5048246D"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3CF046B5"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Spain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Spain"</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68D56E8F" w14:textId="2F63D3CB" w:rsidR="009629D9" w:rsidRPr="00507A22" w:rsidRDefault="009629D9" w:rsidP="004D6DD6">
            <w:pPr>
              <w:rPr>
                <w:color w:val="0000FF"/>
                <w:sz w:val="22"/>
                <w:szCs w:val="22"/>
              </w:rPr>
            </w:pPr>
            <w:r w:rsidRPr="00507A22">
              <w:rPr>
                <w:color w:val="0000FF"/>
                <w:sz w:val="22"/>
                <w:szCs w:val="22"/>
              </w:rPr>
              <w:t>No application form to use EUGEA.</w:t>
            </w:r>
            <w:r w:rsidR="00F60ABC">
              <w:rPr>
                <w:color w:val="0000FF"/>
                <w:sz w:val="22"/>
                <w:szCs w:val="22"/>
              </w:rPr>
              <w:fldChar w:fldCharType="begin"/>
            </w:r>
            <w:r w:rsidR="00F60ABC">
              <w:rPr>
                <w:color w:val="0000FF"/>
                <w:sz w:val="22"/>
                <w:szCs w:val="22"/>
              </w:rPr>
              <w:instrText xml:space="preserve"> XE "</w:instrText>
            </w:r>
            <w:r w:rsidR="00F60ABC" w:rsidRPr="00542286">
              <w:instrText>Union general export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p>
        </w:tc>
        <w:tc>
          <w:tcPr>
            <w:tcW w:w="3260" w:type="dxa"/>
            <w:tcBorders>
              <w:top w:val="single" w:sz="6" w:space="0" w:color="000000"/>
              <w:left w:val="single" w:sz="6" w:space="0" w:color="000000"/>
              <w:bottom w:val="single" w:sz="6" w:space="0" w:color="000000"/>
              <w:right w:val="single" w:sz="12" w:space="0" w:color="000000"/>
            </w:tcBorders>
            <w:vAlign w:val="center"/>
          </w:tcPr>
          <w:p w14:paraId="5EFF57DD"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4DA930E" w14:textId="77777777" w:rsidR="009629D9" w:rsidRPr="00507A22" w:rsidRDefault="009629D9" w:rsidP="004D6DD6">
            <w:pPr>
              <w:rPr>
                <w:color w:val="0000FF"/>
                <w:sz w:val="22"/>
                <w:szCs w:val="22"/>
              </w:rPr>
            </w:pPr>
          </w:p>
        </w:tc>
      </w:tr>
      <w:tr w:rsidR="009629D9" w:rsidRPr="00D43213" w14:paraId="1F89F00E"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7AAA471B"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Sweden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Sweden"</w:instrText>
            </w:r>
            <w:r w:rsidRPr="00507A22">
              <w:rPr>
                <w:b/>
                <w:color w:val="FFFFFF"/>
                <w:sz w:val="22"/>
                <w:szCs w:val="22"/>
              </w:rPr>
              <w:instrText xml:space="preserve"> </w:instrText>
            </w:r>
            <w:r w:rsidRPr="00507A22">
              <w:rPr>
                <w:b/>
                <w:color w:val="FFFFFF"/>
                <w:sz w:val="22"/>
                <w:szCs w:val="22"/>
              </w:rPr>
              <w:fldChar w:fldCharType="end"/>
            </w:r>
          </w:p>
        </w:tc>
        <w:tc>
          <w:tcPr>
            <w:tcW w:w="1559" w:type="dxa"/>
            <w:tcBorders>
              <w:top w:val="single" w:sz="6" w:space="0" w:color="000000"/>
              <w:left w:val="single" w:sz="12" w:space="0" w:color="000000"/>
              <w:bottom w:val="single" w:sz="6" w:space="0" w:color="000000"/>
              <w:right w:val="single" w:sz="12" w:space="0" w:color="000000"/>
            </w:tcBorders>
            <w:vAlign w:val="center"/>
          </w:tcPr>
          <w:p w14:paraId="7176CB05" w14:textId="77777777" w:rsidR="009629D9" w:rsidRPr="00507A22" w:rsidRDefault="009629D9" w:rsidP="004D6DD6">
            <w:pPr>
              <w:rPr>
                <w:color w:val="0000FF"/>
                <w:sz w:val="22"/>
                <w:szCs w:val="22"/>
              </w:rPr>
            </w:pPr>
            <w:r w:rsidRPr="00507A22">
              <w:rPr>
                <w:color w:val="0000FF"/>
                <w:sz w:val="22"/>
                <w:szCs w:val="22"/>
              </w:rPr>
              <w:t>Specific notification form.</w:t>
            </w:r>
          </w:p>
        </w:tc>
        <w:tc>
          <w:tcPr>
            <w:tcW w:w="3260" w:type="dxa"/>
            <w:tcBorders>
              <w:top w:val="single" w:sz="6" w:space="0" w:color="000000"/>
              <w:left w:val="single" w:sz="6" w:space="0" w:color="000000"/>
              <w:bottom w:val="single" w:sz="6" w:space="0" w:color="000000"/>
              <w:right w:val="single" w:sz="12" w:space="0" w:color="000000"/>
            </w:tcBorders>
            <w:vAlign w:val="center"/>
          </w:tcPr>
          <w:p w14:paraId="75577487" w14:textId="77777777" w:rsidR="009629D9" w:rsidRPr="00507A22" w:rsidRDefault="009629D9" w:rsidP="004D6DD6">
            <w:pPr>
              <w:spacing w:before="240" w:after="240"/>
              <w:jc w:val="both"/>
              <w:rPr>
                <w:color w:val="0000FF"/>
                <w:sz w:val="22"/>
                <w:szCs w:val="22"/>
              </w:rPr>
            </w:pPr>
            <w:r w:rsidRPr="00507A22">
              <w:rPr>
                <w:color w:val="0000FF"/>
                <w:sz w:val="22"/>
                <w:szCs w:val="22"/>
              </w:rPr>
              <w:t>It contains following data: company name and contact details, date of first use, an order to plan compliance visits, etc.</w:t>
            </w:r>
          </w:p>
        </w:tc>
        <w:tc>
          <w:tcPr>
            <w:tcW w:w="2835" w:type="dxa"/>
            <w:tcBorders>
              <w:top w:val="single" w:sz="6" w:space="0" w:color="000000"/>
              <w:left w:val="single" w:sz="6" w:space="0" w:color="000000"/>
              <w:bottom w:val="single" w:sz="6" w:space="0" w:color="000000"/>
              <w:right w:val="single" w:sz="6" w:space="0" w:color="000000"/>
            </w:tcBorders>
            <w:vAlign w:val="center"/>
          </w:tcPr>
          <w:p w14:paraId="371E46AB" w14:textId="77777777" w:rsidR="009629D9" w:rsidRPr="00507A22" w:rsidRDefault="009629D9" w:rsidP="004D6DD6">
            <w:pPr>
              <w:rPr>
                <w:color w:val="0000FF"/>
                <w:sz w:val="22"/>
                <w:szCs w:val="22"/>
              </w:rPr>
            </w:pPr>
            <w:r w:rsidRPr="00507A22">
              <w:rPr>
                <w:color w:val="0000FF"/>
                <w:sz w:val="22"/>
                <w:szCs w:val="22"/>
              </w:rPr>
              <w:t>N.A.</w:t>
            </w:r>
          </w:p>
        </w:tc>
      </w:tr>
      <w:tr w:rsidR="009629D9" w:rsidRPr="00D43213" w14:paraId="44519FF3" w14:textId="77777777" w:rsidTr="004D6DD6">
        <w:trPr>
          <w:trHeight w:val="579"/>
        </w:trPr>
        <w:tc>
          <w:tcPr>
            <w:tcW w:w="1526" w:type="dxa"/>
            <w:tcBorders>
              <w:top w:val="single" w:sz="6" w:space="0" w:color="000000"/>
              <w:left w:val="single" w:sz="6" w:space="0" w:color="000000"/>
              <w:bottom w:val="single" w:sz="6" w:space="0" w:color="000000"/>
              <w:right w:val="single" w:sz="12" w:space="0" w:color="000000"/>
            </w:tcBorders>
            <w:shd w:val="solid" w:color="BFBFBF" w:fill="auto"/>
            <w:vAlign w:val="center"/>
          </w:tcPr>
          <w:p w14:paraId="09CB0C13" w14:textId="77777777" w:rsidR="009629D9" w:rsidRPr="00507A22" w:rsidRDefault="009629D9" w:rsidP="004D6DD6">
            <w:pPr>
              <w:autoSpaceDE w:val="0"/>
              <w:autoSpaceDN w:val="0"/>
              <w:adjustRightInd w:val="0"/>
              <w:jc w:val="center"/>
              <w:rPr>
                <w:b/>
                <w:color w:val="FFFFFF"/>
                <w:sz w:val="22"/>
                <w:szCs w:val="22"/>
              </w:rPr>
            </w:pPr>
            <w:r w:rsidRPr="00507A22">
              <w:rPr>
                <w:b/>
                <w:color w:val="FFFFFF"/>
                <w:sz w:val="22"/>
                <w:szCs w:val="22"/>
              </w:rPr>
              <w:t>United Kingdom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United Kingdom"</w:instrText>
            </w:r>
            <w:r w:rsidRPr="00507A22">
              <w:rPr>
                <w:b/>
                <w:color w:val="FFFFFF"/>
                <w:sz w:val="22"/>
                <w:szCs w:val="22"/>
              </w:rPr>
              <w:instrText xml:space="preserve"> </w:instrText>
            </w:r>
            <w:r w:rsidRPr="00507A22">
              <w:rPr>
                <w:b/>
                <w:color w:val="FFFFFF"/>
                <w:sz w:val="22"/>
                <w:szCs w:val="22"/>
              </w:rPr>
              <w:fldChar w:fldCharType="end"/>
            </w:r>
          </w:p>
          <w:p w14:paraId="4D9AF737" w14:textId="77777777" w:rsidR="009629D9" w:rsidRPr="00507A22" w:rsidRDefault="009629D9" w:rsidP="004D6DD6">
            <w:pPr>
              <w:autoSpaceDE w:val="0"/>
              <w:autoSpaceDN w:val="0"/>
              <w:adjustRightInd w:val="0"/>
              <w:jc w:val="center"/>
              <w:rPr>
                <w:b/>
                <w:color w:val="FFFFFF"/>
                <w:sz w:val="22"/>
                <w:szCs w:val="22"/>
              </w:rPr>
            </w:pPr>
          </w:p>
        </w:tc>
        <w:tc>
          <w:tcPr>
            <w:tcW w:w="1559" w:type="dxa"/>
            <w:tcBorders>
              <w:top w:val="single" w:sz="6" w:space="0" w:color="000000"/>
              <w:left w:val="single" w:sz="12" w:space="0" w:color="000000"/>
              <w:bottom w:val="single" w:sz="6" w:space="0" w:color="000000"/>
              <w:right w:val="single" w:sz="12" w:space="0" w:color="000000"/>
            </w:tcBorders>
            <w:vAlign w:val="center"/>
          </w:tcPr>
          <w:p w14:paraId="4D0AC94E" w14:textId="77777777" w:rsidR="009629D9" w:rsidRPr="00507A22" w:rsidRDefault="009629D9" w:rsidP="004D6DD6">
            <w:pPr>
              <w:spacing w:before="240" w:after="240"/>
              <w:jc w:val="both"/>
              <w:rPr>
                <w:color w:val="0000FF"/>
                <w:sz w:val="22"/>
                <w:szCs w:val="22"/>
              </w:rPr>
            </w:pPr>
            <w:r w:rsidRPr="00507A22">
              <w:rPr>
                <w:color w:val="0000FF"/>
                <w:sz w:val="22"/>
                <w:szCs w:val="22"/>
              </w:rPr>
              <w:t>No specific form used for either registration or use of EUGEA.</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Union general export authorisation"</w:instrText>
            </w:r>
            <w:r w:rsidRPr="00507A22">
              <w:rPr>
                <w:color w:val="0000FF"/>
                <w:sz w:val="22"/>
                <w:szCs w:val="22"/>
              </w:rPr>
              <w:instrText xml:space="preserve"> </w:instrText>
            </w:r>
            <w:r w:rsidRPr="00507A22">
              <w:rPr>
                <w:color w:val="0000FF"/>
                <w:sz w:val="22"/>
                <w:szCs w:val="22"/>
              </w:rPr>
              <w:fldChar w:fldCharType="end"/>
            </w:r>
          </w:p>
        </w:tc>
        <w:tc>
          <w:tcPr>
            <w:tcW w:w="3260" w:type="dxa"/>
            <w:tcBorders>
              <w:top w:val="single" w:sz="6" w:space="0" w:color="000000"/>
              <w:left w:val="single" w:sz="6" w:space="0" w:color="000000"/>
              <w:bottom w:val="single" w:sz="6" w:space="0" w:color="000000"/>
              <w:right w:val="single" w:sz="12" w:space="0" w:color="000000"/>
            </w:tcBorders>
            <w:vAlign w:val="center"/>
          </w:tcPr>
          <w:p w14:paraId="31D98463" w14:textId="77777777" w:rsidR="009629D9" w:rsidRPr="00507A22" w:rsidRDefault="009629D9" w:rsidP="004D6DD6">
            <w:pPr>
              <w:rPr>
                <w:color w:val="0000FF"/>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0B895A6" w14:textId="77777777" w:rsidR="009629D9" w:rsidRPr="00507A22" w:rsidRDefault="009629D9" w:rsidP="004D6DD6">
            <w:pPr>
              <w:rPr>
                <w:color w:val="0000FF"/>
                <w:sz w:val="22"/>
                <w:szCs w:val="22"/>
              </w:rPr>
            </w:pPr>
          </w:p>
        </w:tc>
      </w:tr>
    </w:tbl>
    <w:p w14:paraId="0A721249" w14:textId="77777777" w:rsidR="009629D9" w:rsidRPr="00D43213" w:rsidRDefault="009629D9" w:rsidP="009629D9">
      <w:pPr>
        <w:jc w:val="both"/>
      </w:pPr>
    </w:p>
    <w:p w14:paraId="553433C4" w14:textId="77777777" w:rsidR="009629D9" w:rsidRPr="00D43213" w:rsidRDefault="009629D9" w:rsidP="009629D9">
      <w:pPr>
        <w:jc w:val="both"/>
      </w:pPr>
      <w:r w:rsidRPr="00D43213">
        <w:t xml:space="preserve">2. For all other exports for which an authorisation is required under this Regulation, such authorisation shall be granted by the competent authorities of the Member State where the </w:t>
      </w:r>
      <w:r w:rsidRPr="00D43213">
        <w:rPr>
          <w:b/>
        </w:rPr>
        <w:t>exporter is established</w:t>
      </w:r>
      <w:r w:rsidRPr="00D43213">
        <w:t>. Subject to the restrictions specified in paragraph 4, this authorisation may be an individual, global or general authorisation.</w:t>
      </w:r>
    </w:p>
    <w:p w14:paraId="4EB2B75A" w14:textId="77777777" w:rsidR="009629D9" w:rsidRPr="00D43213" w:rsidRDefault="009629D9" w:rsidP="009629D9">
      <w:pPr>
        <w:jc w:val="both"/>
      </w:pPr>
    </w:p>
    <w:p w14:paraId="3930C6AC"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b/>
          <w:color w:val="0000FF"/>
        </w:rPr>
      </w:pPr>
      <w:r w:rsidRPr="00D43213">
        <w:rPr>
          <w:b/>
          <w:color w:val="0000FF"/>
        </w:rPr>
        <w:t xml:space="preserve">Comment: </w:t>
      </w:r>
    </w:p>
    <w:p w14:paraId="1F427932"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r w:rsidRPr="00D43213">
        <w:rPr>
          <w:bCs/>
          <w:color w:val="0000FF"/>
        </w:rPr>
        <w:t>Considering</w:t>
      </w:r>
      <w:r w:rsidRPr="00D43213">
        <w:rPr>
          <w:color w:val="0000FF"/>
        </w:rPr>
        <w:t xml:space="preserve"> that an </w:t>
      </w:r>
      <w:r w:rsidRPr="00D43213">
        <w:rPr>
          <w:b/>
          <w:bCs/>
          <w:color w:val="0000FF"/>
        </w:rPr>
        <w:t>agency or a branch</w:t>
      </w:r>
      <w:r w:rsidRPr="00D43213">
        <w:rPr>
          <w:color w:val="0000FF"/>
        </w:rPr>
        <w:t xml:space="preserve"> of an </w:t>
      </w:r>
      <w:r w:rsidRPr="00D43213">
        <w:rPr>
          <w:b/>
          <w:color w:val="0000FF"/>
        </w:rPr>
        <w:t>exporter</w:t>
      </w:r>
      <w:r w:rsidRPr="00D43213">
        <w:rPr>
          <w:color w:val="0000FF"/>
        </w:rPr>
        <w:t xml:space="preserve"> may be established in a Member State where the exporter’s headquarters office is not located, the competent authorities of a Member State where an agency or a branch of an exporter is established may grant an export authorisation to that agency only if it is effectively involved in the proposed export. An agency or branch is effectively involved in a proposed export </w:t>
      </w:r>
      <w:r w:rsidRPr="00D43213">
        <w:rPr>
          <w:i/>
          <w:color w:val="0000FF"/>
        </w:rPr>
        <w:t>inter alia</w:t>
      </w:r>
      <w:r w:rsidRPr="00D43213">
        <w:rPr>
          <w:color w:val="0000FF"/>
        </w:rPr>
        <w:t xml:space="preserve"> when it has </w:t>
      </w:r>
      <w:r w:rsidRPr="00D43213">
        <w:rPr>
          <w:b/>
          <w:color w:val="0000FF"/>
        </w:rPr>
        <w:t>autonomous</w:t>
      </w:r>
      <w:r w:rsidRPr="00D43213">
        <w:rPr>
          <w:color w:val="0000FF"/>
        </w:rPr>
        <w:t xml:space="preserve"> decision-making powers on the contract underlying the export and has independent accounting system, when it has negotiated the contract and when it is able to discharge the exporter’s obligations concerning export control regulations.</w:t>
      </w:r>
    </w:p>
    <w:p w14:paraId="54303C4B" w14:textId="77777777" w:rsidR="009629D9" w:rsidRPr="00D43213" w:rsidRDefault="009629D9" w:rsidP="009629D9">
      <w:pPr>
        <w:pBdr>
          <w:top w:val="single" w:sz="6" w:space="1" w:color="auto"/>
          <w:left w:val="single" w:sz="6" w:space="4" w:color="auto"/>
          <w:bottom w:val="single" w:sz="6" w:space="1" w:color="auto"/>
          <w:right w:val="single" w:sz="6" w:space="4" w:color="auto"/>
        </w:pBdr>
        <w:jc w:val="both"/>
        <w:rPr>
          <w:color w:val="0000FF"/>
        </w:rPr>
      </w:pPr>
    </w:p>
    <w:p w14:paraId="5985EDE0" w14:textId="77777777" w:rsidR="009629D9" w:rsidRPr="00D43213"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2EF32812" w14:textId="77777777" w:rsidTr="004D6DD6">
        <w:tc>
          <w:tcPr>
            <w:tcW w:w="9544" w:type="dxa"/>
          </w:tcPr>
          <w:p w14:paraId="0203820C" w14:textId="77777777" w:rsidR="009629D9" w:rsidRPr="00D43213" w:rsidRDefault="009629D9" w:rsidP="004D6DD6">
            <w:pPr>
              <w:pBdr>
                <w:top w:val="single" w:sz="4" w:space="1" w:color="auto"/>
                <w:left w:val="single" w:sz="4" w:space="4" w:color="auto"/>
                <w:bottom w:val="single" w:sz="4" w:space="1" w:color="auto"/>
                <w:right w:val="single" w:sz="4" w:space="4" w:color="auto"/>
              </w:pBdr>
              <w:jc w:val="both"/>
              <w:rPr>
                <w:color w:val="0000FF"/>
              </w:rPr>
            </w:pPr>
            <w:r w:rsidRPr="00D43213">
              <w:rPr>
                <w:b/>
                <w:bCs/>
                <w:color w:val="0000FF"/>
              </w:rPr>
              <w:t>Comment</w:t>
            </w:r>
            <w:r w:rsidRPr="00D43213">
              <w:rPr>
                <w:b/>
                <w:color w:val="0000FF"/>
              </w:rPr>
              <w:t>:</w:t>
            </w:r>
            <w:r w:rsidRPr="00D43213">
              <w:rPr>
                <w:color w:val="0000FF"/>
              </w:rPr>
              <w:t xml:space="preserve"> </w:t>
            </w:r>
          </w:p>
          <w:p w14:paraId="5BA0A767" w14:textId="77777777" w:rsidR="009629D9" w:rsidRPr="00D43213" w:rsidRDefault="009629D9" w:rsidP="004D6DD6">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The common understanding of different licences is the following:</w:t>
            </w:r>
          </w:p>
          <w:p w14:paraId="3D42F83B" w14:textId="77777777" w:rsidR="009629D9" w:rsidRPr="00D43213" w:rsidRDefault="009629D9" w:rsidP="004D6DD6">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An</w:t>
            </w:r>
            <w:r w:rsidRPr="00D43213">
              <w:rPr>
                <w:b/>
                <w:color w:val="0000FF"/>
              </w:rPr>
              <w:t xml:space="preserve"> individual licence</w:t>
            </w:r>
            <w:r w:rsidRPr="00D43213">
              <w:rPr>
                <w:b/>
                <w:color w:val="0000FF"/>
              </w:rPr>
              <w:fldChar w:fldCharType="begin"/>
            </w:r>
            <w:r w:rsidRPr="00D43213">
              <w:rPr>
                <w:b/>
                <w:color w:val="0000FF"/>
              </w:rPr>
              <w:instrText xml:space="preserve"> XE "</w:instrText>
            </w:r>
            <w:r w:rsidRPr="00DD56B6">
              <w:instrText>Individual authorisation"</w:instrText>
            </w:r>
            <w:r w:rsidRPr="00DD56B6">
              <w:rPr>
                <w:b/>
                <w:color w:val="0000FF"/>
              </w:rPr>
              <w:instrText xml:space="preserve"> </w:instrText>
            </w:r>
            <w:r w:rsidRPr="00D43213">
              <w:rPr>
                <w:b/>
                <w:color w:val="0000FF"/>
              </w:rPr>
              <w:fldChar w:fldCharType="end"/>
            </w:r>
            <w:r w:rsidRPr="00D43213">
              <w:rPr>
                <w:color w:val="0000FF"/>
              </w:rPr>
              <w:t xml:space="preserve"> is granted to one specific exporter for one end-user covering a number of items (one or several). </w:t>
            </w:r>
          </w:p>
          <w:p w14:paraId="4D39C9CC" w14:textId="77777777" w:rsidR="009629D9" w:rsidRPr="00D43213" w:rsidRDefault="009629D9" w:rsidP="004D6DD6">
            <w:pPr>
              <w:pBdr>
                <w:top w:val="single" w:sz="4" w:space="1" w:color="auto"/>
                <w:left w:val="single" w:sz="4" w:space="4" w:color="auto"/>
                <w:bottom w:val="single" w:sz="4" w:space="1" w:color="auto"/>
                <w:right w:val="single" w:sz="4" w:space="4" w:color="auto"/>
              </w:pBdr>
              <w:jc w:val="both"/>
              <w:rPr>
                <w:b/>
                <w:color w:val="0000FF"/>
              </w:rPr>
            </w:pPr>
            <w:r w:rsidRPr="00DD56B6">
              <w:rPr>
                <w:color w:val="0000FF"/>
              </w:rPr>
              <w:t>A</w:t>
            </w:r>
            <w:r w:rsidRPr="00DD56B6">
              <w:rPr>
                <w:b/>
                <w:color w:val="0000FF"/>
              </w:rPr>
              <w:t xml:space="preserve"> global l</w:t>
            </w:r>
            <w:r w:rsidRPr="00C37D9A">
              <w:rPr>
                <w:b/>
                <w:color w:val="0000FF"/>
              </w:rPr>
              <w:t>icence</w:t>
            </w:r>
            <w:r w:rsidRPr="00D43213">
              <w:rPr>
                <w:b/>
                <w:color w:val="0000FF"/>
              </w:rPr>
              <w:fldChar w:fldCharType="begin"/>
            </w:r>
            <w:r w:rsidRPr="00D43213">
              <w:rPr>
                <w:b/>
                <w:color w:val="0000FF"/>
              </w:rPr>
              <w:instrText xml:space="preserve"> XE "</w:instrText>
            </w:r>
            <w:r w:rsidRPr="00DD56B6">
              <w:instrText>Global authorisation"</w:instrText>
            </w:r>
            <w:r w:rsidRPr="00DD56B6">
              <w:rPr>
                <w:b/>
                <w:color w:val="0000FF"/>
              </w:rPr>
              <w:instrText xml:space="preserve"> </w:instrText>
            </w:r>
            <w:r w:rsidRPr="00D43213">
              <w:rPr>
                <w:b/>
                <w:color w:val="0000FF"/>
              </w:rPr>
              <w:fldChar w:fldCharType="end"/>
            </w:r>
            <w:r w:rsidRPr="00D43213">
              <w:rPr>
                <w:b/>
                <w:color w:val="0000FF"/>
              </w:rPr>
              <w:t>/</w:t>
            </w:r>
            <w:r w:rsidRPr="00DD56B6">
              <w:rPr>
                <w:b/>
                <w:color w:val="0000FF"/>
              </w:rPr>
              <w:t>open indivi</w:t>
            </w:r>
            <w:r w:rsidRPr="00C37D9A">
              <w:rPr>
                <w:b/>
                <w:color w:val="0000FF"/>
              </w:rPr>
              <w:t xml:space="preserve">dual </w:t>
            </w:r>
            <w:r w:rsidRPr="006348CF">
              <w:rPr>
                <w:b/>
                <w:color w:val="0000FF"/>
              </w:rPr>
              <w:t>l</w:t>
            </w:r>
            <w:r w:rsidRPr="00C65BE2">
              <w:rPr>
                <w:b/>
                <w:color w:val="0000FF"/>
              </w:rPr>
              <w:t>icence</w:t>
            </w:r>
            <w:r w:rsidRPr="00D43213">
              <w:rPr>
                <w:color w:val="0000FF"/>
              </w:rPr>
              <w:t xml:space="preserve"> is granted to one specific exporter regarding a type or a category of dual-use items that may be valid for exports to one or more specified end-users in one or more specified third countries (as defined by Article 2(10)).</w:t>
            </w:r>
          </w:p>
          <w:p w14:paraId="3CFF7332" w14:textId="77777777" w:rsidR="009629D9" w:rsidRPr="00DD56B6" w:rsidRDefault="009629D9" w:rsidP="004D6DD6">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A</w:t>
            </w:r>
            <w:r w:rsidRPr="00D43213">
              <w:rPr>
                <w:b/>
                <w:color w:val="0000FF"/>
              </w:rPr>
              <w:t xml:space="preserve"> national general authorisation</w:t>
            </w:r>
            <w:r w:rsidRPr="00D43213">
              <w:rPr>
                <w:b/>
                <w:color w:val="0000FF"/>
              </w:rPr>
              <w:fldChar w:fldCharType="begin"/>
            </w:r>
            <w:r w:rsidRPr="00D43213">
              <w:rPr>
                <w:b/>
                <w:color w:val="0000FF"/>
              </w:rPr>
              <w:instrText xml:space="preserve"> XE "</w:instrText>
            </w:r>
            <w:r w:rsidRPr="00DD56B6">
              <w:instrText>National general authorisation"</w:instrText>
            </w:r>
            <w:r w:rsidRPr="00DD56B6">
              <w:rPr>
                <w:b/>
                <w:color w:val="0000FF"/>
              </w:rPr>
              <w:instrText xml:space="preserve"> </w:instrText>
            </w:r>
            <w:r w:rsidRPr="00D43213">
              <w:rPr>
                <w:b/>
                <w:color w:val="0000FF"/>
              </w:rPr>
              <w:fldChar w:fldCharType="end"/>
            </w:r>
            <w:r w:rsidRPr="00D43213">
              <w:rPr>
                <w:b/>
                <w:color w:val="0000FF"/>
              </w:rPr>
              <w:t xml:space="preserve"> </w:t>
            </w:r>
            <w:r w:rsidRPr="00DD56B6">
              <w:rPr>
                <w:bCs/>
                <w:color w:val="0000FF"/>
              </w:rPr>
              <w:t>is</w:t>
            </w:r>
            <w:r w:rsidRPr="00DD56B6">
              <w:rPr>
                <w:b/>
                <w:color w:val="0000FF"/>
              </w:rPr>
              <w:t xml:space="preserve"> </w:t>
            </w:r>
            <w:r w:rsidRPr="00DD56B6">
              <w:rPr>
                <w:color w:val="0000FF"/>
              </w:rPr>
              <w:t xml:space="preserve">valid for all national exporters to one or more specified countries covering a number of determined items (as defined by Article 2(10) a model is proposed in Annex </w:t>
            </w:r>
            <w:proofErr w:type="spellStart"/>
            <w:r w:rsidRPr="00DD56B6">
              <w:rPr>
                <w:color w:val="0000FF"/>
              </w:rPr>
              <w:t>IIIc</w:t>
            </w:r>
            <w:proofErr w:type="spellEnd"/>
            <w:r w:rsidRPr="00DD56B6">
              <w:rPr>
                <w:color w:val="0000FF"/>
              </w:rPr>
              <w:t>).</w:t>
            </w:r>
          </w:p>
        </w:tc>
      </w:tr>
    </w:tbl>
    <w:p w14:paraId="41550B63" w14:textId="77777777" w:rsidR="009629D9" w:rsidRPr="00D43213" w:rsidRDefault="009629D9" w:rsidP="009629D9">
      <w:pPr>
        <w:jc w:val="both"/>
      </w:pPr>
    </w:p>
    <w:p w14:paraId="76A2AE6D" w14:textId="77777777" w:rsidR="009629D9" w:rsidRPr="00D43213" w:rsidRDefault="009629D9" w:rsidP="009629D9">
      <w:pPr>
        <w:pBdr>
          <w:top w:val="single" w:sz="4" w:space="0" w:color="auto"/>
          <w:left w:val="single" w:sz="4" w:space="4" w:color="auto"/>
          <w:bottom w:val="single" w:sz="4" w:space="1" w:color="auto"/>
          <w:right w:val="single" w:sz="4" w:space="4" w:color="auto"/>
        </w:pBdr>
        <w:rPr>
          <w:color w:val="0000FF"/>
        </w:rPr>
      </w:pPr>
      <w:r w:rsidRPr="00D43213">
        <w:rPr>
          <w:b/>
          <w:color w:val="0000FF"/>
        </w:rPr>
        <w:t>Comment:</w:t>
      </w:r>
      <w:r w:rsidRPr="00D43213">
        <w:rPr>
          <w:color w:val="0000FF"/>
        </w:rPr>
        <w:t xml:space="preserve"> </w:t>
      </w:r>
    </w:p>
    <w:p w14:paraId="5A0A8727" w14:textId="15C892F0" w:rsidR="009629D9" w:rsidRPr="00C65BE2"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D43213">
        <w:rPr>
          <w:color w:val="0000FF"/>
        </w:rPr>
        <w:t>8 Member States (</w:t>
      </w:r>
      <w:r w:rsidRPr="001F49D4">
        <w:rPr>
          <w:b/>
          <w:color w:val="0000FF"/>
        </w:rPr>
        <w:t>Austria</w:t>
      </w:r>
      <w:r w:rsidRPr="00D43213">
        <w:rPr>
          <w:color w:val="0000FF"/>
        </w:rPr>
        <w:fldChar w:fldCharType="begin"/>
      </w:r>
      <w:r w:rsidRPr="00D43213">
        <w:rPr>
          <w:color w:val="0000FF"/>
        </w:rPr>
        <w:instrText xml:space="preserve"> XE "</w:instrText>
      </w:r>
      <w:r w:rsidRPr="00DD56B6">
        <w:instrText>Austria"</w:instrText>
      </w:r>
      <w:r w:rsidRPr="00DD56B6">
        <w:rPr>
          <w:color w:val="0000FF"/>
        </w:rPr>
        <w:instrText xml:space="preserve"> </w:instrText>
      </w:r>
      <w:r w:rsidRPr="00D43213">
        <w:rPr>
          <w:color w:val="0000FF"/>
        </w:rPr>
        <w:fldChar w:fldCharType="end"/>
      </w:r>
      <w:r w:rsidRPr="00D43213">
        <w:rPr>
          <w:color w:val="0000FF"/>
        </w:rPr>
        <w:t xml:space="preserve">, </w:t>
      </w:r>
      <w:r w:rsidRPr="00D43213">
        <w:rPr>
          <w:color w:val="0000FF"/>
        </w:rPr>
        <w:fldChar w:fldCharType="begin"/>
      </w:r>
      <w:r w:rsidRPr="00D43213">
        <w:rPr>
          <w:color w:val="0000FF"/>
        </w:rPr>
        <w:instrText xml:space="preserve"> XE "</w:instrText>
      </w:r>
      <w:r w:rsidRPr="00DD56B6">
        <w:instrText>Germany"</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Denmark</w:t>
      </w:r>
      <w:r w:rsidRPr="00D43213">
        <w:rPr>
          <w:color w:val="0000FF"/>
        </w:rPr>
        <w:fldChar w:fldCharType="begin"/>
      </w:r>
      <w:r w:rsidRPr="00D43213">
        <w:rPr>
          <w:color w:val="0000FF"/>
        </w:rPr>
        <w:instrText xml:space="preserve"> XE "</w:instrText>
      </w:r>
      <w:r w:rsidRPr="00DD56B6">
        <w:instrText>Denmark"</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Pr>
          <w:color w:val="0000FF"/>
        </w:rPr>
        <w:t>,</w:t>
      </w:r>
      <w:r w:rsidRPr="00D43213">
        <w:rPr>
          <w:color w:val="0000FF"/>
        </w:rPr>
        <w:t xml:space="preserve"> </w:t>
      </w:r>
      <w:r w:rsidRPr="001F49D4">
        <w:rPr>
          <w:b/>
          <w:color w:val="0000FF"/>
        </w:rPr>
        <w:t>Hungary</w:t>
      </w:r>
      <w:r w:rsidRPr="00D43213">
        <w:rPr>
          <w:color w:val="0000FF"/>
        </w:rPr>
        <w:fldChar w:fldCharType="begin"/>
      </w:r>
      <w:r w:rsidRPr="00D43213">
        <w:rPr>
          <w:color w:val="0000FF"/>
        </w:rPr>
        <w:instrText xml:space="preserve"> XE "</w:instrText>
      </w:r>
      <w:r w:rsidRPr="00DD56B6">
        <w:instrText>Hungary"</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Ireland</w:t>
      </w:r>
      <w:r w:rsidRPr="00D43213">
        <w:rPr>
          <w:color w:val="0000FF"/>
        </w:rPr>
        <w:fldChar w:fldCharType="begin"/>
      </w:r>
      <w:r w:rsidRPr="00D43213">
        <w:rPr>
          <w:color w:val="0000FF"/>
        </w:rPr>
        <w:instrText xml:space="preserve"> XE "</w:instrText>
      </w:r>
      <w:r w:rsidRPr="00DD56B6">
        <w:instrText>Ireland"</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Spain</w:t>
      </w:r>
      <w:r w:rsidR="00F60ABC">
        <w:rPr>
          <w:b/>
          <w:color w:val="0000FF"/>
        </w:rPr>
        <w:fldChar w:fldCharType="begin"/>
      </w:r>
      <w:r w:rsidR="00F60ABC">
        <w:rPr>
          <w:b/>
          <w:color w:val="0000FF"/>
        </w:rPr>
        <w:instrText xml:space="preserve"> XE "</w:instrText>
      </w:r>
      <w:r w:rsidR="00F60ABC">
        <w:instrText>Spain"</w:instrText>
      </w:r>
      <w:r w:rsidR="00F60ABC">
        <w:rPr>
          <w:b/>
          <w:color w:val="0000FF"/>
        </w:rPr>
        <w:instrText xml:space="preserve"> </w:instrText>
      </w:r>
      <w:r w:rsidR="00F60ABC">
        <w:rPr>
          <w:b/>
          <w:color w:val="0000FF"/>
        </w:rPr>
        <w:fldChar w:fldCharType="end"/>
      </w:r>
      <w:r>
        <w:rPr>
          <w:color w:val="0000FF"/>
        </w:rPr>
        <w:t xml:space="preserve">, </w:t>
      </w:r>
      <w:r w:rsidRPr="001F49D4">
        <w:rPr>
          <w:b/>
          <w:color w:val="0000FF"/>
        </w:rPr>
        <w:t>Sweden</w:t>
      </w:r>
      <w:r w:rsidRPr="00D43213">
        <w:rPr>
          <w:color w:val="0000FF"/>
        </w:rPr>
        <w:fldChar w:fldCharType="begin"/>
      </w:r>
      <w:r w:rsidRPr="00D43213">
        <w:rPr>
          <w:color w:val="0000FF"/>
        </w:rPr>
        <w:instrText xml:space="preserve"> XE "</w:instrText>
      </w:r>
      <w:r w:rsidRPr="00DD56B6">
        <w:instrText>Sweden"</w:instrText>
      </w:r>
      <w:r w:rsidRPr="00DD56B6">
        <w:rPr>
          <w:color w:val="0000FF"/>
        </w:rPr>
        <w:instrText xml:space="preserve"> </w:instrText>
      </w:r>
      <w:r w:rsidRPr="00D43213">
        <w:rPr>
          <w:color w:val="0000FF"/>
        </w:rPr>
        <w:fldChar w:fldCharType="end"/>
      </w:r>
      <w:r w:rsidRPr="00D43213">
        <w:rPr>
          <w:color w:val="0000FF"/>
        </w:rPr>
        <w:t xml:space="preserve"> and the </w:t>
      </w:r>
      <w:r w:rsidRPr="001F49D4">
        <w:rPr>
          <w:b/>
          <w:color w:val="0000FF"/>
        </w:rPr>
        <w:t>United Kingdom</w:t>
      </w:r>
      <w:r w:rsidRPr="00D43213">
        <w:rPr>
          <w:color w:val="0000FF"/>
        </w:rPr>
        <w:fldChar w:fldCharType="begin"/>
      </w:r>
      <w:r w:rsidRPr="00D43213">
        <w:rPr>
          <w:color w:val="0000FF"/>
        </w:rPr>
        <w:instrText xml:space="preserve"> XE "</w:instrText>
      </w:r>
      <w:r w:rsidRPr="00DD56B6">
        <w:instrText>United Kingdom"</w:instrText>
      </w:r>
      <w:r w:rsidRPr="00DD56B6">
        <w:rPr>
          <w:color w:val="0000FF"/>
        </w:rPr>
        <w:instrText xml:space="preserve"> </w:instrText>
      </w:r>
      <w:r w:rsidRPr="00D43213">
        <w:rPr>
          <w:color w:val="0000FF"/>
        </w:rPr>
        <w:fldChar w:fldCharType="end"/>
      </w:r>
      <w:r w:rsidRPr="00D43213">
        <w:rPr>
          <w:color w:val="0000FF"/>
        </w:rPr>
        <w:t>) have established e-</w:t>
      </w:r>
      <w:r w:rsidRPr="00DD56B6">
        <w:rPr>
          <w:color w:val="0000FF"/>
        </w:rPr>
        <w:t>licencing systems. N</w:t>
      </w:r>
      <w:r w:rsidRPr="00C37D9A">
        <w:rPr>
          <w:color w:val="0000FF"/>
        </w:rPr>
        <w:t>ot all of them issue electronic licences (</w:t>
      </w:r>
      <w:r w:rsidRPr="001F49D4">
        <w:rPr>
          <w:b/>
          <w:color w:val="0000FF"/>
        </w:rPr>
        <w:t>Denmark</w:t>
      </w:r>
      <w:r w:rsidRPr="00C37D9A">
        <w:rPr>
          <w:color w:val="0000FF"/>
        </w:rPr>
        <w:t>,</w:t>
      </w:r>
      <w:r>
        <w:rPr>
          <w:color w:val="0000FF"/>
        </w:rPr>
        <w:t xml:space="preserve"> </w:t>
      </w:r>
      <w:r w:rsidRPr="001F49D4">
        <w:rPr>
          <w:b/>
          <w:color w:val="0000FF"/>
        </w:rPr>
        <w:t>Latvia</w:t>
      </w:r>
      <w:r w:rsidR="00F60ABC">
        <w:rPr>
          <w:b/>
          <w:color w:val="0000FF"/>
        </w:rPr>
        <w:fldChar w:fldCharType="begin"/>
      </w:r>
      <w:r w:rsidR="00F60ABC">
        <w:rPr>
          <w:b/>
          <w:color w:val="0000FF"/>
        </w:rPr>
        <w:instrText xml:space="preserve"> XE "</w:instrText>
      </w:r>
      <w:r w:rsidR="00F60ABC">
        <w:instrText>Latvia"</w:instrText>
      </w:r>
      <w:r w:rsidR="00F60ABC">
        <w:rPr>
          <w:b/>
          <w:color w:val="0000FF"/>
        </w:rPr>
        <w:instrText xml:space="preserve"> </w:instrText>
      </w:r>
      <w:r w:rsidR="00F60ABC">
        <w:rPr>
          <w:b/>
          <w:color w:val="0000FF"/>
        </w:rPr>
        <w:fldChar w:fldCharType="end"/>
      </w:r>
      <w:r>
        <w:rPr>
          <w:color w:val="0000FF"/>
        </w:rPr>
        <w:t>,</w:t>
      </w:r>
      <w:r w:rsidRPr="00C37D9A">
        <w:rPr>
          <w:color w:val="0000FF"/>
        </w:rPr>
        <w:t xml:space="preserve"> </w:t>
      </w:r>
      <w:r w:rsidRPr="001F49D4">
        <w:rPr>
          <w:b/>
          <w:color w:val="0000FF"/>
        </w:rPr>
        <w:t>Ireland</w:t>
      </w:r>
      <w:r w:rsidRPr="006348CF">
        <w:rPr>
          <w:color w:val="0000FF"/>
        </w:rPr>
        <w:t xml:space="preserve">, </w:t>
      </w:r>
      <w:r>
        <w:rPr>
          <w:color w:val="0000FF"/>
        </w:rPr>
        <w:t xml:space="preserve">the </w:t>
      </w:r>
      <w:r w:rsidRPr="001F49D4">
        <w:rPr>
          <w:b/>
          <w:color w:val="0000FF"/>
        </w:rPr>
        <w:t>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sidRPr="00C65BE2">
        <w:rPr>
          <w:color w:val="0000FF"/>
        </w:rPr>
        <w:t xml:space="preserve">). </w:t>
      </w:r>
    </w:p>
    <w:p w14:paraId="60EFD13C" w14:textId="5B5F50C8" w:rsidR="009629D9" w:rsidRPr="00DD56B6"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D43213">
        <w:rPr>
          <w:color w:val="0000FF"/>
        </w:rPr>
        <w:t>Bulgaria</w:t>
      </w:r>
      <w:r w:rsidRPr="00D43213">
        <w:rPr>
          <w:color w:val="0000FF"/>
        </w:rPr>
        <w:fldChar w:fldCharType="begin"/>
      </w:r>
      <w:r w:rsidRPr="00D43213">
        <w:rPr>
          <w:color w:val="0000FF"/>
        </w:rPr>
        <w:instrText xml:space="preserve"> XE "</w:instrText>
      </w:r>
      <w:r w:rsidRPr="00DD56B6">
        <w:instrText>Bulgaria"</w:instrText>
      </w:r>
      <w:r w:rsidRPr="00DD56B6">
        <w:rPr>
          <w:color w:val="0000FF"/>
        </w:rPr>
        <w:instrText xml:space="preserve"> </w:instrText>
      </w:r>
      <w:r w:rsidRPr="00D43213">
        <w:rPr>
          <w:color w:val="0000FF"/>
        </w:rPr>
        <w:fldChar w:fldCharType="end"/>
      </w:r>
      <w:r w:rsidRPr="00D43213">
        <w:rPr>
          <w:color w:val="0000FF"/>
        </w:rPr>
        <w:t>, Czech Republic</w:t>
      </w:r>
      <w:r w:rsidRPr="00D43213">
        <w:rPr>
          <w:color w:val="0000FF"/>
        </w:rPr>
        <w:fldChar w:fldCharType="begin"/>
      </w:r>
      <w:r w:rsidRPr="00D43213">
        <w:rPr>
          <w:color w:val="0000FF"/>
        </w:rPr>
        <w:instrText xml:space="preserve"> XE "</w:instrText>
      </w:r>
      <w:r w:rsidRPr="00DD56B6">
        <w:instrText>Czech Republic"</w:instrText>
      </w:r>
      <w:r w:rsidRPr="00DD56B6">
        <w:rPr>
          <w:color w:val="0000FF"/>
        </w:rPr>
        <w:instrText xml:space="preserve"> </w:instrText>
      </w:r>
      <w:r w:rsidRPr="00D43213">
        <w:rPr>
          <w:color w:val="0000FF"/>
        </w:rPr>
        <w:fldChar w:fldCharType="end"/>
      </w:r>
      <w:r w:rsidRPr="00D43213">
        <w:rPr>
          <w:color w:val="0000FF"/>
        </w:rPr>
        <w:t xml:space="preserve">, </w:t>
      </w:r>
      <w:r w:rsidRPr="00DD56B6">
        <w:rPr>
          <w:color w:val="0000FF"/>
        </w:rPr>
        <w:t>Estonia</w:t>
      </w:r>
      <w:r w:rsidR="00F60ABC">
        <w:rPr>
          <w:color w:val="0000FF"/>
        </w:rPr>
        <w:fldChar w:fldCharType="begin"/>
      </w:r>
      <w:r w:rsidR="00F60ABC">
        <w:rPr>
          <w:color w:val="0000FF"/>
        </w:rPr>
        <w:instrText xml:space="preserve"> XE "</w:instrText>
      </w:r>
      <w:r w:rsidR="00F60ABC">
        <w:instrText>Estonia"</w:instrText>
      </w:r>
      <w:r w:rsidR="00F60ABC">
        <w:rPr>
          <w:color w:val="0000FF"/>
        </w:rPr>
        <w:instrText xml:space="preserve"> </w:instrText>
      </w:r>
      <w:r w:rsidR="00F60ABC">
        <w:rPr>
          <w:color w:val="0000FF"/>
        </w:rPr>
        <w:fldChar w:fldCharType="end"/>
      </w:r>
      <w:r w:rsidRPr="00DD56B6">
        <w:rPr>
          <w:color w:val="0000FF"/>
        </w:rPr>
        <w:t>, France</w:t>
      </w:r>
      <w:r w:rsidRPr="00D43213">
        <w:rPr>
          <w:color w:val="0000FF"/>
        </w:rPr>
        <w:fldChar w:fldCharType="begin"/>
      </w:r>
      <w:r w:rsidRPr="00D43213">
        <w:rPr>
          <w:color w:val="0000FF"/>
        </w:rPr>
        <w:instrText xml:space="preserve"> XE "</w:instrText>
      </w:r>
      <w:r w:rsidRPr="00DD56B6">
        <w:instrText>France"</w:instrText>
      </w:r>
      <w:r w:rsidRPr="00DD56B6">
        <w:rPr>
          <w:color w:val="0000FF"/>
        </w:rPr>
        <w:instrText xml:space="preserve"> </w:instrText>
      </w:r>
      <w:r w:rsidRPr="00D43213">
        <w:rPr>
          <w:color w:val="0000FF"/>
        </w:rPr>
        <w:fldChar w:fldCharType="end"/>
      </w:r>
      <w:r w:rsidRPr="00D43213">
        <w:rPr>
          <w:color w:val="0000FF"/>
        </w:rPr>
        <w:t>,</w:t>
      </w:r>
      <w:r>
        <w:rPr>
          <w:color w:val="0000FF"/>
        </w:rPr>
        <w:t xml:space="preserve"> Greece</w:t>
      </w:r>
      <w:r w:rsidR="00F60ABC">
        <w:rPr>
          <w:color w:val="0000FF"/>
        </w:rPr>
        <w:fldChar w:fldCharType="begin"/>
      </w:r>
      <w:r w:rsidR="00F60ABC">
        <w:rPr>
          <w:color w:val="0000FF"/>
        </w:rPr>
        <w:instrText xml:space="preserve"> XE "</w:instrText>
      </w:r>
      <w:r w:rsidR="00F60ABC">
        <w:instrText>Greece"</w:instrText>
      </w:r>
      <w:r w:rsidR="00F60ABC">
        <w:rPr>
          <w:color w:val="0000FF"/>
        </w:rPr>
        <w:instrText xml:space="preserve"> </w:instrText>
      </w:r>
      <w:r w:rsidR="00F60ABC">
        <w:rPr>
          <w:color w:val="0000FF"/>
        </w:rPr>
        <w:fldChar w:fldCharType="end"/>
      </w:r>
      <w:r>
        <w:rPr>
          <w:color w:val="0000FF"/>
        </w:rPr>
        <w:t>,</w:t>
      </w:r>
      <w:r w:rsidRPr="00D43213">
        <w:rPr>
          <w:color w:val="0000FF"/>
        </w:rPr>
        <w:t xml:space="preserve"> Slovenia</w:t>
      </w:r>
      <w:r w:rsidRPr="00D43213">
        <w:rPr>
          <w:color w:val="0000FF"/>
        </w:rPr>
        <w:fldChar w:fldCharType="begin"/>
      </w:r>
      <w:r w:rsidRPr="00D43213">
        <w:rPr>
          <w:color w:val="0000FF"/>
        </w:rPr>
        <w:instrText xml:space="preserve"> XE "</w:instrText>
      </w:r>
      <w:r w:rsidRPr="00DD56B6">
        <w:instrText>Slovenia"</w:instrText>
      </w:r>
      <w:r w:rsidRPr="00DD56B6">
        <w:rPr>
          <w:color w:val="0000FF"/>
        </w:rPr>
        <w:instrText xml:space="preserve"> </w:instrText>
      </w:r>
      <w:r w:rsidRPr="00D43213">
        <w:rPr>
          <w:color w:val="0000FF"/>
        </w:rPr>
        <w:fldChar w:fldCharType="end"/>
      </w:r>
      <w:r w:rsidRPr="00D43213">
        <w:rPr>
          <w:color w:val="0000FF"/>
        </w:rPr>
        <w:t>, Slovakia</w:t>
      </w:r>
      <w:r w:rsidRPr="00D43213">
        <w:rPr>
          <w:color w:val="0000FF"/>
        </w:rPr>
        <w:fldChar w:fldCharType="begin"/>
      </w:r>
      <w:r w:rsidRPr="00D43213">
        <w:rPr>
          <w:color w:val="0000FF"/>
        </w:rPr>
        <w:instrText xml:space="preserve"> XE "</w:instrText>
      </w:r>
      <w:r w:rsidRPr="00DD56B6">
        <w:instrText>Slovakia"</w:instrText>
      </w:r>
      <w:r w:rsidRPr="00DD56B6">
        <w:rPr>
          <w:color w:val="0000FF"/>
        </w:rPr>
        <w:instrText xml:space="preserve"> </w:instrText>
      </w:r>
      <w:r w:rsidRPr="00D43213">
        <w:rPr>
          <w:color w:val="0000FF"/>
        </w:rPr>
        <w:fldChar w:fldCharType="end"/>
      </w:r>
      <w:r w:rsidRPr="00D43213">
        <w:rPr>
          <w:color w:val="0000FF"/>
        </w:rPr>
        <w:t xml:space="preserve"> </w:t>
      </w:r>
      <w:r w:rsidRPr="00DD56B6">
        <w:rPr>
          <w:color w:val="0000FF"/>
        </w:rPr>
        <w:t xml:space="preserve">currently deploy </w:t>
      </w:r>
      <w:proofErr w:type="spellStart"/>
      <w:r w:rsidRPr="00DD56B6">
        <w:rPr>
          <w:color w:val="0000FF"/>
        </w:rPr>
        <w:t>e-systems</w:t>
      </w:r>
      <w:proofErr w:type="spellEnd"/>
      <w:r w:rsidRPr="00DD56B6">
        <w:rPr>
          <w:color w:val="0000FF"/>
        </w:rPr>
        <w:t xml:space="preserve">. </w:t>
      </w:r>
    </w:p>
    <w:p w14:paraId="6B3AE47A" w14:textId="2AAB4A7B" w:rsidR="009629D9" w:rsidRPr="00D43213"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DD56B6">
        <w:rPr>
          <w:color w:val="0000FF"/>
        </w:rPr>
        <w:t>Transit</w:t>
      </w:r>
      <w:r w:rsidRPr="00D43213">
        <w:rPr>
          <w:color w:val="0000FF"/>
        </w:rPr>
        <w:fldChar w:fldCharType="begin"/>
      </w:r>
      <w:r w:rsidRPr="00D43213">
        <w:rPr>
          <w:color w:val="0000FF"/>
        </w:rPr>
        <w:instrText xml:space="preserve"> XE "</w:instrText>
      </w:r>
      <w:r w:rsidRPr="00DD56B6">
        <w:instrText>Transit"</w:instrText>
      </w:r>
      <w:r w:rsidRPr="00DD56B6">
        <w:rPr>
          <w:color w:val="0000FF"/>
        </w:rPr>
        <w:instrText xml:space="preserve"> </w:instrText>
      </w:r>
      <w:r w:rsidRPr="00D43213">
        <w:rPr>
          <w:color w:val="0000FF"/>
        </w:rPr>
        <w:fldChar w:fldCharType="end"/>
      </w:r>
      <w:r w:rsidRPr="00D43213">
        <w:rPr>
          <w:color w:val="0000FF"/>
        </w:rPr>
        <w:t xml:space="preserve"> operations are/will (be) cover(</w:t>
      </w:r>
      <w:proofErr w:type="spellStart"/>
      <w:r w:rsidRPr="00D43213">
        <w:rPr>
          <w:color w:val="0000FF"/>
        </w:rPr>
        <w:t>ed</w:t>
      </w:r>
      <w:proofErr w:type="spellEnd"/>
      <w:r w:rsidRPr="00D43213">
        <w:rPr>
          <w:color w:val="0000FF"/>
        </w:rPr>
        <w:t xml:space="preserve">) by </w:t>
      </w:r>
      <w:proofErr w:type="spellStart"/>
      <w:r w:rsidRPr="00D43213">
        <w:rPr>
          <w:color w:val="0000FF"/>
        </w:rPr>
        <w:t>e-systems</w:t>
      </w:r>
      <w:proofErr w:type="spellEnd"/>
      <w:r w:rsidRPr="00D43213">
        <w:rPr>
          <w:color w:val="0000FF"/>
        </w:rPr>
        <w:t xml:space="preserve"> in </w:t>
      </w:r>
      <w:r w:rsidRPr="001F49D4">
        <w:rPr>
          <w:b/>
          <w:color w:val="0000FF"/>
        </w:rPr>
        <w:t>Austria</w:t>
      </w:r>
      <w:r w:rsidRPr="00D43213">
        <w:rPr>
          <w:color w:val="0000FF"/>
        </w:rPr>
        <w:fldChar w:fldCharType="begin"/>
      </w:r>
      <w:r w:rsidRPr="00D43213">
        <w:rPr>
          <w:color w:val="0000FF"/>
        </w:rPr>
        <w:instrText xml:space="preserve"> XE "</w:instrText>
      </w:r>
      <w:r w:rsidRPr="00DD56B6">
        <w:instrText>Austria"</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DD56B6">
        <w:rPr>
          <w:color w:val="0000FF"/>
        </w:rPr>
        <w:instrText xml:space="preserve"> </w:instrText>
      </w:r>
      <w:r w:rsidRPr="00D43213">
        <w:rPr>
          <w:color w:val="0000FF"/>
        </w:rPr>
        <w:fldChar w:fldCharType="end"/>
      </w:r>
      <w:r w:rsidRPr="00D43213">
        <w:rPr>
          <w:color w:val="0000FF"/>
        </w:rPr>
        <w:t>,</w:t>
      </w:r>
      <w:r>
        <w:rPr>
          <w:color w:val="0000FF"/>
        </w:rPr>
        <w:t xml:space="preserve"> </w:t>
      </w:r>
      <w:r w:rsidRPr="001F49D4">
        <w:rPr>
          <w:b/>
          <w:color w:val="0000FF"/>
        </w:rPr>
        <w:t>Greece</w:t>
      </w:r>
      <w:r w:rsidR="00F60ABC">
        <w:rPr>
          <w:b/>
          <w:color w:val="0000FF"/>
        </w:rPr>
        <w:fldChar w:fldCharType="begin"/>
      </w:r>
      <w:r w:rsidR="00F60ABC">
        <w:rPr>
          <w:b/>
          <w:color w:val="0000FF"/>
        </w:rPr>
        <w:instrText xml:space="preserve"> XE "</w:instrText>
      </w:r>
      <w:r w:rsidR="00F60ABC">
        <w:instrText>Greece"</w:instrText>
      </w:r>
      <w:r w:rsidR="00F60ABC">
        <w:rPr>
          <w:b/>
          <w:color w:val="0000FF"/>
        </w:rPr>
        <w:instrText xml:space="preserve"> </w:instrText>
      </w:r>
      <w:r w:rsidR="00F60ABC">
        <w:rPr>
          <w:b/>
          <w:color w:val="0000FF"/>
        </w:rPr>
        <w:fldChar w:fldCharType="end"/>
      </w:r>
      <w:r>
        <w:rPr>
          <w:color w:val="0000FF"/>
        </w:rPr>
        <w:t>,</w:t>
      </w:r>
      <w:r w:rsidRPr="00D43213">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Hungary</w:t>
      </w:r>
      <w:r w:rsidRPr="00D43213">
        <w:rPr>
          <w:color w:val="0000FF"/>
        </w:rPr>
        <w:fldChar w:fldCharType="begin"/>
      </w:r>
      <w:r w:rsidRPr="00D43213">
        <w:rPr>
          <w:color w:val="0000FF"/>
        </w:rPr>
        <w:instrText xml:space="preserve"> XE "</w:instrText>
      </w:r>
      <w:r w:rsidRPr="00DD56B6">
        <w:instrText>Hungary"</w:instrText>
      </w:r>
      <w:r w:rsidRPr="00DD56B6">
        <w:rPr>
          <w:color w:val="0000FF"/>
        </w:rPr>
        <w:instrText xml:space="preserve"> </w:instrText>
      </w:r>
      <w:r w:rsidRPr="00D43213">
        <w:rPr>
          <w:color w:val="0000FF"/>
        </w:rPr>
        <w:fldChar w:fldCharType="end"/>
      </w:r>
      <w:r w:rsidRPr="00D43213">
        <w:rPr>
          <w:color w:val="0000FF"/>
        </w:rPr>
        <w:t xml:space="preserve">, </w:t>
      </w:r>
      <w:r>
        <w:rPr>
          <w:color w:val="0000FF"/>
        </w:rPr>
        <w:t xml:space="preserve">the </w:t>
      </w:r>
      <w:r w:rsidRPr="001F49D4">
        <w:rPr>
          <w:b/>
          <w:color w:val="0000FF"/>
        </w:rPr>
        <w:t>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sidRPr="00D43213">
        <w:rPr>
          <w:color w:val="0000FF"/>
        </w:rPr>
        <w:t xml:space="preserve">, </w:t>
      </w:r>
      <w:r w:rsidRPr="001F49D4">
        <w:rPr>
          <w:b/>
          <w:color w:val="0000FF"/>
        </w:rPr>
        <w:t>Sweden</w:t>
      </w:r>
      <w:r w:rsidRPr="00D43213">
        <w:rPr>
          <w:color w:val="0000FF"/>
        </w:rPr>
        <w:fldChar w:fldCharType="begin"/>
      </w:r>
      <w:r w:rsidRPr="00D43213">
        <w:rPr>
          <w:color w:val="0000FF"/>
        </w:rPr>
        <w:instrText xml:space="preserve"> XE "</w:instrText>
      </w:r>
      <w:r w:rsidRPr="00DD56B6">
        <w:instrText>Sweden"</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Slovakia</w:t>
      </w:r>
      <w:r w:rsidRPr="00D43213">
        <w:rPr>
          <w:color w:val="0000FF"/>
        </w:rPr>
        <w:fldChar w:fldCharType="begin"/>
      </w:r>
      <w:r w:rsidRPr="00D43213">
        <w:rPr>
          <w:color w:val="0000FF"/>
        </w:rPr>
        <w:instrText xml:space="preserve"> XE "</w:instrText>
      </w:r>
      <w:r w:rsidRPr="00DD56B6">
        <w:instrText>Slovakia"</w:instrText>
      </w:r>
      <w:r w:rsidRPr="00DD56B6">
        <w:rPr>
          <w:color w:val="0000FF"/>
        </w:rPr>
        <w:instrText xml:space="preserve"> </w:instrText>
      </w:r>
      <w:r w:rsidRPr="00D43213">
        <w:rPr>
          <w:color w:val="0000FF"/>
        </w:rPr>
        <w:fldChar w:fldCharType="end"/>
      </w:r>
      <w:r w:rsidRPr="00D43213">
        <w:rPr>
          <w:color w:val="0000FF"/>
        </w:rPr>
        <w:t xml:space="preserve"> and the </w:t>
      </w:r>
      <w:r w:rsidRPr="001F49D4">
        <w:rPr>
          <w:b/>
          <w:color w:val="0000FF"/>
        </w:rPr>
        <w:t>United Kingdom</w:t>
      </w:r>
      <w:r w:rsidRPr="00D43213">
        <w:rPr>
          <w:color w:val="0000FF"/>
        </w:rPr>
        <w:fldChar w:fldCharType="begin"/>
      </w:r>
      <w:r w:rsidRPr="00D43213">
        <w:rPr>
          <w:color w:val="0000FF"/>
        </w:rPr>
        <w:instrText xml:space="preserve"> </w:instrText>
      </w:r>
      <w:r w:rsidRPr="00DD56B6">
        <w:rPr>
          <w:color w:val="0000FF"/>
        </w:rPr>
        <w:instrText>XE "</w:instrText>
      </w:r>
      <w:r w:rsidRPr="00DD56B6">
        <w:instrText>United Kingdom"</w:instrText>
      </w:r>
      <w:r w:rsidRPr="00DD56B6">
        <w:rPr>
          <w:color w:val="0000FF"/>
        </w:rPr>
        <w:instrText xml:space="preserve"> </w:instrText>
      </w:r>
      <w:r w:rsidRPr="00D43213">
        <w:rPr>
          <w:color w:val="0000FF"/>
        </w:rPr>
        <w:fldChar w:fldCharType="end"/>
      </w:r>
      <w:r w:rsidRPr="00D43213">
        <w:rPr>
          <w:color w:val="0000FF"/>
        </w:rPr>
        <w:t xml:space="preserve">. </w:t>
      </w:r>
    </w:p>
    <w:p w14:paraId="4D5C1BEC" w14:textId="78271701" w:rsidR="009629D9" w:rsidRPr="00D43213"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DD56B6">
        <w:rPr>
          <w:color w:val="0000FF"/>
        </w:rPr>
        <w:t>Brokering</w:t>
      </w:r>
      <w:r w:rsidRPr="00D43213">
        <w:rPr>
          <w:color w:val="0000FF"/>
        </w:rPr>
        <w:fldChar w:fldCharType="begin"/>
      </w:r>
      <w:r w:rsidRPr="00D43213">
        <w:rPr>
          <w:color w:val="0000FF"/>
        </w:rPr>
        <w:instrText xml:space="preserve"> XE "</w:instrText>
      </w:r>
      <w:r w:rsidRPr="00DD56B6">
        <w:instrText>Brokering services"</w:instrText>
      </w:r>
      <w:r w:rsidRPr="00DD56B6">
        <w:rPr>
          <w:color w:val="0000FF"/>
        </w:rPr>
        <w:instrText xml:space="preserve"> </w:instrText>
      </w:r>
      <w:r w:rsidRPr="00D43213">
        <w:rPr>
          <w:color w:val="0000FF"/>
        </w:rPr>
        <w:fldChar w:fldCharType="end"/>
      </w:r>
      <w:r w:rsidRPr="00D43213">
        <w:rPr>
          <w:color w:val="0000FF"/>
        </w:rPr>
        <w:t xml:space="preserve"> operations are/will (be) cover(</w:t>
      </w:r>
      <w:proofErr w:type="spellStart"/>
      <w:r w:rsidRPr="00D43213">
        <w:rPr>
          <w:color w:val="0000FF"/>
        </w:rPr>
        <w:t>ed</w:t>
      </w:r>
      <w:proofErr w:type="spellEnd"/>
      <w:r w:rsidRPr="00D43213">
        <w:rPr>
          <w:color w:val="0000FF"/>
        </w:rPr>
        <w:t xml:space="preserve">) by </w:t>
      </w:r>
      <w:proofErr w:type="spellStart"/>
      <w:r w:rsidRPr="00D43213">
        <w:rPr>
          <w:color w:val="0000FF"/>
        </w:rPr>
        <w:t>e-systems</w:t>
      </w:r>
      <w:proofErr w:type="spellEnd"/>
      <w:r w:rsidRPr="00D43213">
        <w:rPr>
          <w:color w:val="0000FF"/>
        </w:rPr>
        <w:t xml:space="preserve"> in </w:t>
      </w: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DD56B6">
        <w:rPr>
          <w:color w:val="0000FF"/>
        </w:rPr>
        <w:instrText xml:space="preserve"> </w:instrText>
      </w:r>
      <w:r w:rsidRPr="00D43213">
        <w:rPr>
          <w:color w:val="0000FF"/>
        </w:rPr>
        <w:fldChar w:fldCharType="end"/>
      </w:r>
      <w:r w:rsidRPr="00D43213">
        <w:rPr>
          <w:color w:val="0000FF"/>
        </w:rPr>
        <w:t xml:space="preserve">, </w:t>
      </w:r>
      <w:r w:rsidRPr="001F49D4">
        <w:rPr>
          <w:b/>
          <w:color w:val="0000FF"/>
        </w:rPr>
        <w:t>Finland</w:t>
      </w:r>
      <w:r w:rsidRPr="00D43213">
        <w:rPr>
          <w:color w:val="0000FF"/>
        </w:rPr>
        <w:fldChar w:fldCharType="begin"/>
      </w:r>
      <w:r w:rsidRPr="00D43213">
        <w:rPr>
          <w:color w:val="0000FF"/>
        </w:rPr>
        <w:instrText xml:space="preserve"> XE "</w:instrText>
      </w:r>
      <w:r w:rsidRPr="00DD56B6">
        <w:instrText>Finland"</w:instrText>
      </w:r>
      <w:r w:rsidRPr="00DD56B6">
        <w:rPr>
          <w:color w:val="0000FF"/>
        </w:rPr>
        <w:instrText xml:space="preserve"> </w:instrText>
      </w:r>
      <w:r w:rsidRPr="00D43213">
        <w:rPr>
          <w:color w:val="0000FF"/>
        </w:rPr>
        <w:fldChar w:fldCharType="end"/>
      </w:r>
      <w:r w:rsidRPr="00D43213">
        <w:rPr>
          <w:color w:val="0000FF"/>
        </w:rPr>
        <w:t xml:space="preserve">, </w:t>
      </w:r>
      <w:r>
        <w:rPr>
          <w:color w:val="0000FF"/>
        </w:rPr>
        <w:t xml:space="preserve">the </w:t>
      </w:r>
      <w:r w:rsidRPr="001F49D4">
        <w:rPr>
          <w:b/>
          <w:color w:val="0000FF"/>
        </w:rPr>
        <w:t>Netherlands</w:t>
      </w:r>
      <w:r w:rsidR="00F60ABC">
        <w:rPr>
          <w:b/>
          <w:color w:val="0000FF"/>
        </w:rPr>
        <w:fldChar w:fldCharType="begin"/>
      </w:r>
      <w:r w:rsidR="00F60ABC">
        <w:rPr>
          <w:b/>
          <w:color w:val="0000FF"/>
        </w:rPr>
        <w:instrText xml:space="preserve"> XE "</w:instrText>
      </w:r>
      <w:r w:rsidR="00F60ABC">
        <w:instrText>Netherlands"</w:instrText>
      </w:r>
      <w:r w:rsidR="00F60ABC">
        <w:rPr>
          <w:b/>
          <w:color w:val="0000FF"/>
        </w:rPr>
        <w:instrText xml:space="preserve"> </w:instrText>
      </w:r>
      <w:r w:rsidR="00F60ABC">
        <w:rPr>
          <w:b/>
          <w:color w:val="0000FF"/>
        </w:rPr>
        <w:fldChar w:fldCharType="end"/>
      </w:r>
      <w:r w:rsidRPr="00D43213">
        <w:rPr>
          <w:color w:val="0000FF"/>
        </w:rPr>
        <w:t xml:space="preserve">, </w:t>
      </w:r>
      <w:r w:rsidRPr="001F49D4">
        <w:rPr>
          <w:b/>
          <w:color w:val="0000FF"/>
        </w:rPr>
        <w:t>Spain</w:t>
      </w:r>
      <w:r w:rsidR="00F60ABC">
        <w:rPr>
          <w:b/>
          <w:color w:val="0000FF"/>
        </w:rPr>
        <w:fldChar w:fldCharType="begin"/>
      </w:r>
      <w:r w:rsidR="00F60ABC">
        <w:rPr>
          <w:b/>
          <w:color w:val="0000FF"/>
        </w:rPr>
        <w:instrText xml:space="preserve"> XE "</w:instrText>
      </w:r>
      <w:r w:rsidR="00F60ABC">
        <w:instrText>Spain"</w:instrText>
      </w:r>
      <w:r w:rsidR="00F60ABC">
        <w:rPr>
          <w:b/>
          <w:color w:val="0000FF"/>
        </w:rPr>
        <w:instrText xml:space="preserve"> </w:instrText>
      </w:r>
      <w:r w:rsidR="00F60ABC">
        <w:rPr>
          <w:b/>
          <w:color w:val="0000FF"/>
        </w:rPr>
        <w:fldChar w:fldCharType="end"/>
      </w:r>
      <w:r>
        <w:rPr>
          <w:color w:val="0000FF"/>
        </w:rPr>
        <w:t xml:space="preserve">, </w:t>
      </w:r>
      <w:r w:rsidRPr="001F49D4">
        <w:rPr>
          <w:b/>
          <w:color w:val="0000FF"/>
        </w:rPr>
        <w:t>Sweden</w:t>
      </w:r>
      <w:r w:rsidRPr="00B40781">
        <w:rPr>
          <w:color w:val="0000FF"/>
        </w:rPr>
        <w:fldChar w:fldCharType="begin"/>
      </w:r>
      <w:r w:rsidRPr="00B40781">
        <w:rPr>
          <w:color w:val="0000FF"/>
        </w:rPr>
        <w:instrText xml:space="preserve"> XE "</w:instrText>
      </w:r>
      <w:r w:rsidRPr="00B40781">
        <w:instrText>Sweden"</w:instrText>
      </w:r>
      <w:r w:rsidRPr="00B40781">
        <w:rPr>
          <w:color w:val="0000FF"/>
        </w:rPr>
        <w:instrText xml:space="preserve"> </w:instrText>
      </w:r>
      <w:r w:rsidRPr="00B40781">
        <w:rPr>
          <w:color w:val="0000FF"/>
        </w:rPr>
        <w:fldChar w:fldCharType="end"/>
      </w:r>
      <w:r w:rsidRPr="00B40781">
        <w:rPr>
          <w:color w:val="0000FF"/>
        </w:rPr>
        <w:t xml:space="preserve">, </w:t>
      </w:r>
      <w:r w:rsidRPr="001F49D4">
        <w:rPr>
          <w:b/>
          <w:color w:val="0000FF"/>
        </w:rPr>
        <w:t>Slovakia</w:t>
      </w:r>
      <w:r w:rsidRPr="001F49D4">
        <w:rPr>
          <w:b/>
          <w:color w:val="0000FF"/>
        </w:rPr>
        <w:fldChar w:fldCharType="begin"/>
      </w:r>
      <w:r w:rsidRPr="001F49D4">
        <w:rPr>
          <w:b/>
          <w:color w:val="0000FF"/>
        </w:rPr>
        <w:instrText xml:space="preserve"> XE "</w:instrText>
      </w:r>
      <w:r w:rsidRPr="001F49D4">
        <w:rPr>
          <w:b/>
        </w:rPr>
        <w:instrText>Slovakia"</w:instrText>
      </w:r>
      <w:r w:rsidRPr="001F49D4">
        <w:rPr>
          <w:b/>
          <w:color w:val="0000FF"/>
        </w:rPr>
        <w:instrText xml:space="preserve"> </w:instrText>
      </w:r>
      <w:r w:rsidRPr="001F49D4">
        <w:rPr>
          <w:b/>
          <w:color w:val="0000FF"/>
        </w:rPr>
        <w:fldChar w:fldCharType="end"/>
      </w:r>
      <w:r w:rsidRPr="00D43213">
        <w:rPr>
          <w:color w:val="0000FF"/>
        </w:rPr>
        <w:t xml:space="preserve"> </w:t>
      </w:r>
      <w:r w:rsidRPr="00DD56B6">
        <w:rPr>
          <w:color w:val="0000FF"/>
        </w:rPr>
        <w:t xml:space="preserve">and the </w:t>
      </w:r>
      <w:r w:rsidRPr="001F49D4">
        <w:rPr>
          <w:b/>
          <w:color w:val="0000FF"/>
        </w:rPr>
        <w:t>United Kingdom</w:t>
      </w:r>
      <w:r w:rsidRPr="00D43213">
        <w:rPr>
          <w:color w:val="0000FF"/>
        </w:rPr>
        <w:fldChar w:fldCharType="begin"/>
      </w:r>
      <w:r w:rsidRPr="00D43213">
        <w:rPr>
          <w:color w:val="0000FF"/>
        </w:rPr>
        <w:instrText xml:space="preserve"> XE "</w:instrText>
      </w:r>
      <w:r w:rsidRPr="00DD56B6">
        <w:instrText>United Kingdom"</w:instrText>
      </w:r>
      <w:r w:rsidRPr="00DD56B6">
        <w:rPr>
          <w:color w:val="0000FF"/>
        </w:rPr>
        <w:instrText xml:space="preserve"> </w:instrText>
      </w:r>
      <w:r w:rsidRPr="00D43213">
        <w:rPr>
          <w:color w:val="0000FF"/>
        </w:rPr>
        <w:fldChar w:fldCharType="end"/>
      </w:r>
      <w:r w:rsidRPr="00D43213">
        <w:rPr>
          <w:color w:val="0000FF"/>
        </w:rPr>
        <w:t>.</w:t>
      </w:r>
    </w:p>
    <w:p w14:paraId="61A81376" w14:textId="77777777" w:rsidR="009629D9" w:rsidRPr="00DD56B6"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DD56B6">
        <w:rPr>
          <w:color w:val="0000FF"/>
        </w:rPr>
        <w:t xml:space="preserve"> </w:t>
      </w:r>
    </w:p>
    <w:p w14:paraId="07FF70D5" w14:textId="77777777" w:rsidR="009629D9" w:rsidRDefault="009629D9" w:rsidP="009629D9">
      <w:pPr>
        <w:pBdr>
          <w:top w:val="single" w:sz="4" w:space="0" w:color="auto"/>
          <w:left w:val="single" w:sz="4" w:space="4" w:color="auto"/>
          <w:bottom w:val="single" w:sz="4" w:space="1" w:color="auto"/>
          <w:right w:val="single" w:sz="4" w:space="4" w:color="auto"/>
        </w:pBdr>
        <w:jc w:val="both"/>
        <w:rPr>
          <w:color w:val="0000FF"/>
        </w:rPr>
      </w:pPr>
      <w:r w:rsidRPr="001F49D4">
        <w:rPr>
          <w:b/>
          <w:color w:val="0000FF"/>
        </w:rPr>
        <w:t>Germany</w:t>
      </w:r>
      <w:r w:rsidRPr="00D43213">
        <w:rPr>
          <w:color w:val="0000FF"/>
        </w:rPr>
        <w:fldChar w:fldCharType="begin"/>
      </w:r>
      <w:r w:rsidRPr="00D43213">
        <w:rPr>
          <w:color w:val="0000FF"/>
        </w:rPr>
        <w:instrText xml:space="preserve"> XE "</w:instrText>
      </w:r>
      <w:r w:rsidRPr="00DD56B6">
        <w:instrText>Germany"</w:instrText>
      </w:r>
      <w:r w:rsidRPr="00DD56B6">
        <w:rPr>
          <w:color w:val="0000FF"/>
        </w:rPr>
        <w:instrText xml:space="preserve"> </w:instrText>
      </w:r>
      <w:r w:rsidRPr="00D43213">
        <w:rPr>
          <w:color w:val="0000FF"/>
        </w:rPr>
        <w:fldChar w:fldCharType="end"/>
      </w:r>
      <w:r w:rsidRPr="00D43213">
        <w:rPr>
          <w:color w:val="0000FF"/>
        </w:rPr>
        <w:t xml:space="preserve"> provides for the possibility to apply for export and transfer licences electronically via BAFA (Federal Office of Economics and Export</w:t>
      </w:r>
      <w:r w:rsidRPr="00D43213">
        <w:rPr>
          <w:color w:val="0000FF"/>
        </w:rPr>
        <w:fldChar w:fldCharType="begin"/>
      </w:r>
      <w:r w:rsidRPr="00D43213">
        <w:rPr>
          <w:color w:val="0000FF"/>
        </w:rPr>
        <w:instrText xml:space="preserve"> XE "</w:instrText>
      </w:r>
      <w:r w:rsidRPr="00DD56B6">
        <w:instrText>Export"</w:instrText>
      </w:r>
      <w:r w:rsidRPr="00DD56B6">
        <w:rPr>
          <w:color w:val="0000FF"/>
        </w:rPr>
        <w:instrText xml:space="preserve"> </w:instrText>
      </w:r>
      <w:r w:rsidRPr="00D43213">
        <w:rPr>
          <w:color w:val="0000FF"/>
        </w:rPr>
        <w:fldChar w:fldCharType="end"/>
      </w:r>
      <w:r w:rsidRPr="00D43213">
        <w:rPr>
          <w:color w:val="0000FF"/>
        </w:rPr>
        <w:t xml:space="preserve"> Control) online service ELANK-2 available at following website: </w:t>
      </w:r>
      <w:hyperlink r:id="rId46" w:history="1">
        <w:r w:rsidRPr="00DD56B6">
          <w:rPr>
            <w:rStyle w:val="Lienhypertexte"/>
          </w:rPr>
          <w:t>http://www.ausfuhrkontrolle.info/bafa/en/export_control/index.html</w:t>
        </w:r>
      </w:hyperlink>
      <w:r w:rsidRPr="00D43213">
        <w:rPr>
          <w:color w:val="0000FF"/>
        </w:rPr>
        <w:t>. However, prior registration at BAFA website is required in on order to u</w:t>
      </w:r>
      <w:r>
        <w:rPr>
          <w:color w:val="0000FF"/>
        </w:rPr>
        <w:t>se ELANK-2 licence application.</w:t>
      </w:r>
    </w:p>
    <w:p w14:paraId="6D98627C" w14:textId="77777777" w:rsidR="009629D9" w:rsidRPr="00D43213" w:rsidRDefault="009629D9" w:rsidP="009629D9">
      <w:pPr>
        <w:pBdr>
          <w:top w:val="single" w:sz="4" w:space="0" w:color="auto"/>
          <w:left w:val="single" w:sz="4" w:space="4" w:color="auto"/>
          <w:bottom w:val="single" w:sz="4" w:space="1" w:color="auto"/>
          <w:right w:val="single" w:sz="4" w:space="4" w:color="auto"/>
        </w:pBdr>
        <w:jc w:val="both"/>
        <w:rPr>
          <w:color w:val="0000FF"/>
        </w:rPr>
      </w:pPr>
    </w:p>
    <w:p w14:paraId="0A07175A" w14:textId="77777777" w:rsidR="009629D9" w:rsidRPr="00D43213" w:rsidRDefault="009629D9" w:rsidP="009629D9">
      <w:pPr>
        <w:pBdr>
          <w:top w:val="single" w:sz="4" w:space="0" w:color="auto"/>
          <w:left w:val="single" w:sz="4" w:space="4" w:color="auto"/>
          <w:bottom w:val="single" w:sz="4" w:space="1" w:color="auto"/>
          <w:right w:val="single" w:sz="4" w:space="4" w:color="auto"/>
        </w:pBdr>
        <w:jc w:val="both"/>
      </w:pPr>
      <w:r w:rsidRPr="00DD56B6">
        <w:rPr>
          <w:color w:val="0000FF"/>
        </w:rPr>
        <w:t xml:space="preserve">The </w:t>
      </w:r>
      <w:r w:rsidRPr="009A3E98">
        <w:rPr>
          <w:b/>
          <w:color w:val="0000FF"/>
        </w:rPr>
        <w:t>United Kingdom</w:t>
      </w:r>
      <w:r w:rsidRPr="009A3E98">
        <w:rPr>
          <w:b/>
          <w:color w:val="0000FF"/>
        </w:rPr>
        <w:fldChar w:fldCharType="begin"/>
      </w:r>
      <w:r w:rsidRPr="009A3E98">
        <w:rPr>
          <w:b/>
          <w:color w:val="0000FF"/>
        </w:rPr>
        <w:instrText xml:space="preserve"> XE "</w:instrText>
      </w:r>
      <w:r w:rsidRPr="009A3E98">
        <w:rPr>
          <w:b/>
        </w:rPr>
        <w:instrText>United Kingdom"</w:instrText>
      </w:r>
      <w:r w:rsidRPr="009A3E98">
        <w:rPr>
          <w:b/>
          <w:color w:val="0000FF"/>
        </w:rPr>
        <w:instrText xml:space="preserve"> </w:instrText>
      </w:r>
      <w:r w:rsidRPr="009A3E98">
        <w:rPr>
          <w:b/>
          <w:color w:val="0000FF"/>
        </w:rPr>
        <w:fldChar w:fldCharType="end"/>
      </w:r>
      <w:r w:rsidRPr="00D43213">
        <w:rPr>
          <w:color w:val="0000FF"/>
        </w:rPr>
        <w:t xml:space="preserve"> provides electronic </w:t>
      </w:r>
      <w:r w:rsidRPr="00DD56B6">
        <w:rPr>
          <w:color w:val="0000FF"/>
        </w:rPr>
        <w:t>licence application via the SPIRE licencing system</w:t>
      </w:r>
      <w:r w:rsidRPr="00C37D9A">
        <w:rPr>
          <w:color w:val="0000FF"/>
        </w:rPr>
        <w:t>,</w:t>
      </w:r>
      <w:r w:rsidRPr="006348CF">
        <w:rPr>
          <w:color w:val="0000FF"/>
        </w:rPr>
        <w:t xml:space="preserve"> which requires a preliminary registration on the </w:t>
      </w:r>
      <w:proofErr w:type="gramStart"/>
      <w:r w:rsidRPr="006348CF">
        <w:rPr>
          <w:color w:val="0000FF"/>
        </w:rPr>
        <w:t>following</w:t>
      </w:r>
      <w:proofErr w:type="gramEnd"/>
      <w:r w:rsidRPr="006348CF">
        <w:rPr>
          <w:color w:val="0000FF"/>
        </w:rPr>
        <w:t xml:space="preserve"> website: </w:t>
      </w:r>
      <w:hyperlink r:id="rId47" w:history="1">
        <w:r w:rsidRPr="00DD56B6">
          <w:rPr>
            <w:rStyle w:val="Lienhypertexte"/>
          </w:rPr>
          <w:t>https://www.spire.berr.gov.uk/</w:t>
        </w:r>
      </w:hyperlink>
      <w:r w:rsidRPr="00D43213">
        <w:t xml:space="preserve">. </w:t>
      </w:r>
      <w:r w:rsidRPr="00DD56B6">
        <w:rPr>
          <w:color w:val="0000FF"/>
        </w:rPr>
        <w:t xml:space="preserve">All supporting documents and information should be submitted via SPIRE, the licence </w:t>
      </w:r>
      <w:r w:rsidRPr="00C37D9A">
        <w:rPr>
          <w:color w:val="0000FF"/>
        </w:rPr>
        <w:t>would</w:t>
      </w:r>
      <w:r w:rsidRPr="006348CF">
        <w:rPr>
          <w:color w:val="0000FF"/>
        </w:rPr>
        <w:t xml:space="preserve"> be also issued via SPIRE export </w:t>
      </w:r>
      <w:r w:rsidRPr="00C65BE2">
        <w:rPr>
          <w:color w:val="0000FF"/>
        </w:rPr>
        <w:t>licenc</w:t>
      </w:r>
      <w:r w:rsidRPr="00D43213">
        <w:rPr>
          <w:color w:val="0000FF"/>
        </w:rPr>
        <w:t xml:space="preserve">ing system. </w:t>
      </w:r>
    </w:p>
    <w:p w14:paraId="4D17852D" w14:textId="77777777" w:rsidR="009629D9" w:rsidRPr="00D43213" w:rsidRDefault="009629D9" w:rsidP="009629D9">
      <w:pPr>
        <w:jc w:val="both"/>
      </w:pPr>
    </w:p>
    <w:p w14:paraId="1A5CF301" w14:textId="77777777" w:rsidR="009629D9" w:rsidRPr="00507A22" w:rsidRDefault="009629D9" w:rsidP="009629D9">
      <w:pPr>
        <w:pStyle w:val="Corpsdetexte2"/>
        <w:rPr>
          <w:sz w:val="24"/>
          <w:szCs w:val="24"/>
        </w:rPr>
      </w:pPr>
      <w:r w:rsidRPr="00507A22">
        <w:rPr>
          <w:sz w:val="24"/>
          <w:szCs w:val="24"/>
        </w:rPr>
        <w:t>All the authorisations shall be valid throughout the Community.</w:t>
      </w:r>
    </w:p>
    <w:p w14:paraId="7AE3372A" w14:textId="77777777" w:rsidR="009629D9" w:rsidRPr="00D43213" w:rsidRDefault="009629D9" w:rsidP="009629D9">
      <w:pPr>
        <w:pStyle w:val="Corpsdetext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0C318C10" w14:textId="77777777" w:rsidTr="004D6DD6">
        <w:tc>
          <w:tcPr>
            <w:tcW w:w="9544" w:type="dxa"/>
          </w:tcPr>
          <w:p w14:paraId="79C8433C" w14:textId="77777777" w:rsidR="009629D9" w:rsidRPr="004A2E07" w:rsidRDefault="009629D9" w:rsidP="004D6DD6">
            <w:pPr>
              <w:pStyle w:val="Corpsdetexte2"/>
              <w:rPr>
                <w:rFonts w:eastAsia="Times New Roman"/>
                <w:color w:val="0000FF"/>
                <w:sz w:val="24"/>
                <w:szCs w:val="24"/>
              </w:rPr>
            </w:pPr>
            <w:r w:rsidRPr="004A2E07">
              <w:rPr>
                <w:rFonts w:eastAsia="Times New Roman"/>
                <w:b/>
                <w:bCs/>
                <w:color w:val="0000FF"/>
                <w:sz w:val="24"/>
                <w:szCs w:val="24"/>
              </w:rPr>
              <w:t>Comment</w:t>
            </w:r>
            <w:r w:rsidRPr="004A2E07">
              <w:rPr>
                <w:rFonts w:eastAsia="Times New Roman"/>
                <w:b/>
                <w:color w:val="0000FF"/>
                <w:sz w:val="24"/>
                <w:szCs w:val="24"/>
              </w:rPr>
              <w:t>:</w:t>
            </w:r>
            <w:r w:rsidRPr="004A2E07">
              <w:rPr>
                <w:rFonts w:eastAsia="Times New Roman"/>
                <w:color w:val="0000FF"/>
                <w:sz w:val="24"/>
                <w:szCs w:val="24"/>
              </w:rPr>
              <w:t xml:space="preserve"> </w:t>
            </w:r>
          </w:p>
          <w:p w14:paraId="12C8541A" w14:textId="77777777" w:rsidR="009629D9" w:rsidRPr="004A2E07" w:rsidRDefault="009629D9" w:rsidP="004D6DD6">
            <w:pPr>
              <w:pStyle w:val="Corpsdetexte2"/>
              <w:rPr>
                <w:rFonts w:eastAsia="Times New Roman"/>
                <w:color w:val="0000FF"/>
                <w:sz w:val="24"/>
                <w:szCs w:val="24"/>
              </w:rPr>
            </w:pPr>
            <w:r w:rsidRPr="004A2E07">
              <w:rPr>
                <w:rFonts w:eastAsia="Times New Roman"/>
                <w:color w:val="0000FF"/>
                <w:sz w:val="24"/>
                <w:szCs w:val="24"/>
              </w:rPr>
              <w:t>This provision establishes one of the essential principles of this Regulation consisting in the recognition of the validity of a licence granted by another Member State. Normally, once the authorisation has been granted the items can leave the EU through any customs office (unless Member States have limited the procedure to dedicated customs offices (see Article 17)). If this principle is always applied for EUGEA</w:t>
            </w:r>
            <w:r w:rsidRPr="004A2E07">
              <w:rPr>
                <w:rFonts w:eastAsia="Times New Roman"/>
                <w:color w:val="0000FF"/>
                <w:sz w:val="24"/>
                <w:szCs w:val="24"/>
              </w:rPr>
              <w:fldChar w:fldCharType="begin"/>
            </w:r>
            <w:r w:rsidRPr="004A2E07">
              <w:rPr>
                <w:rFonts w:eastAsia="Times New Roman"/>
                <w:color w:val="0000FF"/>
                <w:sz w:val="24"/>
                <w:szCs w:val="24"/>
              </w:rPr>
              <w:instrText xml:space="preserve"> XE "</w:instrText>
            </w:r>
            <w:r w:rsidRPr="004A2E07">
              <w:rPr>
                <w:rFonts w:eastAsia="Times New Roman"/>
                <w:sz w:val="24"/>
                <w:szCs w:val="24"/>
              </w:rPr>
              <w:instrText>Union general export authorisation"</w:instrText>
            </w:r>
            <w:r w:rsidRPr="004A2E07">
              <w:rPr>
                <w:rFonts w:eastAsia="Times New Roman"/>
                <w:color w:val="0000FF"/>
                <w:sz w:val="24"/>
                <w:szCs w:val="24"/>
              </w:rPr>
              <w:instrText xml:space="preserve"> </w:instrText>
            </w:r>
            <w:r w:rsidRPr="004A2E07">
              <w:rPr>
                <w:rFonts w:eastAsia="Times New Roman"/>
                <w:color w:val="0000FF"/>
                <w:sz w:val="24"/>
                <w:szCs w:val="24"/>
              </w:rPr>
              <w:fldChar w:fldCharType="end"/>
            </w:r>
            <w:r w:rsidRPr="004A2E07">
              <w:rPr>
                <w:rFonts w:eastAsia="Times New Roman"/>
                <w:color w:val="0000FF"/>
                <w:sz w:val="24"/>
                <w:szCs w:val="24"/>
              </w:rPr>
              <w:t xml:space="preserve">, global and general national licences, for certain individual licences a consultation might be required between the licencing authorities of Member States concerned (see Article 11). </w:t>
            </w:r>
          </w:p>
          <w:p w14:paraId="2A4F344D" w14:textId="77777777" w:rsidR="009629D9" w:rsidRPr="004A2E07" w:rsidRDefault="009629D9" w:rsidP="004D6DD6">
            <w:pPr>
              <w:pStyle w:val="Corpsdetexte2"/>
              <w:rPr>
                <w:rFonts w:eastAsia="Times New Roman"/>
                <w:color w:val="0000FF"/>
                <w:sz w:val="24"/>
                <w:szCs w:val="24"/>
              </w:rPr>
            </w:pPr>
          </w:p>
          <w:p w14:paraId="3B96330F" w14:textId="77777777" w:rsidR="009629D9" w:rsidRPr="004A2E07" w:rsidRDefault="009629D9" w:rsidP="004D6DD6">
            <w:pPr>
              <w:pStyle w:val="Corpsdetexte2"/>
              <w:rPr>
                <w:rFonts w:eastAsia="Times New Roman"/>
                <w:color w:val="0000FF"/>
                <w:sz w:val="24"/>
                <w:szCs w:val="24"/>
              </w:rPr>
            </w:pPr>
            <w:r w:rsidRPr="004A2E07">
              <w:rPr>
                <w:rFonts w:eastAsia="Times New Roman"/>
                <w:color w:val="0000FF"/>
                <w:sz w:val="24"/>
                <w:szCs w:val="24"/>
              </w:rPr>
              <w:t xml:space="preserve">It should be noted that the EU territorial validity concerns only export and brokering authorisations and not transit ones. Therefore if a dual-use item has to pass through more than one Member State, it might be submitted to several transit authorisations. </w:t>
            </w:r>
          </w:p>
        </w:tc>
      </w:tr>
    </w:tbl>
    <w:p w14:paraId="63D6EB79" w14:textId="77777777" w:rsidR="009629D9" w:rsidRPr="00D43213" w:rsidRDefault="009629D9" w:rsidP="009629D9"/>
    <w:p w14:paraId="47145A7F" w14:textId="77777777" w:rsidR="009629D9" w:rsidRPr="00D43213" w:rsidRDefault="009629D9" w:rsidP="009629D9">
      <w:pPr>
        <w:jc w:val="both"/>
      </w:pPr>
      <w:r w:rsidRPr="00D43213">
        <w:t>Exporters shall supply the competent authorities with all relevant information required for their applications for individual and global export authorisation so as to provide complete information to the national competent authorities in particular on the end user, the country of destination and the end use of the item exported. The authorisation may be subject, if appropriate, to an end-use statement.</w:t>
      </w:r>
    </w:p>
    <w:p w14:paraId="72E0964C" w14:textId="77777777" w:rsidR="009629D9" w:rsidRPr="00D43213" w:rsidRDefault="009629D9" w:rsidP="009629D9">
      <w:pPr>
        <w:jc w:val="both"/>
      </w:pPr>
    </w:p>
    <w:p w14:paraId="2CF2CB7C" w14:textId="77777777" w:rsidR="009629D9" w:rsidRPr="00D43213" w:rsidRDefault="009629D9" w:rsidP="009629D9">
      <w:pPr>
        <w:pBdr>
          <w:top w:val="single" w:sz="4" w:space="1" w:color="auto"/>
          <w:left w:val="single" w:sz="4" w:space="1" w:color="auto"/>
          <w:bottom w:val="single" w:sz="4" w:space="1" w:color="auto"/>
          <w:right w:val="single" w:sz="4" w:space="1" w:color="auto"/>
        </w:pBdr>
        <w:rPr>
          <w:iCs/>
          <w:color w:val="0000FF"/>
        </w:rPr>
      </w:pPr>
      <w:r w:rsidRPr="00D43213">
        <w:rPr>
          <w:b/>
          <w:iCs/>
          <w:color w:val="0000FF"/>
        </w:rPr>
        <w:t>Comment:</w:t>
      </w:r>
      <w:r w:rsidRPr="00D43213">
        <w:rPr>
          <w:iCs/>
          <w:color w:val="0000FF"/>
        </w:rPr>
        <w:t xml:space="preserve"> </w:t>
      </w:r>
    </w:p>
    <w:p w14:paraId="797520D8"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43213">
        <w:rPr>
          <w:iCs/>
          <w:color w:val="0000FF"/>
        </w:rPr>
        <w:t>The content of the “</w:t>
      </w:r>
      <w:r w:rsidRPr="00D43213">
        <w:rPr>
          <w:b/>
          <w:iCs/>
          <w:color w:val="0000FF"/>
        </w:rPr>
        <w:t>relevant information</w:t>
      </w:r>
      <w:r w:rsidRPr="00D43213">
        <w:rPr>
          <w:iCs/>
          <w:color w:val="0000FF"/>
        </w:rPr>
        <w:t xml:space="preserve">” is requested and defined by the Member States’ authorities and may be listed and published. </w:t>
      </w:r>
    </w:p>
    <w:p w14:paraId="1D7A05A4"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43213">
        <w:rPr>
          <w:iCs/>
          <w:color w:val="0000FF"/>
        </w:rPr>
        <w:t xml:space="preserve">End-use statement </w:t>
      </w:r>
      <w:r w:rsidRPr="00D43213">
        <w:rPr>
          <w:bCs/>
          <w:iCs/>
          <w:color w:val="0000FF"/>
        </w:rPr>
        <w:t xml:space="preserve">usually takes the form of an </w:t>
      </w:r>
      <w:r w:rsidRPr="00D43213">
        <w:rPr>
          <w:iCs/>
          <w:color w:val="0000FF"/>
        </w:rPr>
        <w:t xml:space="preserve">end-user certificate, </w:t>
      </w:r>
      <w:r w:rsidRPr="00D43213">
        <w:rPr>
          <w:color w:val="0000FF"/>
        </w:rPr>
        <w:t>which is a document issued by the recipient Government or by the recipient company. It contains information on the items transferred, on the exporter, on the consignee if involved, on the end-user, on the application authorised and finally a commitment of the recipient to not export or re-export the items without a prior consent of the initial exporting country</w:t>
      </w:r>
      <w:r w:rsidRPr="00D43213">
        <w:rPr>
          <w:iCs/>
          <w:color w:val="0000FF"/>
        </w:rPr>
        <w:t xml:space="preserve">. It should be noted that there is no official legally binding model for an end-user certificate. However some international agreements, notably the </w:t>
      </w:r>
      <w:proofErr w:type="spellStart"/>
      <w:r w:rsidRPr="00D43213">
        <w:rPr>
          <w:iCs/>
          <w:color w:val="0000FF"/>
        </w:rPr>
        <w:t>Wassenaar</w:t>
      </w:r>
      <w:proofErr w:type="spellEnd"/>
      <w:r w:rsidRPr="00D43213">
        <w:rPr>
          <w:iCs/>
          <w:color w:val="0000FF"/>
        </w:rPr>
        <w:t xml:space="preserve"> Arrangement</w:t>
      </w:r>
      <w:r w:rsidRPr="00D43213">
        <w:rPr>
          <w:iCs/>
          <w:color w:val="0000FF"/>
        </w:rPr>
        <w:fldChar w:fldCharType="begin"/>
      </w:r>
      <w:r w:rsidRPr="00D43213">
        <w:rPr>
          <w:iCs/>
          <w:color w:val="0000FF"/>
        </w:rPr>
        <w:instrText xml:space="preserve"> XE "</w:instrText>
      </w:r>
      <w:r w:rsidRPr="00DD56B6">
        <w:instrText>Wassenaar Arrangement"</w:instrText>
      </w:r>
      <w:r w:rsidRPr="00DD56B6">
        <w:rPr>
          <w:iCs/>
          <w:color w:val="0000FF"/>
        </w:rPr>
        <w:instrText xml:space="preserve"> </w:instrText>
      </w:r>
      <w:r w:rsidRPr="00D43213">
        <w:rPr>
          <w:iCs/>
          <w:color w:val="0000FF"/>
        </w:rPr>
        <w:fldChar w:fldCharType="end"/>
      </w:r>
      <w:r w:rsidRPr="00D43213">
        <w:rPr>
          <w:iCs/>
          <w:color w:val="0000FF"/>
        </w:rPr>
        <w:t>, give</w:t>
      </w:r>
      <w:r w:rsidRPr="00DD56B6">
        <w:rPr>
          <w:iCs/>
          <w:color w:val="0000FF"/>
        </w:rPr>
        <w:t>s a common understanding of the information to be included in this document</w:t>
      </w:r>
      <w:r>
        <w:rPr>
          <w:iCs/>
          <w:color w:val="0000FF"/>
        </w:rPr>
        <w:t>.</w:t>
      </w:r>
      <w:r w:rsidRPr="00D43213">
        <w:rPr>
          <w:rStyle w:val="Marquenotebasdepage"/>
          <w:rFonts w:eastAsiaTheme="majorEastAsia"/>
          <w:iCs/>
          <w:color w:val="0000FF"/>
        </w:rPr>
        <w:footnoteReference w:id="36"/>
      </w:r>
    </w:p>
    <w:p w14:paraId="6D373220"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D56B6">
        <w:rPr>
          <w:iCs/>
          <w:color w:val="0000FF"/>
        </w:rPr>
        <w:t xml:space="preserve">On October 31, 2008 the Council Working Party on Dual-Use Goods has adopted the best practice recommendations for elements of </w:t>
      </w:r>
      <w:r w:rsidRPr="00C37D9A">
        <w:rPr>
          <w:iCs/>
          <w:color w:val="0000FF"/>
        </w:rPr>
        <w:t xml:space="preserve">a </w:t>
      </w:r>
      <w:r w:rsidRPr="006348CF">
        <w:rPr>
          <w:iCs/>
          <w:color w:val="0000FF"/>
        </w:rPr>
        <w:t xml:space="preserve">Community </w:t>
      </w:r>
      <w:r w:rsidRPr="00C65BE2">
        <w:rPr>
          <w:iCs/>
          <w:color w:val="0000FF"/>
        </w:rPr>
        <w:t>e</w:t>
      </w:r>
      <w:r w:rsidRPr="00D43213">
        <w:rPr>
          <w:iCs/>
          <w:color w:val="0000FF"/>
        </w:rPr>
        <w:t xml:space="preserve">nd-use certificate. These non-legally binding recommendations were published in the C series of the </w:t>
      </w:r>
      <w:r w:rsidRPr="00905B58">
        <w:rPr>
          <w:i/>
          <w:iCs/>
          <w:color w:val="0000FF"/>
        </w:rPr>
        <w:t>Official Journal of the European Union</w:t>
      </w:r>
      <w:r w:rsidRPr="00D43213">
        <w:rPr>
          <w:iCs/>
          <w:color w:val="0000FF"/>
        </w:rPr>
        <w:t>; they contain information on the parties, the items and the commitments to be certified by the foreign consignee who might act as an end-user or as a trader, whole or re-seller</w:t>
      </w:r>
      <w:r w:rsidRPr="00D43213">
        <w:rPr>
          <w:rStyle w:val="Marquenotebasdepage"/>
          <w:rFonts w:eastAsiaTheme="majorEastAsia"/>
          <w:iCs/>
          <w:color w:val="0000FF"/>
        </w:rPr>
        <w:footnoteReference w:id="37"/>
      </w:r>
      <w:r w:rsidRPr="00D43213">
        <w:rPr>
          <w:iCs/>
          <w:color w:val="0000FF"/>
        </w:rPr>
        <w:t>. Th</w:t>
      </w:r>
      <w:r w:rsidRPr="00DD56B6">
        <w:rPr>
          <w:iCs/>
          <w:color w:val="0000FF"/>
        </w:rPr>
        <w:t>is document is published as an end-</w:t>
      </w:r>
      <w:r w:rsidRPr="00C37D9A">
        <w:rPr>
          <w:iCs/>
          <w:color w:val="0000FF"/>
        </w:rPr>
        <w:t>u</w:t>
      </w:r>
      <w:r w:rsidRPr="006348CF">
        <w:rPr>
          <w:iCs/>
          <w:color w:val="0000FF"/>
        </w:rPr>
        <w:t xml:space="preserve">ser </w:t>
      </w:r>
      <w:r w:rsidRPr="00C65BE2">
        <w:rPr>
          <w:iCs/>
          <w:color w:val="0000FF"/>
        </w:rPr>
        <w:t>c</w:t>
      </w:r>
      <w:r w:rsidRPr="00D43213">
        <w:rPr>
          <w:iCs/>
          <w:color w:val="0000FF"/>
        </w:rPr>
        <w:t xml:space="preserve">ertificate “model” which can be used directly by Member States’ authorities. </w:t>
      </w:r>
    </w:p>
    <w:p w14:paraId="798AF5C0"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p>
    <w:p w14:paraId="6302B7F7" w14:textId="77777777" w:rsidR="009629D9"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43213">
        <w:rPr>
          <w:iCs/>
          <w:color w:val="0000FF"/>
        </w:rPr>
        <w:t>Another document, which might be required by Member States’ licencing authorities, is an international import certificate</w:t>
      </w:r>
      <w:r w:rsidRPr="00D43213">
        <w:rPr>
          <w:iCs/>
          <w:color w:val="0000FF"/>
        </w:rPr>
        <w:fldChar w:fldCharType="begin"/>
      </w:r>
      <w:r w:rsidRPr="00D43213">
        <w:rPr>
          <w:iCs/>
          <w:color w:val="0000FF"/>
        </w:rPr>
        <w:instrText xml:space="preserve"> XE "</w:instrText>
      </w:r>
      <w:r w:rsidRPr="00DD56B6">
        <w:instrText>International import certificate"</w:instrText>
      </w:r>
      <w:r w:rsidRPr="00DD56B6">
        <w:rPr>
          <w:iCs/>
          <w:color w:val="0000FF"/>
        </w:rPr>
        <w:instrText xml:space="preserve"> </w:instrText>
      </w:r>
      <w:r w:rsidRPr="00D43213">
        <w:rPr>
          <w:iCs/>
          <w:color w:val="0000FF"/>
        </w:rPr>
        <w:fldChar w:fldCharType="end"/>
      </w:r>
      <w:r w:rsidRPr="00D43213">
        <w:rPr>
          <w:iCs/>
          <w:color w:val="0000FF"/>
        </w:rPr>
        <w:t xml:space="preserve"> (IIC). It confirms not only the importer’s credentials but also the fact that the import transaction involving strategic goods has been subject to control exercised by the competent authorities</w:t>
      </w:r>
      <w:r w:rsidRPr="00DD56B6">
        <w:rPr>
          <w:iCs/>
          <w:color w:val="0000FF"/>
        </w:rPr>
        <w:t xml:space="preserve"> of a recipient State. It was initially established within the bounds of Co-Ordinating </w:t>
      </w:r>
      <w:proofErr w:type="spellStart"/>
      <w:r w:rsidRPr="00DD56B6">
        <w:rPr>
          <w:iCs/>
          <w:color w:val="0000FF"/>
        </w:rPr>
        <w:t>Committe</w:t>
      </w:r>
      <w:proofErr w:type="spellEnd"/>
      <w:r w:rsidRPr="00DD56B6">
        <w:rPr>
          <w:iCs/>
          <w:color w:val="0000FF"/>
        </w:rPr>
        <w:t xml:space="preserve"> (COCOM), an informal non-treaty organisation established in 1949 to assist in efforts to control strategic exports to the Warsaw Pact Member States and China</w:t>
      </w:r>
      <w:r w:rsidRPr="00D43213">
        <w:rPr>
          <w:iCs/>
          <w:color w:val="0000FF"/>
        </w:rPr>
        <w:t xml:space="preserve">. </w:t>
      </w:r>
    </w:p>
    <w:p w14:paraId="7A586A40"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Pr>
          <w:iCs/>
          <w:color w:val="0000FF"/>
        </w:rPr>
        <w:t>More precisely, u</w:t>
      </w:r>
      <w:r w:rsidRPr="00D43213">
        <w:rPr>
          <w:iCs/>
          <w:color w:val="0000FF"/>
        </w:rPr>
        <w:t>nder this procedure importers are compelled to provide their foreign suppliers with an IIC</w:t>
      </w:r>
      <w:r w:rsidRPr="00D43213">
        <w:rPr>
          <w:iCs/>
          <w:color w:val="0000FF"/>
        </w:rPr>
        <w:fldChar w:fldCharType="begin"/>
      </w:r>
      <w:r w:rsidRPr="00D43213">
        <w:rPr>
          <w:iCs/>
          <w:color w:val="0000FF"/>
        </w:rPr>
        <w:instrText xml:space="preserve"> XE "</w:instrText>
      </w:r>
      <w:r w:rsidRPr="00DD56B6">
        <w:instrText>International import certificate"</w:instrText>
      </w:r>
      <w:r w:rsidRPr="00DD56B6">
        <w:rPr>
          <w:iCs/>
          <w:color w:val="0000FF"/>
        </w:rPr>
        <w:instrText xml:space="preserve"> </w:instrText>
      </w:r>
      <w:r w:rsidRPr="00D43213">
        <w:rPr>
          <w:iCs/>
          <w:color w:val="0000FF"/>
        </w:rPr>
        <w:fldChar w:fldCharType="end"/>
      </w:r>
      <w:r w:rsidRPr="00D43213">
        <w:rPr>
          <w:iCs/>
          <w:color w:val="0000FF"/>
        </w:rPr>
        <w:t xml:space="preserve"> that </w:t>
      </w:r>
      <w:r w:rsidRPr="00DD56B6">
        <w:rPr>
          <w:iCs/>
          <w:color w:val="0000FF"/>
        </w:rPr>
        <w:t>was validated by the importing government. This certificate asserts t</w:t>
      </w:r>
      <w:r w:rsidRPr="00C37D9A">
        <w:rPr>
          <w:iCs/>
          <w:color w:val="0000FF"/>
        </w:rPr>
        <w:t xml:space="preserve">o the government of the exporter’s country that the items covered by </w:t>
      </w:r>
      <w:r w:rsidRPr="006348CF">
        <w:rPr>
          <w:iCs/>
          <w:color w:val="0000FF"/>
        </w:rPr>
        <w:t>it</w:t>
      </w:r>
      <w:r w:rsidRPr="00C65BE2">
        <w:rPr>
          <w:iCs/>
          <w:color w:val="0000FF"/>
        </w:rPr>
        <w:t xml:space="preserve"> </w:t>
      </w:r>
      <w:r w:rsidRPr="00D43213">
        <w:rPr>
          <w:iCs/>
          <w:color w:val="0000FF"/>
        </w:rPr>
        <w:t xml:space="preserve">would be imported and would not be re-exported except if authorised by export control regulations of importing country. </w:t>
      </w:r>
    </w:p>
    <w:p w14:paraId="2CF10C31" w14:textId="2170162B"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C37D9A">
        <w:rPr>
          <w:iCs/>
          <w:color w:val="0000FF"/>
        </w:rPr>
        <w:t>The requirement for an IIC</w:t>
      </w:r>
      <w:r w:rsidR="00F60ABC">
        <w:rPr>
          <w:iCs/>
          <w:color w:val="0000FF"/>
        </w:rPr>
        <w:fldChar w:fldCharType="begin"/>
      </w:r>
      <w:r w:rsidR="00F60ABC">
        <w:rPr>
          <w:iCs/>
          <w:color w:val="0000FF"/>
        </w:rPr>
        <w:instrText xml:space="preserve"> XE "</w:instrText>
      </w:r>
      <w:r w:rsidR="00F60ABC">
        <w:instrText>International import c</w:instrText>
      </w:r>
      <w:r w:rsidR="00F60ABC" w:rsidRPr="00542286">
        <w:instrText>ertificate</w:instrText>
      </w:r>
      <w:r w:rsidR="00F60ABC">
        <w:instrText>"</w:instrText>
      </w:r>
      <w:r w:rsidR="00F60ABC">
        <w:rPr>
          <w:iCs/>
          <w:color w:val="0000FF"/>
        </w:rPr>
        <w:instrText xml:space="preserve"> </w:instrText>
      </w:r>
      <w:r w:rsidR="00F60ABC">
        <w:rPr>
          <w:iCs/>
          <w:color w:val="0000FF"/>
        </w:rPr>
        <w:fldChar w:fldCharType="end"/>
      </w:r>
      <w:r w:rsidRPr="00C37D9A">
        <w:rPr>
          <w:iCs/>
          <w:color w:val="0000FF"/>
        </w:rPr>
        <w:t xml:space="preserve"> is sometimes supplemented by the need for a </w:t>
      </w:r>
      <w:r w:rsidRPr="006348CF">
        <w:rPr>
          <w:iCs/>
          <w:color w:val="0000FF"/>
        </w:rPr>
        <w:t>d</w:t>
      </w:r>
      <w:r w:rsidRPr="00C65BE2">
        <w:rPr>
          <w:iCs/>
          <w:color w:val="0000FF"/>
        </w:rPr>
        <w:t xml:space="preserve">elivery </w:t>
      </w:r>
      <w:r w:rsidRPr="00D43213">
        <w:rPr>
          <w:iCs/>
          <w:color w:val="0000FF"/>
        </w:rPr>
        <w:t>verification certificate.</w:t>
      </w:r>
    </w:p>
    <w:p w14:paraId="366D7FDB"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p>
    <w:p w14:paraId="21CEB60C" w14:textId="77777777" w:rsidR="009629D9"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43213">
        <w:rPr>
          <w:iCs/>
          <w:color w:val="0000FF"/>
        </w:rPr>
        <w:t>A delivery verification certificate (DVC</w:t>
      </w:r>
      <w:r w:rsidRPr="00D43213">
        <w:rPr>
          <w:iCs/>
          <w:color w:val="0000FF"/>
        </w:rPr>
        <w:fldChar w:fldCharType="begin"/>
      </w:r>
      <w:r w:rsidRPr="00D43213">
        <w:rPr>
          <w:iCs/>
          <w:color w:val="0000FF"/>
        </w:rPr>
        <w:instrText xml:space="preserve"> XE "</w:instrText>
      </w:r>
      <w:r w:rsidRPr="00DD56B6">
        <w:instrText>Delivery verification certificate"</w:instrText>
      </w:r>
      <w:r w:rsidRPr="00DD56B6">
        <w:rPr>
          <w:iCs/>
          <w:color w:val="0000FF"/>
        </w:rPr>
        <w:instrText xml:space="preserve"> </w:instrText>
      </w:r>
      <w:r w:rsidRPr="00D43213">
        <w:rPr>
          <w:iCs/>
          <w:color w:val="0000FF"/>
        </w:rPr>
        <w:fldChar w:fldCharType="end"/>
      </w:r>
      <w:r w:rsidRPr="00D43213">
        <w:rPr>
          <w:iCs/>
          <w:color w:val="0000FF"/>
        </w:rPr>
        <w:t>) implies that the customs service</w:t>
      </w:r>
      <w:r w:rsidRPr="00DD56B6">
        <w:rPr>
          <w:iCs/>
          <w:color w:val="0000FF"/>
        </w:rPr>
        <w:t>s of importing country val</w:t>
      </w:r>
      <w:r w:rsidRPr="00C37D9A">
        <w:rPr>
          <w:iCs/>
          <w:color w:val="0000FF"/>
        </w:rPr>
        <w:t>idate a certificate confirming that the items have entered</w:t>
      </w:r>
      <w:r w:rsidRPr="006348CF">
        <w:rPr>
          <w:iCs/>
          <w:color w:val="0000FF"/>
        </w:rPr>
        <w:t xml:space="preserve"> the territory</w:t>
      </w:r>
      <w:r w:rsidRPr="00C65BE2">
        <w:rPr>
          <w:iCs/>
          <w:color w:val="0000FF"/>
        </w:rPr>
        <w:t xml:space="preserve">. </w:t>
      </w:r>
      <w:proofErr w:type="gramStart"/>
      <w:r w:rsidRPr="00C65BE2">
        <w:rPr>
          <w:iCs/>
          <w:color w:val="0000FF"/>
        </w:rPr>
        <w:t xml:space="preserve">This certificate </w:t>
      </w:r>
      <w:r w:rsidRPr="00D43213">
        <w:rPr>
          <w:iCs/>
          <w:color w:val="0000FF"/>
        </w:rPr>
        <w:t>is afterwards submitted by an exporter to the competent authorities of the exporting country</w:t>
      </w:r>
      <w:proofErr w:type="gramEnd"/>
      <w:r w:rsidRPr="00D43213">
        <w:rPr>
          <w:iCs/>
          <w:color w:val="0000FF"/>
        </w:rPr>
        <w:t xml:space="preserve">. </w:t>
      </w:r>
    </w:p>
    <w:p w14:paraId="122ABAC3" w14:textId="77777777" w:rsidR="009629D9" w:rsidRDefault="009629D9" w:rsidP="009629D9">
      <w:pPr>
        <w:pBdr>
          <w:top w:val="single" w:sz="4" w:space="1" w:color="auto"/>
          <w:left w:val="single" w:sz="4" w:space="1" w:color="auto"/>
          <w:bottom w:val="single" w:sz="4" w:space="1" w:color="auto"/>
          <w:right w:val="single" w:sz="4" w:space="1" w:color="auto"/>
        </w:pBdr>
        <w:jc w:val="both"/>
        <w:rPr>
          <w:iCs/>
          <w:color w:val="0000FF"/>
        </w:rPr>
      </w:pPr>
    </w:p>
    <w:p w14:paraId="0C4B7A7F" w14:textId="5E481AFC"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43213">
        <w:rPr>
          <w:iCs/>
          <w:color w:val="0000FF"/>
        </w:rPr>
        <w:t>Such I</w:t>
      </w:r>
      <w:r>
        <w:rPr>
          <w:iCs/>
          <w:color w:val="0000FF"/>
        </w:rPr>
        <w:t>I</w:t>
      </w:r>
      <w:r w:rsidRPr="00D43213">
        <w:rPr>
          <w:iCs/>
          <w:color w:val="0000FF"/>
        </w:rPr>
        <w:t>C</w:t>
      </w:r>
      <w:r w:rsidR="00F60ABC">
        <w:rPr>
          <w:iCs/>
          <w:color w:val="0000FF"/>
        </w:rPr>
        <w:fldChar w:fldCharType="begin"/>
      </w:r>
      <w:r w:rsidR="00F60ABC">
        <w:rPr>
          <w:iCs/>
          <w:color w:val="0000FF"/>
        </w:rPr>
        <w:instrText xml:space="preserve"> XE "</w:instrText>
      </w:r>
      <w:r w:rsidR="00F60ABC">
        <w:instrText>International import c</w:instrText>
      </w:r>
      <w:r w:rsidR="00F60ABC" w:rsidRPr="00542286">
        <w:instrText>ertificate</w:instrText>
      </w:r>
      <w:r w:rsidR="00F60ABC">
        <w:instrText>"</w:instrText>
      </w:r>
      <w:r w:rsidR="00F60ABC">
        <w:rPr>
          <w:iCs/>
          <w:color w:val="0000FF"/>
        </w:rPr>
        <w:instrText xml:space="preserve"> </w:instrText>
      </w:r>
      <w:r w:rsidR="00F60ABC">
        <w:rPr>
          <w:iCs/>
          <w:color w:val="0000FF"/>
        </w:rPr>
        <w:fldChar w:fldCharType="end"/>
      </w:r>
      <w:r w:rsidRPr="00D43213">
        <w:rPr>
          <w:iCs/>
          <w:color w:val="0000FF"/>
        </w:rPr>
        <w:t>/DV</w:t>
      </w:r>
      <w:r>
        <w:rPr>
          <w:iCs/>
          <w:color w:val="0000FF"/>
        </w:rPr>
        <w:t>C</w:t>
      </w:r>
      <w:r w:rsidR="00F60ABC">
        <w:rPr>
          <w:iCs/>
          <w:color w:val="0000FF"/>
        </w:rPr>
        <w:fldChar w:fldCharType="begin"/>
      </w:r>
      <w:r w:rsidR="00F60ABC">
        <w:rPr>
          <w:iCs/>
          <w:color w:val="0000FF"/>
        </w:rPr>
        <w:instrText xml:space="preserve"> XE "</w:instrText>
      </w:r>
      <w:r w:rsidR="00F60ABC" w:rsidRPr="00542286">
        <w:instrText xml:space="preserve">Delivery </w:instrText>
      </w:r>
      <w:r w:rsidR="00F60ABC">
        <w:instrText>v</w:instrText>
      </w:r>
      <w:r w:rsidR="00F60ABC" w:rsidRPr="00542286">
        <w:instrText>erification certificate</w:instrText>
      </w:r>
      <w:r w:rsidR="00F60ABC">
        <w:instrText>"</w:instrText>
      </w:r>
      <w:r w:rsidR="00F60ABC">
        <w:rPr>
          <w:iCs/>
          <w:color w:val="0000FF"/>
        </w:rPr>
        <w:instrText xml:space="preserve"> </w:instrText>
      </w:r>
      <w:r w:rsidR="00F60ABC">
        <w:rPr>
          <w:iCs/>
          <w:color w:val="0000FF"/>
        </w:rPr>
        <w:fldChar w:fldCharType="end"/>
      </w:r>
      <w:r w:rsidRPr="00D43213">
        <w:rPr>
          <w:iCs/>
          <w:color w:val="0000FF"/>
        </w:rPr>
        <w:t xml:space="preserve"> procedure is or can be required by several Member States, </w:t>
      </w:r>
      <w:r w:rsidRPr="00D43213">
        <w:rPr>
          <w:i/>
          <w:iCs/>
          <w:color w:val="0000FF"/>
        </w:rPr>
        <w:t>i.e.</w:t>
      </w:r>
      <w:r w:rsidRPr="00D43213">
        <w:rPr>
          <w:iCs/>
          <w:color w:val="0000FF"/>
        </w:rPr>
        <w:t xml:space="preserve"> </w:t>
      </w:r>
      <w:r w:rsidRPr="00DE0B6D">
        <w:rPr>
          <w:b/>
          <w:iCs/>
          <w:color w:val="0000FF"/>
        </w:rPr>
        <w:t>Austria</w:t>
      </w:r>
      <w:r w:rsidRPr="006D2011">
        <w:rPr>
          <w:iCs/>
          <w:color w:val="0000FF"/>
        </w:rPr>
        <w:fldChar w:fldCharType="begin"/>
      </w:r>
      <w:r w:rsidRPr="006D2011">
        <w:rPr>
          <w:iCs/>
          <w:color w:val="0000FF"/>
        </w:rPr>
        <w:instrText xml:space="preserve"> XE "</w:instrText>
      </w:r>
      <w:r w:rsidRPr="006D2011">
        <w:instrText>Austria"</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Belgium</w:t>
      </w:r>
      <w:r w:rsidRPr="006D2011">
        <w:rPr>
          <w:iCs/>
          <w:color w:val="0000FF"/>
        </w:rPr>
        <w:fldChar w:fldCharType="begin"/>
      </w:r>
      <w:r w:rsidRPr="006D2011">
        <w:rPr>
          <w:iCs/>
          <w:color w:val="0000FF"/>
        </w:rPr>
        <w:instrText xml:space="preserve"> XE "</w:instrText>
      </w:r>
      <w:r w:rsidRPr="006D2011">
        <w:instrText>Belgium"</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Bulgaria</w:t>
      </w:r>
      <w:r w:rsidRPr="006D2011">
        <w:rPr>
          <w:iCs/>
          <w:color w:val="0000FF"/>
        </w:rPr>
        <w:fldChar w:fldCharType="begin"/>
      </w:r>
      <w:r w:rsidRPr="006D2011">
        <w:rPr>
          <w:iCs/>
          <w:color w:val="0000FF"/>
        </w:rPr>
        <w:instrText xml:space="preserve"> XE "</w:instrText>
      </w:r>
      <w:r w:rsidRPr="006D2011">
        <w:instrText>Bulgaria"</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Croatia</w:t>
      </w:r>
      <w:r w:rsidRPr="006D2011">
        <w:rPr>
          <w:iCs/>
          <w:color w:val="0000FF"/>
        </w:rPr>
        <w:fldChar w:fldCharType="begin"/>
      </w:r>
      <w:r w:rsidRPr="006D2011">
        <w:rPr>
          <w:iCs/>
          <w:color w:val="0000FF"/>
        </w:rPr>
        <w:instrText xml:space="preserve"> XE "</w:instrText>
      </w:r>
      <w:r w:rsidRPr="006D2011">
        <w:instrText>Croatia"</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Czech Republic</w:t>
      </w:r>
      <w:r w:rsidRPr="006D2011">
        <w:rPr>
          <w:iCs/>
          <w:color w:val="0000FF"/>
        </w:rPr>
        <w:fldChar w:fldCharType="begin"/>
      </w:r>
      <w:r w:rsidRPr="006D2011">
        <w:rPr>
          <w:iCs/>
          <w:color w:val="0000FF"/>
        </w:rPr>
        <w:instrText xml:space="preserve"> XE "</w:instrText>
      </w:r>
      <w:r w:rsidRPr="006D2011">
        <w:instrText>Czech Republic"</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Denmark</w:t>
      </w:r>
      <w:r w:rsidRPr="006D2011">
        <w:rPr>
          <w:iCs/>
          <w:color w:val="0000FF"/>
        </w:rPr>
        <w:fldChar w:fldCharType="begin"/>
      </w:r>
      <w:r w:rsidRPr="006D2011">
        <w:rPr>
          <w:iCs/>
          <w:color w:val="0000FF"/>
        </w:rPr>
        <w:instrText xml:space="preserve"> XE "</w:instrText>
      </w:r>
      <w:r w:rsidRPr="006D2011">
        <w:instrText>Denmark"</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Finland</w:t>
      </w:r>
      <w:r w:rsidRPr="006D2011">
        <w:rPr>
          <w:iCs/>
          <w:color w:val="0000FF"/>
        </w:rPr>
        <w:fldChar w:fldCharType="begin"/>
      </w:r>
      <w:r w:rsidRPr="006D2011">
        <w:rPr>
          <w:iCs/>
          <w:color w:val="0000FF"/>
        </w:rPr>
        <w:instrText xml:space="preserve"> XE "</w:instrText>
      </w:r>
      <w:r w:rsidRPr="006D2011">
        <w:instrText>Finland"</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France</w:t>
      </w:r>
      <w:r w:rsidRPr="006D2011">
        <w:rPr>
          <w:iCs/>
          <w:color w:val="0000FF"/>
        </w:rPr>
        <w:fldChar w:fldCharType="begin"/>
      </w:r>
      <w:r w:rsidRPr="006D2011">
        <w:rPr>
          <w:iCs/>
          <w:color w:val="0000FF"/>
        </w:rPr>
        <w:instrText xml:space="preserve"> XE "</w:instrText>
      </w:r>
      <w:r w:rsidRPr="006D2011">
        <w:instrText>France"</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Germany</w:t>
      </w:r>
      <w:r w:rsidRPr="006D2011">
        <w:rPr>
          <w:iCs/>
          <w:color w:val="0000FF"/>
        </w:rPr>
        <w:fldChar w:fldCharType="begin"/>
      </w:r>
      <w:r w:rsidRPr="006D2011">
        <w:rPr>
          <w:iCs/>
          <w:color w:val="0000FF"/>
        </w:rPr>
        <w:instrText xml:space="preserve"> XE "</w:instrText>
      </w:r>
      <w:r w:rsidRPr="006D2011">
        <w:instrText>Germany"</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Greece</w:t>
      </w:r>
      <w:r w:rsidRPr="006D2011">
        <w:rPr>
          <w:iCs/>
          <w:color w:val="0000FF"/>
        </w:rPr>
        <w:fldChar w:fldCharType="begin"/>
      </w:r>
      <w:r w:rsidRPr="006D2011">
        <w:rPr>
          <w:iCs/>
          <w:color w:val="0000FF"/>
        </w:rPr>
        <w:instrText xml:space="preserve"> XE "</w:instrText>
      </w:r>
      <w:r w:rsidRPr="006D2011">
        <w:instrText>Greece"</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Ireland</w:t>
      </w:r>
      <w:r w:rsidRPr="006D2011">
        <w:rPr>
          <w:iCs/>
          <w:color w:val="0000FF"/>
        </w:rPr>
        <w:fldChar w:fldCharType="begin"/>
      </w:r>
      <w:r w:rsidRPr="006D2011">
        <w:rPr>
          <w:iCs/>
          <w:color w:val="0000FF"/>
        </w:rPr>
        <w:instrText xml:space="preserve"> XE "</w:instrText>
      </w:r>
      <w:r w:rsidRPr="006D2011">
        <w:instrText>Ireland"</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Italy</w:t>
      </w:r>
      <w:r w:rsidRPr="006D2011">
        <w:rPr>
          <w:iCs/>
          <w:color w:val="0000FF"/>
        </w:rPr>
        <w:fldChar w:fldCharType="begin"/>
      </w:r>
      <w:r w:rsidRPr="006D2011">
        <w:rPr>
          <w:iCs/>
          <w:color w:val="0000FF"/>
        </w:rPr>
        <w:instrText xml:space="preserve"> XE "</w:instrText>
      </w:r>
      <w:r w:rsidRPr="006D2011">
        <w:instrText>Italy"</w:instrText>
      </w:r>
      <w:r w:rsidRPr="006D2011">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Luxembourg</w:t>
      </w:r>
      <w:r w:rsidRPr="006D2011">
        <w:rPr>
          <w:iCs/>
          <w:color w:val="0000FF"/>
        </w:rPr>
        <w:fldChar w:fldCharType="begin"/>
      </w:r>
      <w:r w:rsidRPr="006D2011">
        <w:rPr>
          <w:iCs/>
          <w:color w:val="0000FF"/>
        </w:rPr>
        <w:instrText xml:space="preserve"> XE "</w:instrText>
      </w:r>
      <w:r w:rsidRPr="006D2011">
        <w:instrText>Luxembourg"</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the Netherlands</w:t>
      </w:r>
      <w:r w:rsidRPr="006D2011">
        <w:rPr>
          <w:iCs/>
          <w:color w:val="0000FF"/>
        </w:rPr>
        <w:fldChar w:fldCharType="begin"/>
      </w:r>
      <w:r w:rsidRPr="006D2011">
        <w:rPr>
          <w:iCs/>
          <w:color w:val="0000FF"/>
        </w:rPr>
        <w:instrText xml:space="preserve"> XE "</w:instrText>
      </w:r>
      <w:r w:rsidRPr="006D2011">
        <w:instrText>Netherlands"</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Poland</w:t>
      </w:r>
      <w:r w:rsidRPr="006D2011">
        <w:rPr>
          <w:iCs/>
          <w:color w:val="0000FF"/>
        </w:rPr>
        <w:fldChar w:fldCharType="begin"/>
      </w:r>
      <w:r w:rsidRPr="006D2011">
        <w:rPr>
          <w:iCs/>
          <w:color w:val="0000FF"/>
        </w:rPr>
        <w:instrText xml:space="preserve"> XE "</w:instrText>
      </w:r>
      <w:r w:rsidRPr="006D2011">
        <w:instrText>Poland"</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Portugal</w:t>
      </w:r>
      <w:r w:rsidRPr="006D2011">
        <w:rPr>
          <w:iCs/>
          <w:color w:val="0000FF"/>
        </w:rPr>
        <w:fldChar w:fldCharType="begin"/>
      </w:r>
      <w:r w:rsidRPr="006D2011">
        <w:rPr>
          <w:iCs/>
          <w:color w:val="0000FF"/>
        </w:rPr>
        <w:instrText xml:space="preserve"> XE "</w:instrText>
      </w:r>
      <w:r w:rsidRPr="006D2011">
        <w:instrText>Portugal"</w:instrText>
      </w:r>
      <w:r w:rsidRPr="006D2011">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Romania</w:t>
      </w:r>
      <w:r w:rsidRPr="006D2011">
        <w:rPr>
          <w:iCs/>
          <w:color w:val="0000FF"/>
        </w:rPr>
        <w:fldChar w:fldCharType="begin"/>
      </w:r>
      <w:r w:rsidRPr="006D2011">
        <w:rPr>
          <w:iCs/>
          <w:color w:val="0000FF"/>
        </w:rPr>
        <w:instrText xml:space="preserve"> XE "</w:instrText>
      </w:r>
      <w:r w:rsidRPr="006D2011">
        <w:instrText>Romania"</w:instrText>
      </w:r>
      <w:r w:rsidRPr="00D760A2">
        <w:rPr>
          <w:iCs/>
          <w:color w:val="0000FF"/>
        </w:rPr>
        <w:instrText xml:space="preserve"> </w:instrText>
      </w:r>
      <w:r w:rsidRPr="006D2011">
        <w:rPr>
          <w:iCs/>
          <w:color w:val="0000FF"/>
        </w:rPr>
        <w:fldChar w:fldCharType="end"/>
      </w:r>
      <w:r w:rsidRPr="006D2011">
        <w:rPr>
          <w:iCs/>
          <w:color w:val="0000FF"/>
        </w:rPr>
        <w:t>,</w:t>
      </w:r>
      <w:r w:rsidRPr="00DE0B6D">
        <w:rPr>
          <w:b/>
          <w:iCs/>
          <w:color w:val="0000FF"/>
        </w:rPr>
        <w:t xml:space="preserve"> Slovakia</w:t>
      </w:r>
      <w:r w:rsidRPr="006D2011">
        <w:rPr>
          <w:iCs/>
          <w:color w:val="0000FF"/>
        </w:rPr>
        <w:fldChar w:fldCharType="begin"/>
      </w:r>
      <w:r w:rsidRPr="006D2011">
        <w:rPr>
          <w:iCs/>
          <w:color w:val="0000FF"/>
        </w:rPr>
        <w:instrText xml:space="preserve"> XE "</w:instrText>
      </w:r>
      <w:r w:rsidRPr="00D760A2">
        <w:instrText>Slovakia"</w:instrText>
      </w:r>
      <w:r w:rsidRPr="00D760A2">
        <w:rPr>
          <w:iCs/>
          <w:color w:val="0000FF"/>
        </w:rPr>
        <w:instrText xml:space="preserve"> </w:instrText>
      </w:r>
      <w:r w:rsidRPr="006D2011">
        <w:rPr>
          <w:iCs/>
          <w:color w:val="0000FF"/>
        </w:rPr>
        <w:fldChar w:fldCharType="end"/>
      </w:r>
      <w:r w:rsidRPr="006D2011">
        <w:rPr>
          <w:iCs/>
          <w:color w:val="0000FF"/>
        </w:rPr>
        <w:t xml:space="preserve">, </w:t>
      </w:r>
      <w:r w:rsidRPr="00DE0B6D">
        <w:rPr>
          <w:b/>
          <w:iCs/>
          <w:color w:val="0000FF"/>
        </w:rPr>
        <w:t>Spain</w:t>
      </w:r>
      <w:r w:rsidRPr="00DE0B6D">
        <w:rPr>
          <w:b/>
          <w:iCs/>
          <w:color w:val="0000FF"/>
        </w:rPr>
        <w:fldChar w:fldCharType="begin"/>
      </w:r>
      <w:r w:rsidRPr="00DE0B6D">
        <w:rPr>
          <w:b/>
          <w:iCs/>
          <w:color w:val="0000FF"/>
        </w:rPr>
        <w:instrText xml:space="preserve"> XE "</w:instrText>
      </w:r>
      <w:r w:rsidRPr="00DE0B6D">
        <w:rPr>
          <w:b/>
        </w:rPr>
        <w:instrText>Spain"</w:instrText>
      </w:r>
      <w:r w:rsidRPr="00DE0B6D">
        <w:rPr>
          <w:b/>
          <w:iCs/>
          <w:color w:val="0000FF"/>
        </w:rPr>
        <w:instrText xml:space="preserve"> </w:instrText>
      </w:r>
      <w:r w:rsidRPr="00DE0B6D">
        <w:rPr>
          <w:b/>
          <w:iCs/>
          <w:color w:val="0000FF"/>
        </w:rPr>
        <w:fldChar w:fldCharType="end"/>
      </w:r>
      <w:r w:rsidRPr="00DE0B6D">
        <w:rPr>
          <w:b/>
          <w:iCs/>
          <w:color w:val="0000FF"/>
        </w:rPr>
        <w:t xml:space="preserve"> and the United Kingdom</w:t>
      </w:r>
      <w:r w:rsidRPr="00D43213">
        <w:rPr>
          <w:iCs/>
          <w:color w:val="0000FF"/>
        </w:rPr>
        <w:fldChar w:fldCharType="begin"/>
      </w:r>
      <w:r w:rsidRPr="00D43213">
        <w:rPr>
          <w:iCs/>
          <w:color w:val="0000FF"/>
        </w:rPr>
        <w:instrText xml:space="preserve"> XE "</w:instrText>
      </w:r>
      <w:r w:rsidRPr="00DD56B6">
        <w:instrText>United Kingdom"</w:instrText>
      </w:r>
      <w:r w:rsidRPr="00DD56B6">
        <w:rPr>
          <w:iCs/>
          <w:color w:val="0000FF"/>
        </w:rPr>
        <w:instrText xml:space="preserve"> </w:instrText>
      </w:r>
      <w:r w:rsidRPr="00D43213">
        <w:rPr>
          <w:iCs/>
          <w:color w:val="0000FF"/>
        </w:rPr>
        <w:fldChar w:fldCharType="end"/>
      </w:r>
      <w:r w:rsidRPr="00D43213">
        <w:rPr>
          <w:iCs/>
          <w:color w:val="0000FF"/>
        </w:rPr>
        <w:t>.</w:t>
      </w:r>
    </w:p>
    <w:p w14:paraId="46A721B1" w14:textId="77777777" w:rsidR="009629D9" w:rsidRPr="00DD56B6" w:rsidRDefault="009629D9" w:rsidP="009629D9">
      <w:pPr>
        <w:pBdr>
          <w:top w:val="single" w:sz="4" w:space="1" w:color="auto"/>
          <w:left w:val="single" w:sz="4" w:space="1" w:color="auto"/>
          <w:bottom w:val="single" w:sz="4" w:space="1" w:color="auto"/>
          <w:right w:val="single" w:sz="4" w:space="1" w:color="auto"/>
        </w:pBdr>
        <w:jc w:val="both"/>
        <w:rPr>
          <w:iCs/>
          <w:color w:val="0000FF"/>
        </w:rPr>
      </w:pPr>
    </w:p>
    <w:p w14:paraId="14C46F0D" w14:textId="054E9DAE" w:rsidR="009629D9" w:rsidRDefault="009629D9" w:rsidP="009629D9">
      <w:pPr>
        <w:pBdr>
          <w:top w:val="single" w:sz="4" w:space="1" w:color="auto"/>
          <w:left w:val="single" w:sz="4" w:space="1" w:color="auto"/>
          <w:bottom w:val="single" w:sz="4" w:space="1" w:color="auto"/>
          <w:right w:val="single" w:sz="4" w:space="1" w:color="auto"/>
        </w:pBdr>
        <w:jc w:val="both"/>
        <w:rPr>
          <w:iCs/>
          <w:color w:val="0000FF"/>
        </w:rPr>
      </w:pPr>
      <w:r w:rsidRPr="00DD56B6">
        <w:rPr>
          <w:iCs/>
          <w:color w:val="0000FF"/>
        </w:rPr>
        <w:t>If all Member States require an end-</w:t>
      </w:r>
      <w:r w:rsidRPr="00C37D9A">
        <w:rPr>
          <w:iCs/>
          <w:color w:val="0000FF"/>
        </w:rPr>
        <w:t>u</w:t>
      </w:r>
      <w:r w:rsidRPr="006348CF">
        <w:rPr>
          <w:iCs/>
          <w:color w:val="0000FF"/>
        </w:rPr>
        <w:t xml:space="preserve">ser </w:t>
      </w:r>
      <w:r w:rsidRPr="00C65BE2">
        <w:rPr>
          <w:iCs/>
          <w:color w:val="0000FF"/>
        </w:rPr>
        <w:t>c</w:t>
      </w:r>
      <w:r w:rsidRPr="00D43213">
        <w:rPr>
          <w:iCs/>
          <w:color w:val="0000FF"/>
        </w:rPr>
        <w:t xml:space="preserve">ertificate and quite often </w:t>
      </w:r>
      <w:proofErr w:type="gramStart"/>
      <w:r w:rsidRPr="00D43213">
        <w:rPr>
          <w:iCs/>
          <w:color w:val="0000FF"/>
        </w:rPr>
        <w:t>a</w:t>
      </w:r>
      <w:proofErr w:type="gramEnd"/>
      <w:r w:rsidRPr="00D43213">
        <w:rPr>
          <w:iCs/>
          <w:color w:val="0000FF"/>
        </w:rPr>
        <w:t xml:space="preserve"> </w:t>
      </w:r>
      <w:r>
        <w:rPr>
          <w:iCs/>
          <w:color w:val="0000FF"/>
        </w:rPr>
        <w:t>IIC</w:t>
      </w:r>
      <w:r w:rsidR="00F60ABC">
        <w:rPr>
          <w:iCs/>
          <w:color w:val="0000FF"/>
        </w:rPr>
        <w:fldChar w:fldCharType="begin"/>
      </w:r>
      <w:r w:rsidR="00F60ABC">
        <w:rPr>
          <w:iCs/>
          <w:color w:val="0000FF"/>
        </w:rPr>
        <w:instrText xml:space="preserve"> XE "</w:instrText>
      </w:r>
      <w:r w:rsidR="00F60ABC">
        <w:instrText>International import c</w:instrText>
      </w:r>
      <w:r w:rsidR="00F60ABC" w:rsidRPr="00542286">
        <w:instrText>ertificate</w:instrText>
      </w:r>
      <w:r w:rsidR="00F60ABC">
        <w:instrText>"</w:instrText>
      </w:r>
      <w:r w:rsidR="00F60ABC">
        <w:rPr>
          <w:iCs/>
          <w:color w:val="0000FF"/>
        </w:rPr>
        <w:instrText xml:space="preserve"> </w:instrText>
      </w:r>
      <w:r w:rsidR="00F60ABC">
        <w:rPr>
          <w:iCs/>
          <w:color w:val="0000FF"/>
        </w:rPr>
        <w:fldChar w:fldCharType="end"/>
      </w:r>
      <w:r>
        <w:rPr>
          <w:iCs/>
          <w:color w:val="0000FF"/>
        </w:rPr>
        <w:t>/</w:t>
      </w:r>
      <w:r w:rsidRPr="00D43213">
        <w:rPr>
          <w:iCs/>
          <w:color w:val="0000FF"/>
        </w:rPr>
        <w:t>DVC</w:t>
      </w:r>
      <w:r w:rsidRPr="00D43213">
        <w:rPr>
          <w:iCs/>
          <w:color w:val="0000FF"/>
        </w:rPr>
        <w:fldChar w:fldCharType="begin"/>
      </w:r>
      <w:r w:rsidRPr="00D43213">
        <w:rPr>
          <w:iCs/>
          <w:color w:val="0000FF"/>
        </w:rPr>
        <w:instrText xml:space="preserve"> XE "</w:instrText>
      </w:r>
      <w:r w:rsidRPr="00DD56B6">
        <w:instrText>Delivery verification certificate"</w:instrText>
      </w:r>
      <w:r w:rsidRPr="00DD56B6">
        <w:rPr>
          <w:iCs/>
          <w:color w:val="0000FF"/>
        </w:rPr>
        <w:instrText xml:space="preserve"> </w:instrText>
      </w:r>
      <w:r w:rsidRPr="00D43213">
        <w:rPr>
          <w:iCs/>
          <w:color w:val="0000FF"/>
        </w:rPr>
        <w:fldChar w:fldCharType="end"/>
      </w:r>
      <w:r w:rsidRPr="00D43213">
        <w:rPr>
          <w:iCs/>
          <w:color w:val="0000FF"/>
        </w:rPr>
        <w:t xml:space="preserve">, a request for additional documents varies </w:t>
      </w:r>
      <w:r w:rsidRPr="00DD56B6">
        <w:rPr>
          <w:iCs/>
          <w:color w:val="0000FF"/>
        </w:rPr>
        <w:t xml:space="preserve">very much. Some Member States require an excerpt from a commercial register or </w:t>
      </w:r>
      <w:r w:rsidRPr="00C37D9A">
        <w:rPr>
          <w:iCs/>
          <w:color w:val="0000FF"/>
        </w:rPr>
        <w:t>an u</w:t>
      </w:r>
      <w:r w:rsidRPr="006348CF">
        <w:rPr>
          <w:iCs/>
          <w:color w:val="0000FF"/>
        </w:rPr>
        <w:t>n</w:t>
      </w:r>
      <w:r w:rsidRPr="00C65BE2">
        <w:rPr>
          <w:iCs/>
          <w:color w:val="0000FF"/>
        </w:rPr>
        <w:t xml:space="preserve">dertaking of </w:t>
      </w:r>
      <w:r w:rsidRPr="00D43213">
        <w:rPr>
          <w:iCs/>
          <w:color w:val="0000FF"/>
        </w:rPr>
        <w:t>reliability checks in certain cases.</w:t>
      </w:r>
    </w:p>
    <w:p w14:paraId="4EE500D7"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rPr>
          <w:iCs/>
          <w:color w:val="0000FF"/>
        </w:rPr>
      </w:pPr>
    </w:p>
    <w:p w14:paraId="425E1E02" w14:textId="77777777" w:rsidR="009629D9" w:rsidRPr="00D43213" w:rsidRDefault="009629D9" w:rsidP="009629D9">
      <w:pPr>
        <w:pBdr>
          <w:top w:val="single" w:sz="4" w:space="1" w:color="auto"/>
          <w:left w:val="single" w:sz="4" w:space="1" w:color="auto"/>
          <w:bottom w:val="single" w:sz="4" w:space="1" w:color="auto"/>
          <w:right w:val="single" w:sz="4" w:space="1" w:color="auto"/>
        </w:pBdr>
        <w:jc w:val="both"/>
      </w:pPr>
      <w:r w:rsidRPr="00D43213">
        <w:rPr>
          <w:iCs/>
          <w:color w:val="0000FF"/>
        </w:rPr>
        <w:t>Common understanding regarding the additional documents to be provided by an applicant has not yet been adopted but a majority of Member States requires the submission of an export contract together with technical specifications of the goods to be exported.</w:t>
      </w:r>
    </w:p>
    <w:p w14:paraId="2FB20DC4" w14:textId="77777777" w:rsidR="009629D9" w:rsidRPr="00D43213" w:rsidRDefault="009629D9" w:rsidP="009629D9">
      <w:pPr>
        <w:jc w:val="both"/>
      </w:pPr>
    </w:p>
    <w:p w14:paraId="5CC6E647" w14:textId="77777777" w:rsidR="009629D9" w:rsidRPr="00D43213" w:rsidRDefault="009629D9" w:rsidP="009629D9">
      <w:pPr>
        <w:pBdr>
          <w:top w:val="single" w:sz="4" w:space="1" w:color="auto"/>
          <w:left w:val="single" w:sz="4" w:space="4" w:color="auto"/>
          <w:bottom w:val="single" w:sz="4" w:space="1" w:color="auto"/>
          <w:right w:val="single" w:sz="4" w:space="4" w:color="auto"/>
        </w:pBdr>
        <w:rPr>
          <w:b/>
          <w:iCs/>
          <w:color w:val="0000FF"/>
        </w:rPr>
      </w:pPr>
      <w:r w:rsidRPr="00D43213">
        <w:rPr>
          <w:b/>
          <w:iCs/>
          <w:color w:val="0000FF"/>
        </w:rPr>
        <w:t>Comment:</w:t>
      </w:r>
      <w:r w:rsidRPr="00D43213">
        <w:rPr>
          <w:iCs/>
          <w:color w:val="0000FF"/>
        </w:rPr>
        <w:t xml:space="preserve"> </w:t>
      </w:r>
      <w:r w:rsidRPr="00D43213">
        <w:rPr>
          <w:b/>
          <w:iCs/>
          <w:color w:val="0000FF"/>
        </w:rPr>
        <w:t>Eligibility to apply for an export authorisation</w:t>
      </w:r>
    </w:p>
    <w:p w14:paraId="557D15F9" w14:textId="77777777" w:rsidR="009629D9" w:rsidRPr="00D43213" w:rsidRDefault="009629D9" w:rsidP="009629D9">
      <w:pPr>
        <w:pBdr>
          <w:top w:val="single" w:sz="4" w:space="1" w:color="auto"/>
          <w:left w:val="single" w:sz="4" w:space="4" w:color="auto"/>
          <w:bottom w:val="single" w:sz="4" w:space="1" w:color="auto"/>
          <w:right w:val="single" w:sz="4" w:space="4" w:color="auto"/>
        </w:pBdr>
        <w:jc w:val="both"/>
      </w:pPr>
      <w:r w:rsidRPr="00D43213">
        <w:rPr>
          <w:iCs/>
          <w:color w:val="0000FF"/>
        </w:rPr>
        <w:t>Using the term “</w:t>
      </w:r>
      <w:r w:rsidRPr="00D43213">
        <w:rPr>
          <w:b/>
          <w:iCs/>
          <w:color w:val="0000FF"/>
        </w:rPr>
        <w:t>exporter</w:t>
      </w:r>
      <w:r w:rsidRPr="00D43213">
        <w:rPr>
          <w:iCs/>
          <w:color w:val="0000FF"/>
        </w:rPr>
        <w:t>” as defined by Article 2(3) of this Regulation seems to limit the right of an exporter to apply for an export authorisation (global or individual). Whether Member States’ authorities can open such right to carriers and other intermediaries who might act on behalf of the exporter is not clear and the Member States seem not to allow such possibility.</w:t>
      </w:r>
    </w:p>
    <w:p w14:paraId="3AC0C5AD" w14:textId="77777777" w:rsidR="009629D9" w:rsidRPr="00D43213" w:rsidRDefault="009629D9" w:rsidP="009629D9">
      <w:pPr>
        <w:jc w:val="both"/>
        <w:rPr>
          <w:highlight w:val="lightGray"/>
        </w:rPr>
      </w:pPr>
    </w:p>
    <w:p w14:paraId="106C5DFC" w14:textId="77777777" w:rsidR="009629D9" w:rsidRPr="00D43213" w:rsidRDefault="009629D9" w:rsidP="009629D9">
      <w:pPr>
        <w:jc w:val="both"/>
      </w:pPr>
      <w:r w:rsidRPr="00D43213">
        <w:t>3. Member States shall process requests for individual or global authorisations within a period of time to be determined by national law or practice.</w:t>
      </w:r>
    </w:p>
    <w:p w14:paraId="285E41BF" w14:textId="77777777" w:rsidR="009629D9" w:rsidRPr="00D43213"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1AD66062" w14:textId="77777777" w:rsidTr="004D6DD6">
        <w:tc>
          <w:tcPr>
            <w:tcW w:w="9544" w:type="dxa"/>
          </w:tcPr>
          <w:p w14:paraId="430D14E1" w14:textId="77777777" w:rsidR="009629D9" w:rsidRPr="00D43213"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FF"/>
              </w:rPr>
            </w:pPr>
            <w:r w:rsidRPr="00D43213">
              <w:rPr>
                <w:b/>
                <w:bCs/>
                <w:color w:val="0000FF"/>
              </w:rPr>
              <w:t>Comment:</w:t>
            </w:r>
            <w:r w:rsidRPr="00D43213">
              <w:rPr>
                <w:color w:val="0000FF"/>
              </w:rPr>
              <w:t xml:space="preserve"> </w:t>
            </w:r>
          </w:p>
          <w:p w14:paraId="67E6C311" w14:textId="77777777" w:rsidR="009629D9" w:rsidRPr="00D43213" w:rsidRDefault="009629D9" w:rsidP="004D6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FF"/>
                <w:lang w:eastAsia="fr-FR"/>
              </w:rPr>
            </w:pPr>
            <w:r w:rsidRPr="00D43213">
              <w:rPr>
                <w:color w:val="0000FF"/>
              </w:rPr>
              <w:t>The initial regulation’s proposal of the Commission suggested that Member States should determine “</w:t>
            </w:r>
            <w:r w:rsidRPr="00D43213">
              <w:rPr>
                <w:i/>
                <w:color w:val="0000FF"/>
                <w:lang w:eastAsia="fr-FR"/>
              </w:rPr>
              <w:t>targets for the treatment of the requests of export authorisation within certain deadlines and communicate them to the Commission and national exporters</w:t>
            </w:r>
            <w:r w:rsidRPr="00D43213">
              <w:rPr>
                <w:color w:val="0000FF"/>
                <w:lang w:eastAsia="fr-FR"/>
              </w:rPr>
              <w:t>”.</w:t>
            </w:r>
            <w:r w:rsidRPr="00D43213">
              <w:rPr>
                <w:i/>
                <w:color w:val="0000FF"/>
                <w:lang w:eastAsia="fr-FR"/>
              </w:rPr>
              <w:t xml:space="preserve"> </w:t>
            </w:r>
            <w:r w:rsidRPr="00D43213">
              <w:rPr>
                <w:color w:val="0000FF"/>
                <w:lang w:eastAsia="fr-FR"/>
              </w:rPr>
              <w:t xml:space="preserve">The objective was to increase a transparency of Member States’ decision-making process by publishing different deadlines and therefore allowing exporters to refer such deadlines to their potential customers. It could have also contributed to counter the risk of unfair competition between EU exporters by inducing Member States to gradually harmonise their deadlines. </w:t>
            </w:r>
          </w:p>
        </w:tc>
      </w:tr>
    </w:tbl>
    <w:p w14:paraId="7FD0D1E4" w14:textId="77777777" w:rsidR="00C63E6D" w:rsidRDefault="00C63E6D" w:rsidP="00511481">
      <w:pPr>
        <w:jc w:val="center"/>
      </w:pPr>
    </w:p>
    <w:p w14:paraId="677E9EE8" w14:textId="77777777" w:rsidR="009629D9" w:rsidRPr="0041449C" w:rsidRDefault="009629D9" w:rsidP="0041449C">
      <w:pPr>
        <w:pStyle w:val="Titre2"/>
        <w:jc w:val="center"/>
        <w:rPr>
          <w:rFonts w:asciiTheme="minorHAnsi" w:hAnsiTheme="minorHAnsi"/>
          <w:color w:val="auto"/>
        </w:rPr>
      </w:pPr>
      <w:bookmarkStart w:id="59" w:name="_Toc279153457"/>
      <w:r w:rsidRPr="0041449C">
        <w:rPr>
          <w:rFonts w:asciiTheme="minorHAnsi" w:hAnsiTheme="minorHAnsi"/>
          <w:color w:val="auto"/>
        </w:rPr>
        <w:t>Table 10: List of Member States which have adopted National General Authorisation</w:t>
      </w:r>
      <w:bookmarkEnd w:id="59"/>
    </w:p>
    <w:p w14:paraId="7FA31A98" w14:textId="77777777" w:rsidR="009629D9" w:rsidRPr="00D43213" w:rsidRDefault="009629D9" w:rsidP="009629D9">
      <w:pPr>
        <w:rPr>
          <w:highlight w:val="lightGray"/>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5251"/>
        <w:gridCol w:w="2299"/>
      </w:tblGrid>
      <w:tr w:rsidR="009629D9" w:rsidRPr="00D43213" w14:paraId="077C5B7D" w14:textId="77777777" w:rsidTr="004D6DD6">
        <w:trPr>
          <w:trHeight w:val="583"/>
        </w:trPr>
        <w:tc>
          <w:tcPr>
            <w:tcW w:w="1630" w:type="dxa"/>
            <w:shd w:val="clear" w:color="auto" w:fill="A6A6A6"/>
            <w:vAlign w:val="center"/>
          </w:tcPr>
          <w:p w14:paraId="2F404423" w14:textId="77777777" w:rsidR="009629D9" w:rsidRPr="00D43213" w:rsidRDefault="009629D9" w:rsidP="004D6DD6">
            <w:pPr>
              <w:jc w:val="center"/>
              <w:rPr>
                <w:b/>
                <w:color w:val="FFFFFF"/>
              </w:rPr>
            </w:pPr>
            <w:r w:rsidRPr="00D43213">
              <w:rPr>
                <w:b/>
                <w:color w:val="FFFFFF"/>
              </w:rPr>
              <w:t>Member State</w:t>
            </w:r>
          </w:p>
        </w:tc>
        <w:tc>
          <w:tcPr>
            <w:tcW w:w="5251" w:type="dxa"/>
            <w:shd w:val="clear" w:color="auto" w:fill="A6A6A6"/>
            <w:vAlign w:val="center"/>
          </w:tcPr>
          <w:p w14:paraId="4F82C390" w14:textId="77777777" w:rsidR="009629D9" w:rsidRPr="00D43213" w:rsidRDefault="009629D9" w:rsidP="004D6DD6">
            <w:pPr>
              <w:jc w:val="center"/>
              <w:rPr>
                <w:b/>
                <w:color w:val="FFFFFF"/>
              </w:rPr>
            </w:pPr>
            <w:r w:rsidRPr="00D43213">
              <w:rPr>
                <w:b/>
                <w:color w:val="FFFFFF"/>
              </w:rPr>
              <w:t>Content of National General Licences</w:t>
            </w:r>
          </w:p>
        </w:tc>
        <w:tc>
          <w:tcPr>
            <w:tcW w:w="2299" w:type="dxa"/>
            <w:shd w:val="clear" w:color="auto" w:fill="A6A6A6"/>
            <w:vAlign w:val="center"/>
          </w:tcPr>
          <w:p w14:paraId="669544C6" w14:textId="77777777" w:rsidR="009629D9" w:rsidRPr="00D43213" w:rsidRDefault="009629D9" w:rsidP="004D6DD6">
            <w:pPr>
              <w:jc w:val="center"/>
              <w:rPr>
                <w:b/>
                <w:color w:val="FFFFFF"/>
              </w:rPr>
            </w:pPr>
            <w:r w:rsidRPr="00D43213">
              <w:rPr>
                <w:b/>
                <w:color w:val="FFFFFF"/>
              </w:rPr>
              <w:t>Publication reference</w:t>
            </w:r>
          </w:p>
        </w:tc>
      </w:tr>
      <w:tr w:rsidR="009629D9" w:rsidRPr="00D43213" w14:paraId="37B24258" w14:textId="77777777" w:rsidTr="004D6DD6">
        <w:trPr>
          <w:trHeight w:val="583"/>
        </w:trPr>
        <w:tc>
          <w:tcPr>
            <w:tcW w:w="1630" w:type="dxa"/>
            <w:shd w:val="clear" w:color="auto" w:fill="A6A6A6"/>
            <w:vAlign w:val="center"/>
          </w:tcPr>
          <w:p w14:paraId="48CE920B" w14:textId="77777777" w:rsidR="009629D9" w:rsidRPr="00507A22" w:rsidRDefault="009629D9" w:rsidP="004D6DD6">
            <w:pPr>
              <w:spacing w:before="240" w:after="240"/>
              <w:jc w:val="center"/>
              <w:rPr>
                <w:b/>
                <w:color w:val="FFFFFF"/>
                <w:sz w:val="22"/>
                <w:szCs w:val="22"/>
              </w:rPr>
            </w:pPr>
            <w:r w:rsidRPr="00507A22">
              <w:rPr>
                <w:b/>
                <w:color w:val="FFFFFF"/>
                <w:sz w:val="22"/>
                <w:szCs w:val="22"/>
              </w:rPr>
              <w:t>Austria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Austria"</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37C57C59" w14:textId="77777777" w:rsidR="009629D9" w:rsidRPr="00507A22" w:rsidRDefault="009629D9" w:rsidP="004D6DD6">
            <w:pPr>
              <w:spacing w:before="240" w:after="240"/>
              <w:rPr>
                <w:bCs/>
                <w:color w:val="0000FF"/>
                <w:sz w:val="22"/>
                <w:szCs w:val="22"/>
              </w:rPr>
            </w:pPr>
            <w:r w:rsidRPr="00507A22">
              <w:rPr>
                <w:bCs/>
                <w:color w:val="0000FF"/>
                <w:sz w:val="22"/>
                <w:szCs w:val="22"/>
              </w:rPr>
              <w:t>One National General Licence:</w:t>
            </w:r>
          </w:p>
          <w:p w14:paraId="2E403FB2" w14:textId="77777777" w:rsidR="009629D9" w:rsidRPr="00507A22" w:rsidRDefault="009629D9" w:rsidP="009629D9">
            <w:pPr>
              <w:numPr>
                <w:ilvl w:val="0"/>
                <w:numId w:val="2"/>
              </w:numPr>
              <w:spacing w:before="240" w:after="240"/>
              <w:rPr>
                <w:bCs/>
                <w:color w:val="0000FF"/>
                <w:sz w:val="22"/>
                <w:szCs w:val="22"/>
              </w:rPr>
            </w:pPr>
            <w:r w:rsidRPr="00507A22">
              <w:rPr>
                <w:bCs/>
                <w:color w:val="0000FF"/>
                <w:sz w:val="22"/>
                <w:szCs w:val="22"/>
              </w:rPr>
              <w:t>Re-export</w:t>
            </w:r>
            <w:r w:rsidRPr="00507A22">
              <w:rPr>
                <w:bCs/>
                <w:color w:val="0000FF"/>
                <w:sz w:val="22"/>
                <w:szCs w:val="22"/>
              </w:rPr>
              <w:fldChar w:fldCharType="begin"/>
            </w:r>
            <w:r w:rsidRPr="00507A22">
              <w:rPr>
                <w:bCs/>
                <w:color w:val="0000FF"/>
                <w:sz w:val="22"/>
                <w:szCs w:val="22"/>
              </w:rPr>
              <w:instrText xml:space="preserve"> XE "</w:instrText>
            </w:r>
            <w:r w:rsidRPr="00507A22">
              <w:rPr>
                <w:sz w:val="22"/>
                <w:szCs w:val="22"/>
              </w:rPr>
              <w:instrText>Re-export"</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to the country of origin without the item being processed and if it has not stayed in the EU for more than 3 months.</w:t>
            </w:r>
          </w:p>
          <w:p w14:paraId="71D84F93" w14:textId="77777777" w:rsidR="009629D9" w:rsidRPr="00507A22" w:rsidRDefault="009629D9" w:rsidP="004D6DD6">
            <w:pPr>
              <w:spacing w:before="240" w:after="240"/>
              <w:rPr>
                <w:bCs/>
                <w:color w:val="0000FF"/>
                <w:sz w:val="22"/>
                <w:szCs w:val="22"/>
              </w:rPr>
            </w:pPr>
            <w:r w:rsidRPr="00507A22">
              <w:rPr>
                <w:bCs/>
                <w:color w:val="0000FF"/>
                <w:sz w:val="22"/>
                <w:szCs w:val="22"/>
              </w:rPr>
              <w:t xml:space="preserve">Extended to cases where goods of the same quality and quantity are exported. </w:t>
            </w:r>
          </w:p>
        </w:tc>
        <w:tc>
          <w:tcPr>
            <w:tcW w:w="2299" w:type="dxa"/>
          </w:tcPr>
          <w:p w14:paraId="1271B849" w14:textId="77777777" w:rsidR="009629D9" w:rsidRPr="00507A22" w:rsidRDefault="009629D9" w:rsidP="004D6DD6">
            <w:pPr>
              <w:spacing w:before="240" w:after="240"/>
              <w:rPr>
                <w:color w:val="0000FF"/>
                <w:sz w:val="22"/>
                <w:szCs w:val="22"/>
              </w:rPr>
            </w:pPr>
            <w:r w:rsidRPr="00507A22">
              <w:rPr>
                <w:color w:val="0000FF"/>
                <w:sz w:val="22"/>
                <w:szCs w:val="22"/>
              </w:rPr>
              <w:t xml:space="preserve">Art. 59 Foreign Trade </w:t>
            </w:r>
            <w:proofErr w:type="gramStart"/>
            <w:r w:rsidRPr="00507A22">
              <w:rPr>
                <w:color w:val="0000FF"/>
                <w:sz w:val="22"/>
                <w:szCs w:val="22"/>
              </w:rPr>
              <w:t>Act</w:t>
            </w:r>
            <w:proofErr w:type="gramEnd"/>
            <w:r w:rsidRPr="00507A22">
              <w:rPr>
                <w:color w:val="0000FF"/>
                <w:sz w:val="22"/>
                <w:szCs w:val="22"/>
              </w:rPr>
              <w:t xml:space="preserve"> 2011.</w:t>
            </w:r>
          </w:p>
          <w:p w14:paraId="2FB781FE" w14:textId="77777777" w:rsidR="009629D9" w:rsidRPr="00507A22" w:rsidRDefault="009629D9" w:rsidP="004D6DD6">
            <w:pPr>
              <w:jc w:val="both"/>
              <w:rPr>
                <w:color w:val="0000FF"/>
                <w:sz w:val="22"/>
                <w:szCs w:val="22"/>
              </w:rPr>
            </w:pPr>
            <w:r w:rsidRPr="00507A22">
              <w:rPr>
                <w:color w:val="0000FF"/>
                <w:sz w:val="22"/>
                <w:szCs w:val="22"/>
                <w:lang w:val="en-US" w:eastAsia="it-IT"/>
              </w:rPr>
              <w:t xml:space="preserve">Legal basis is section 16 of the 2011 Foreign Trade Act, the General </w:t>
            </w:r>
            <w:proofErr w:type="spellStart"/>
            <w:r w:rsidRPr="00507A22">
              <w:rPr>
                <w:color w:val="0000FF"/>
                <w:sz w:val="22"/>
                <w:szCs w:val="22"/>
                <w:lang w:val="en-US" w:eastAsia="it-IT"/>
              </w:rPr>
              <w:t>Licence</w:t>
            </w:r>
            <w:proofErr w:type="spellEnd"/>
            <w:r w:rsidRPr="00507A22">
              <w:rPr>
                <w:color w:val="0000FF"/>
                <w:sz w:val="22"/>
                <w:szCs w:val="22"/>
                <w:lang w:val="en-US" w:eastAsia="it-IT"/>
              </w:rPr>
              <w:t xml:space="preserve"> can be found in section 3 of the 2011 First Foreign Trade Ordinance</w:t>
            </w:r>
            <w:r>
              <w:rPr>
                <w:color w:val="0000FF"/>
                <w:sz w:val="22"/>
                <w:szCs w:val="22"/>
                <w:lang w:val="en-US" w:eastAsia="it-IT"/>
              </w:rPr>
              <w:t>.</w:t>
            </w:r>
          </w:p>
          <w:p w14:paraId="2E02ACF7" w14:textId="77777777" w:rsidR="009629D9" w:rsidRPr="00507A22" w:rsidRDefault="009629D9" w:rsidP="004D6DD6">
            <w:pPr>
              <w:spacing w:before="240" w:after="240"/>
              <w:rPr>
                <w:color w:val="0000FF"/>
                <w:sz w:val="22"/>
                <w:szCs w:val="22"/>
              </w:rPr>
            </w:pPr>
          </w:p>
        </w:tc>
      </w:tr>
      <w:tr w:rsidR="009629D9" w:rsidRPr="00D43213" w14:paraId="2EA71440" w14:textId="77777777" w:rsidTr="004D6DD6">
        <w:trPr>
          <w:trHeight w:val="583"/>
        </w:trPr>
        <w:tc>
          <w:tcPr>
            <w:tcW w:w="1630" w:type="dxa"/>
            <w:shd w:val="clear" w:color="auto" w:fill="A6A6A6"/>
            <w:vAlign w:val="center"/>
          </w:tcPr>
          <w:p w14:paraId="4CA7EFCD" w14:textId="77777777" w:rsidR="009629D9" w:rsidRPr="00507A22" w:rsidRDefault="009629D9" w:rsidP="004D6DD6">
            <w:pPr>
              <w:spacing w:before="240" w:after="240"/>
              <w:jc w:val="center"/>
              <w:rPr>
                <w:b/>
                <w:color w:val="FFFFFF"/>
                <w:sz w:val="22"/>
                <w:szCs w:val="22"/>
              </w:rPr>
            </w:pPr>
            <w:r w:rsidRPr="00507A22">
              <w:rPr>
                <w:b/>
                <w:color w:val="FFFFFF"/>
                <w:sz w:val="22"/>
                <w:szCs w:val="22"/>
              </w:rPr>
              <w:t>Bulgaria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Bulgaria"</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61A77066" w14:textId="2FD132EE" w:rsidR="009629D9" w:rsidRDefault="009629D9" w:rsidP="004D6DD6">
            <w:pPr>
              <w:spacing w:before="240" w:after="240"/>
              <w:jc w:val="both"/>
              <w:rPr>
                <w:color w:val="0000FF"/>
                <w:sz w:val="22"/>
                <w:szCs w:val="22"/>
                <w:lang w:eastAsia="it-IT"/>
              </w:rPr>
            </w:pPr>
            <w:r w:rsidRPr="00507A22">
              <w:rPr>
                <w:color w:val="0000FF"/>
                <w:sz w:val="22"/>
                <w:szCs w:val="22"/>
                <w:lang w:eastAsia="it-IT"/>
              </w:rPr>
              <w:t>The Export</w:t>
            </w:r>
            <w:r w:rsidR="00F60ABC">
              <w:rPr>
                <w:color w:val="0000FF"/>
                <w:sz w:val="22"/>
                <w:szCs w:val="22"/>
                <w:lang w:eastAsia="it-IT"/>
              </w:rPr>
              <w:fldChar w:fldCharType="begin"/>
            </w:r>
            <w:r w:rsidR="00F60ABC">
              <w:rPr>
                <w:color w:val="0000FF"/>
                <w:sz w:val="22"/>
                <w:szCs w:val="22"/>
                <w:lang w:eastAsia="it-IT"/>
              </w:rPr>
              <w:instrText xml:space="preserve"> XE "</w:instrText>
            </w:r>
            <w:r w:rsidR="00F60ABC" w:rsidRPr="00542286">
              <w:instrText>Export</w:instrText>
            </w:r>
            <w:r w:rsidR="00F60ABC">
              <w:instrText>"</w:instrText>
            </w:r>
            <w:r w:rsidR="00F60ABC">
              <w:rPr>
                <w:color w:val="0000FF"/>
                <w:sz w:val="22"/>
                <w:szCs w:val="22"/>
                <w:lang w:eastAsia="it-IT"/>
              </w:rPr>
              <w:instrText xml:space="preserve"> </w:instrText>
            </w:r>
            <w:r w:rsidR="00F60ABC">
              <w:rPr>
                <w:color w:val="0000FF"/>
                <w:sz w:val="22"/>
                <w:szCs w:val="22"/>
                <w:lang w:eastAsia="it-IT"/>
              </w:rPr>
              <w:fldChar w:fldCharType="end"/>
            </w:r>
            <w:r w:rsidRPr="00507A22">
              <w:rPr>
                <w:color w:val="0000FF"/>
                <w:sz w:val="22"/>
                <w:szCs w:val="22"/>
                <w:lang w:eastAsia="it-IT"/>
              </w:rPr>
              <w:t xml:space="preserve"> Control Act provides possibilities to use a national general authorisation for export of dual-use items, according to Article 45 of the Export Control Act. The national general authorisation is published on the web page of the Ministry of Economy and Energy. </w:t>
            </w:r>
          </w:p>
          <w:p w14:paraId="6F8FEC97" w14:textId="77777777" w:rsidR="009629D9" w:rsidRPr="00507A22" w:rsidRDefault="009629D9" w:rsidP="004D6DD6">
            <w:pPr>
              <w:spacing w:before="240" w:after="240"/>
              <w:jc w:val="both"/>
              <w:rPr>
                <w:bCs/>
                <w:color w:val="0000FF"/>
                <w:sz w:val="22"/>
                <w:szCs w:val="22"/>
              </w:rPr>
            </w:pPr>
            <w:r w:rsidRPr="00507A22">
              <w:rPr>
                <w:color w:val="0000FF"/>
                <w:sz w:val="22"/>
                <w:szCs w:val="22"/>
                <w:lang w:eastAsia="it-IT"/>
              </w:rPr>
              <w:t xml:space="preserve">When publishing a national general export authorization, the </w:t>
            </w:r>
            <w:proofErr w:type="spellStart"/>
            <w:r w:rsidRPr="00507A22">
              <w:rPr>
                <w:color w:val="0000FF"/>
                <w:sz w:val="22"/>
                <w:szCs w:val="22"/>
                <w:lang w:eastAsia="it-IT"/>
              </w:rPr>
              <w:t>Interministerial</w:t>
            </w:r>
            <w:proofErr w:type="spellEnd"/>
            <w:r w:rsidRPr="00507A22">
              <w:rPr>
                <w:color w:val="0000FF"/>
                <w:sz w:val="22"/>
                <w:szCs w:val="22"/>
                <w:lang w:eastAsia="it-IT"/>
              </w:rPr>
              <w:t xml:space="preserve"> Commission informs exporters that the authorisation may not be used when the items are or may be intended in whole or in part for use in the cases under article 4, paragraphs 1-5 of Regulation (EC) No. 428/2009.</w:t>
            </w:r>
          </w:p>
        </w:tc>
        <w:tc>
          <w:tcPr>
            <w:tcW w:w="2299" w:type="dxa"/>
          </w:tcPr>
          <w:p w14:paraId="7F746080" w14:textId="37A8AA56" w:rsidR="009629D9" w:rsidRPr="00507A22" w:rsidRDefault="009629D9" w:rsidP="004D6DD6">
            <w:pPr>
              <w:spacing w:before="240" w:after="240"/>
              <w:jc w:val="both"/>
              <w:rPr>
                <w:color w:val="0000FF"/>
                <w:sz w:val="22"/>
                <w:szCs w:val="22"/>
              </w:rPr>
            </w:pPr>
            <w:r w:rsidRPr="00507A22">
              <w:rPr>
                <w:color w:val="0000FF"/>
                <w:sz w:val="22"/>
                <w:szCs w:val="22"/>
                <w:lang w:eastAsia="it-IT"/>
              </w:rPr>
              <w:t>Article 45, paragraph 6 and 7 of Defence-Related Products and Dual-Use Items and Technologies Export</w:t>
            </w:r>
            <w:r w:rsidR="00F60ABC">
              <w:rPr>
                <w:color w:val="0000FF"/>
                <w:sz w:val="22"/>
                <w:szCs w:val="22"/>
                <w:lang w:eastAsia="it-IT"/>
              </w:rPr>
              <w:fldChar w:fldCharType="begin"/>
            </w:r>
            <w:r w:rsidR="00F60ABC">
              <w:rPr>
                <w:color w:val="0000FF"/>
                <w:sz w:val="22"/>
                <w:szCs w:val="22"/>
                <w:lang w:eastAsia="it-IT"/>
              </w:rPr>
              <w:instrText xml:space="preserve"> XE "</w:instrText>
            </w:r>
            <w:r w:rsidR="00F60ABC" w:rsidRPr="00542286">
              <w:instrText>Export</w:instrText>
            </w:r>
            <w:r w:rsidR="00F60ABC">
              <w:instrText>"</w:instrText>
            </w:r>
            <w:r w:rsidR="00F60ABC">
              <w:rPr>
                <w:color w:val="0000FF"/>
                <w:sz w:val="22"/>
                <w:szCs w:val="22"/>
                <w:lang w:eastAsia="it-IT"/>
              </w:rPr>
              <w:instrText xml:space="preserve"> </w:instrText>
            </w:r>
            <w:r w:rsidR="00F60ABC">
              <w:rPr>
                <w:color w:val="0000FF"/>
                <w:sz w:val="22"/>
                <w:szCs w:val="22"/>
                <w:lang w:eastAsia="it-IT"/>
              </w:rPr>
              <w:fldChar w:fldCharType="end"/>
            </w:r>
            <w:r w:rsidRPr="00507A22">
              <w:rPr>
                <w:color w:val="0000FF"/>
                <w:sz w:val="22"/>
                <w:szCs w:val="22"/>
                <w:lang w:eastAsia="it-IT"/>
              </w:rPr>
              <w:t xml:space="preserve"> Control Act</w:t>
            </w:r>
            <w:r w:rsidRPr="00507A22">
              <w:rPr>
                <w:color w:val="0000FF"/>
                <w:sz w:val="22"/>
                <w:szCs w:val="22"/>
              </w:rPr>
              <w:t>.</w:t>
            </w:r>
          </w:p>
        </w:tc>
      </w:tr>
      <w:tr w:rsidR="009629D9" w:rsidRPr="00D43213" w14:paraId="6BEC4D28" w14:textId="77777777" w:rsidTr="004D6DD6">
        <w:trPr>
          <w:trHeight w:val="583"/>
        </w:trPr>
        <w:tc>
          <w:tcPr>
            <w:tcW w:w="1630" w:type="dxa"/>
            <w:shd w:val="clear" w:color="auto" w:fill="A6A6A6"/>
            <w:vAlign w:val="center"/>
          </w:tcPr>
          <w:p w14:paraId="5AC09791" w14:textId="77777777" w:rsidR="009629D9" w:rsidRPr="00507A22" w:rsidRDefault="009629D9" w:rsidP="004D6DD6">
            <w:pPr>
              <w:spacing w:before="240" w:after="240"/>
              <w:jc w:val="center"/>
              <w:rPr>
                <w:b/>
                <w:color w:val="FFFFFF"/>
                <w:sz w:val="22"/>
                <w:szCs w:val="22"/>
              </w:rPr>
            </w:pPr>
            <w:r w:rsidRPr="00507A22">
              <w:rPr>
                <w:b/>
                <w:color w:val="FFFFFF"/>
                <w:sz w:val="22"/>
                <w:szCs w:val="22"/>
              </w:rPr>
              <w:t>Croatia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Croatia"</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298377FC" w14:textId="77777777" w:rsidR="009629D9" w:rsidRPr="00507A22" w:rsidRDefault="009629D9" w:rsidP="004D6DD6">
            <w:pPr>
              <w:spacing w:before="240" w:after="240"/>
              <w:rPr>
                <w:bCs/>
                <w:color w:val="0000FF"/>
                <w:sz w:val="22"/>
                <w:szCs w:val="22"/>
              </w:rPr>
            </w:pPr>
            <w:r w:rsidRPr="00507A22">
              <w:rPr>
                <w:color w:val="0000FF"/>
                <w:sz w:val="22"/>
                <w:szCs w:val="22"/>
              </w:rPr>
              <w:t>According to Article 13, par. 4, of the Act on Control of Dual-Use Items, the State Office may issue national general export licences for specific exports in line with Article 9(4) of Regulation 428/2009/EC.</w:t>
            </w:r>
          </w:p>
        </w:tc>
        <w:tc>
          <w:tcPr>
            <w:tcW w:w="2299" w:type="dxa"/>
          </w:tcPr>
          <w:p w14:paraId="339EBE03" w14:textId="77777777" w:rsidR="009629D9" w:rsidRPr="00507A22" w:rsidRDefault="009629D9" w:rsidP="004D6DD6">
            <w:pPr>
              <w:spacing w:before="240" w:after="240"/>
              <w:rPr>
                <w:color w:val="0000FF"/>
                <w:sz w:val="22"/>
                <w:szCs w:val="22"/>
              </w:rPr>
            </w:pPr>
          </w:p>
        </w:tc>
      </w:tr>
      <w:tr w:rsidR="009629D9" w:rsidRPr="00D43213" w14:paraId="6647677A" w14:textId="77777777" w:rsidTr="004D6DD6">
        <w:trPr>
          <w:trHeight w:val="583"/>
        </w:trPr>
        <w:tc>
          <w:tcPr>
            <w:tcW w:w="1630" w:type="dxa"/>
            <w:shd w:val="clear" w:color="auto" w:fill="A6A6A6"/>
            <w:vAlign w:val="center"/>
          </w:tcPr>
          <w:p w14:paraId="6358F017" w14:textId="77777777" w:rsidR="009629D9" w:rsidRPr="00507A22" w:rsidRDefault="009629D9" w:rsidP="004D6DD6">
            <w:pPr>
              <w:spacing w:before="240" w:after="240"/>
              <w:jc w:val="center"/>
              <w:rPr>
                <w:b/>
                <w:color w:val="FFFFFF"/>
                <w:sz w:val="22"/>
                <w:szCs w:val="22"/>
              </w:rPr>
            </w:pPr>
            <w:r w:rsidRPr="00507A22">
              <w:rPr>
                <w:b/>
                <w:color w:val="FFFFFF"/>
                <w:sz w:val="22"/>
                <w:szCs w:val="22"/>
              </w:rPr>
              <w:t>Czech Republic</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Czech Republic"</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65FF863C" w14:textId="77777777" w:rsidR="009629D9" w:rsidRPr="00507A22" w:rsidRDefault="009629D9" w:rsidP="004D6DD6">
            <w:pPr>
              <w:autoSpaceDE w:val="0"/>
              <w:autoSpaceDN w:val="0"/>
              <w:adjustRightInd w:val="0"/>
              <w:spacing w:before="240" w:after="240"/>
              <w:rPr>
                <w:color w:val="0000FF"/>
                <w:sz w:val="22"/>
                <w:szCs w:val="22"/>
              </w:rPr>
            </w:pPr>
            <w:r w:rsidRPr="00507A22">
              <w:rPr>
                <w:color w:val="0000FF"/>
                <w:sz w:val="22"/>
                <w:szCs w:val="22"/>
              </w:rPr>
              <w:t>Legislation offers necessary framework for National General Licence but none have yet been issued.</w:t>
            </w:r>
          </w:p>
        </w:tc>
        <w:tc>
          <w:tcPr>
            <w:tcW w:w="2299" w:type="dxa"/>
          </w:tcPr>
          <w:p w14:paraId="16CD8A82" w14:textId="77777777" w:rsidR="009629D9" w:rsidRPr="00507A22" w:rsidRDefault="009629D9" w:rsidP="004D6DD6">
            <w:pPr>
              <w:spacing w:before="240" w:after="240"/>
              <w:rPr>
                <w:color w:val="0000FF"/>
                <w:sz w:val="22"/>
                <w:szCs w:val="22"/>
              </w:rPr>
            </w:pPr>
            <w:r w:rsidRPr="00507A22">
              <w:rPr>
                <w:color w:val="0000FF"/>
                <w:sz w:val="22"/>
                <w:szCs w:val="22"/>
              </w:rPr>
              <w:t>Article 6 of Act No 594/2004 of 4 November 2004.</w:t>
            </w:r>
          </w:p>
        </w:tc>
      </w:tr>
      <w:tr w:rsidR="009629D9" w:rsidRPr="00D43213" w14:paraId="208738A7" w14:textId="77777777" w:rsidTr="004D6DD6">
        <w:trPr>
          <w:trHeight w:val="583"/>
        </w:trPr>
        <w:tc>
          <w:tcPr>
            <w:tcW w:w="1630" w:type="dxa"/>
            <w:shd w:val="clear" w:color="auto" w:fill="A6A6A6"/>
            <w:vAlign w:val="center"/>
          </w:tcPr>
          <w:p w14:paraId="5C59B3BF" w14:textId="77777777" w:rsidR="009629D9" w:rsidRPr="00507A22" w:rsidRDefault="009629D9" w:rsidP="004D6DD6">
            <w:pPr>
              <w:spacing w:before="240" w:after="240"/>
              <w:jc w:val="center"/>
              <w:rPr>
                <w:b/>
                <w:color w:val="FFFFFF"/>
                <w:sz w:val="22"/>
                <w:szCs w:val="22"/>
              </w:rPr>
            </w:pPr>
            <w:r w:rsidRPr="00507A22">
              <w:rPr>
                <w:b/>
                <w:color w:val="FFFFFF"/>
                <w:sz w:val="22"/>
                <w:szCs w:val="22"/>
              </w:rPr>
              <w:t>Estonia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Estonia"</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78518CF6" w14:textId="77777777" w:rsidR="009629D9" w:rsidRPr="00507A22" w:rsidRDefault="009629D9" w:rsidP="004D6DD6">
            <w:pPr>
              <w:spacing w:before="240" w:after="240"/>
              <w:rPr>
                <w:color w:val="0000FF"/>
                <w:sz w:val="22"/>
                <w:szCs w:val="22"/>
              </w:rPr>
            </w:pPr>
            <w:r w:rsidRPr="00507A22">
              <w:rPr>
                <w:color w:val="0000FF"/>
                <w:sz w:val="22"/>
                <w:szCs w:val="22"/>
              </w:rPr>
              <w:t>Legislation offers necessary framework for National General Licence but none have yet been issued.</w:t>
            </w:r>
          </w:p>
        </w:tc>
        <w:tc>
          <w:tcPr>
            <w:tcW w:w="2299" w:type="dxa"/>
          </w:tcPr>
          <w:p w14:paraId="6B99ACC1" w14:textId="2C3C8A3B" w:rsidR="009629D9" w:rsidRPr="00507A22" w:rsidRDefault="009629D9" w:rsidP="004D6DD6">
            <w:pPr>
              <w:spacing w:before="240" w:after="240"/>
              <w:rPr>
                <w:color w:val="0000FF"/>
                <w:sz w:val="22"/>
                <w:szCs w:val="22"/>
                <w:lang w:eastAsia="it-IT"/>
              </w:rPr>
            </w:pPr>
            <w:r w:rsidRPr="00507A22">
              <w:rPr>
                <w:color w:val="0000FF"/>
                <w:sz w:val="22"/>
                <w:szCs w:val="22"/>
                <w:lang w:eastAsia="it-IT"/>
              </w:rPr>
              <w:t>Estonian</w:t>
            </w:r>
            <w:r w:rsidR="00F60ABC">
              <w:rPr>
                <w:color w:val="0000FF"/>
                <w:sz w:val="22"/>
                <w:szCs w:val="22"/>
                <w:lang w:eastAsia="it-IT"/>
              </w:rPr>
              <w:fldChar w:fldCharType="begin"/>
            </w:r>
            <w:r w:rsidR="00F60ABC">
              <w:rPr>
                <w:color w:val="0000FF"/>
                <w:sz w:val="22"/>
                <w:szCs w:val="22"/>
                <w:lang w:eastAsia="it-IT"/>
              </w:rPr>
              <w:instrText xml:space="preserve"> XE "</w:instrText>
            </w:r>
            <w:r w:rsidR="00F60ABC">
              <w:instrText>Estonia"</w:instrText>
            </w:r>
            <w:r w:rsidR="00F60ABC">
              <w:rPr>
                <w:color w:val="0000FF"/>
                <w:sz w:val="22"/>
                <w:szCs w:val="22"/>
                <w:lang w:eastAsia="it-IT"/>
              </w:rPr>
              <w:instrText xml:space="preserve"> </w:instrText>
            </w:r>
            <w:r w:rsidR="00F60ABC">
              <w:rPr>
                <w:color w:val="0000FF"/>
                <w:sz w:val="22"/>
                <w:szCs w:val="22"/>
                <w:lang w:eastAsia="it-IT"/>
              </w:rPr>
              <w:fldChar w:fldCharType="end"/>
            </w:r>
            <w:r w:rsidRPr="00507A22">
              <w:rPr>
                <w:color w:val="0000FF"/>
                <w:sz w:val="22"/>
                <w:szCs w:val="22"/>
                <w:lang w:eastAsia="it-IT"/>
              </w:rPr>
              <w:t xml:space="preserve"> Act on Strategic Goods, December 22.2011.</w:t>
            </w:r>
          </w:p>
          <w:p w14:paraId="01855DD4" w14:textId="77777777" w:rsidR="009629D9" w:rsidRPr="00507A22" w:rsidRDefault="009629D9" w:rsidP="004D6DD6">
            <w:pPr>
              <w:spacing w:before="240" w:after="240"/>
              <w:rPr>
                <w:color w:val="0000FF"/>
                <w:sz w:val="22"/>
                <w:szCs w:val="22"/>
                <w:lang w:eastAsia="it-IT"/>
              </w:rPr>
            </w:pPr>
          </w:p>
          <w:p w14:paraId="746D4F46" w14:textId="1CC34235" w:rsidR="009629D9" w:rsidRPr="00507A22" w:rsidRDefault="009629D9" w:rsidP="004D6DD6">
            <w:pPr>
              <w:spacing w:before="240" w:after="240"/>
              <w:rPr>
                <w:color w:val="0000FF"/>
                <w:sz w:val="22"/>
                <w:szCs w:val="22"/>
              </w:rPr>
            </w:pPr>
            <w:r w:rsidRPr="00507A22">
              <w:rPr>
                <w:color w:val="0000FF"/>
                <w:sz w:val="22"/>
                <w:szCs w:val="22"/>
              </w:rPr>
              <w:t xml:space="preserve"> English version of Estonian</w:t>
            </w:r>
            <w:r w:rsidR="00F60ABC">
              <w:rPr>
                <w:color w:val="0000FF"/>
                <w:sz w:val="22"/>
                <w:szCs w:val="22"/>
              </w:rPr>
              <w:fldChar w:fldCharType="begin"/>
            </w:r>
            <w:r w:rsidR="00F60ABC">
              <w:rPr>
                <w:color w:val="0000FF"/>
                <w:sz w:val="22"/>
                <w:szCs w:val="22"/>
              </w:rPr>
              <w:instrText xml:space="preserve"> XE "</w:instrText>
            </w:r>
            <w:r w:rsidR="00F60ABC">
              <w:instrText>Estonia"</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national export control legislation is available on the following website: </w:t>
            </w:r>
            <w:hyperlink r:id="rId48" w:history="1">
              <w:r w:rsidRPr="00507A22">
                <w:rPr>
                  <w:rStyle w:val="Lienhypertexte"/>
                  <w:sz w:val="22"/>
                  <w:szCs w:val="22"/>
                </w:rPr>
                <w:t>https://www.riigiteataja.ee/en/eli/515112013010/consolide</w:t>
              </w:r>
            </w:hyperlink>
          </w:p>
        </w:tc>
      </w:tr>
      <w:tr w:rsidR="009629D9" w:rsidRPr="00D43213" w14:paraId="69AC3467" w14:textId="77777777" w:rsidTr="004D6DD6">
        <w:trPr>
          <w:trHeight w:val="583"/>
        </w:trPr>
        <w:tc>
          <w:tcPr>
            <w:tcW w:w="1630" w:type="dxa"/>
            <w:shd w:val="clear" w:color="auto" w:fill="A6A6A6"/>
            <w:vAlign w:val="center"/>
          </w:tcPr>
          <w:p w14:paraId="7E952639" w14:textId="77777777" w:rsidR="009629D9" w:rsidRPr="00507A22" w:rsidRDefault="009629D9" w:rsidP="004D6DD6">
            <w:pPr>
              <w:spacing w:before="240" w:after="240"/>
              <w:jc w:val="center"/>
              <w:rPr>
                <w:b/>
                <w:color w:val="FFFFFF"/>
                <w:sz w:val="22"/>
                <w:szCs w:val="22"/>
              </w:rPr>
            </w:pPr>
            <w:r w:rsidRPr="00507A22">
              <w:rPr>
                <w:b/>
                <w:color w:val="FFFFFF"/>
                <w:sz w:val="22"/>
                <w:szCs w:val="22"/>
              </w:rPr>
              <w:t>Finland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Finland"</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3AE84474" w14:textId="77777777" w:rsidR="009629D9" w:rsidRPr="00507A22" w:rsidRDefault="009629D9" w:rsidP="004D6DD6">
            <w:pPr>
              <w:spacing w:before="240" w:after="240"/>
              <w:rPr>
                <w:color w:val="0000FF"/>
                <w:sz w:val="22"/>
                <w:szCs w:val="22"/>
              </w:rPr>
            </w:pPr>
            <w:r w:rsidRPr="00507A22">
              <w:rPr>
                <w:color w:val="0000FF"/>
                <w:sz w:val="22"/>
                <w:szCs w:val="22"/>
              </w:rPr>
              <w:t>Legislation offers necessary framework for National General Licence but none have yet been issued.</w:t>
            </w:r>
          </w:p>
        </w:tc>
        <w:tc>
          <w:tcPr>
            <w:tcW w:w="2299" w:type="dxa"/>
          </w:tcPr>
          <w:p w14:paraId="7B96F7C5" w14:textId="77777777" w:rsidR="009629D9" w:rsidRPr="00507A22" w:rsidRDefault="009629D9" w:rsidP="004D6DD6">
            <w:pPr>
              <w:spacing w:before="240" w:after="240"/>
              <w:rPr>
                <w:color w:val="0000FF"/>
                <w:sz w:val="22"/>
                <w:szCs w:val="22"/>
              </w:rPr>
            </w:pPr>
            <w:r w:rsidRPr="00507A22">
              <w:rPr>
                <w:color w:val="0000FF"/>
                <w:sz w:val="22"/>
                <w:szCs w:val="22"/>
              </w:rPr>
              <w:t xml:space="preserve">Para 3.1 of the law. </w:t>
            </w:r>
          </w:p>
        </w:tc>
      </w:tr>
      <w:tr w:rsidR="009629D9" w:rsidRPr="00D43213" w14:paraId="015C15A7" w14:textId="77777777" w:rsidTr="004D6DD6">
        <w:trPr>
          <w:trHeight w:val="583"/>
        </w:trPr>
        <w:tc>
          <w:tcPr>
            <w:tcW w:w="1630" w:type="dxa"/>
            <w:shd w:val="clear" w:color="auto" w:fill="A6A6A6"/>
            <w:vAlign w:val="center"/>
          </w:tcPr>
          <w:p w14:paraId="0E634CBB" w14:textId="77777777" w:rsidR="009629D9" w:rsidRPr="00507A22" w:rsidRDefault="009629D9" w:rsidP="004D6DD6">
            <w:pPr>
              <w:spacing w:before="240" w:after="240"/>
              <w:jc w:val="center"/>
              <w:rPr>
                <w:b/>
                <w:color w:val="FFFFFF"/>
                <w:sz w:val="22"/>
                <w:szCs w:val="22"/>
              </w:rPr>
            </w:pPr>
          </w:p>
          <w:p w14:paraId="12835856" w14:textId="77777777" w:rsidR="009629D9" w:rsidRPr="00507A22" w:rsidRDefault="009629D9" w:rsidP="004D6DD6">
            <w:pPr>
              <w:spacing w:before="240" w:after="240"/>
              <w:jc w:val="center"/>
              <w:rPr>
                <w:b/>
                <w:color w:val="FFFFFF"/>
                <w:sz w:val="22"/>
                <w:szCs w:val="22"/>
              </w:rPr>
            </w:pPr>
            <w:r w:rsidRPr="00507A22">
              <w:rPr>
                <w:b/>
                <w:color w:val="FFFFFF"/>
                <w:sz w:val="22"/>
                <w:szCs w:val="22"/>
              </w:rPr>
              <w:t>France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France"</w:instrText>
            </w:r>
            <w:r w:rsidRPr="00507A22">
              <w:rPr>
                <w:b/>
                <w:color w:val="FFFFFF"/>
                <w:sz w:val="22"/>
                <w:szCs w:val="22"/>
              </w:rPr>
              <w:instrText xml:space="preserve"> </w:instrText>
            </w:r>
            <w:r w:rsidRPr="00507A22">
              <w:rPr>
                <w:b/>
                <w:color w:val="FFFFFF"/>
                <w:sz w:val="22"/>
                <w:szCs w:val="22"/>
              </w:rPr>
              <w:fldChar w:fldCharType="end"/>
            </w:r>
          </w:p>
          <w:p w14:paraId="53E089C6" w14:textId="77777777" w:rsidR="009629D9" w:rsidRPr="00507A22" w:rsidRDefault="009629D9" w:rsidP="004D6DD6">
            <w:pPr>
              <w:spacing w:before="240" w:after="240"/>
              <w:jc w:val="center"/>
              <w:rPr>
                <w:b/>
                <w:color w:val="FFFFFF"/>
                <w:sz w:val="22"/>
                <w:szCs w:val="22"/>
              </w:rPr>
            </w:pPr>
          </w:p>
        </w:tc>
        <w:tc>
          <w:tcPr>
            <w:tcW w:w="5251" w:type="dxa"/>
          </w:tcPr>
          <w:p w14:paraId="6812430D" w14:textId="77777777" w:rsidR="009629D9" w:rsidRPr="00507A22" w:rsidRDefault="009629D9" w:rsidP="004D6DD6">
            <w:pPr>
              <w:spacing w:before="240" w:after="240"/>
              <w:rPr>
                <w:color w:val="0000FF"/>
                <w:sz w:val="22"/>
                <w:szCs w:val="22"/>
              </w:rPr>
            </w:pPr>
            <w:r w:rsidRPr="00507A22">
              <w:rPr>
                <w:color w:val="0000FF"/>
                <w:sz w:val="22"/>
                <w:szCs w:val="22"/>
              </w:rPr>
              <w:t>Four National General Licences:</w:t>
            </w:r>
          </w:p>
          <w:p w14:paraId="1FA32690" w14:textId="77777777" w:rsidR="009629D9" w:rsidRPr="00507A22" w:rsidRDefault="009629D9" w:rsidP="009629D9">
            <w:pPr>
              <w:numPr>
                <w:ilvl w:val="0"/>
                <w:numId w:val="2"/>
              </w:numPr>
              <w:spacing w:before="240" w:after="240"/>
              <w:rPr>
                <w:color w:val="0000FF"/>
                <w:sz w:val="22"/>
                <w:szCs w:val="22"/>
              </w:rPr>
            </w:pPr>
            <w:r w:rsidRPr="00507A22">
              <w:rPr>
                <w:color w:val="0000FF"/>
                <w:sz w:val="22"/>
                <w:szCs w:val="22"/>
              </w:rPr>
              <w:t>Chemicals (1C350.2, 1C.350.7, 1C.350.9, 1C350.38, 1C350.46);</w:t>
            </w:r>
          </w:p>
          <w:p w14:paraId="510B17D0" w14:textId="77777777" w:rsidR="009629D9" w:rsidRPr="00507A22" w:rsidRDefault="009629D9" w:rsidP="009629D9">
            <w:pPr>
              <w:numPr>
                <w:ilvl w:val="0"/>
                <w:numId w:val="2"/>
              </w:numPr>
              <w:spacing w:before="240" w:after="240"/>
              <w:rPr>
                <w:color w:val="0000FF"/>
                <w:sz w:val="22"/>
                <w:szCs w:val="22"/>
              </w:rPr>
            </w:pPr>
            <w:r w:rsidRPr="00507A22">
              <w:rPr>
                <w:color w:val="0000FF"/>
                <w:sz w:val="22"/>
                <w:szCs w:val="22"/>
              </w:rPr>
              <w:t>Biological items;</w:t>
            </w:r>
          </w:p>
          <w:p w14:paraId="319D5490" w14:textId="77777777" w:rsidR="009629D9" w:rsidRPr="00507A22" w:rsidRDefault="009629D9" w:rsidP="009629D9">
            <w:pPr>
              <w:numPr>
                <w:ilvl w:val="0"/>
                <w:numId w:val="2"/>
              </w:numPr>
              <w:spacing w:before="240" w:after="240"/>
              <w:rPr>
                <w:color w:val="0000FF"/>
                <w:sz w:val="22"/>
                <w:szCs w:val="22"/>
              </w:rPr>
            </w:pPr>
            <w:r w:rsidRPr="00507A22">
              <w:rPr>
                <w:color w:val="0000FF"/>
                <w:sz w:val="22"/>
                <w:szCs w:val="22"/>
              </w:rPr>
              <w:t>Graphite (0C004);</w:t>
            </w:r>
          </w:p>
          <w:p w14:paraId="7BC1F585" w14:textId="77777777" w:rsidR="009629D9" w:rsidRPr="00507A22" w:rsidRDefault="009629D9" w:rsidP="009629D9">
            <w:pPr>
              <w:numPr>
                <w:ilvl w:val="0"/>
                <w:numId w:val="2"/>
              </w:numPr>
              <w:spacing w:before="240" w:after="240"/>
              <w:rPr>
                <w:color w:val="0000FF"/>
                <w:sz w:val="22"/>
                <w:szCs w:val="22"/>
              </w:rPr>
            </w:pPr>
            <w:r w:rsidRPr="00507A22">
              <w:rPr>
                <w:color w:val="0000FF"/>
                <w:sz w:val="22"/>
                <w:szCs w:val="22"/>
              </w:rPr>
              <w:t>Industrial items.</w:t>
            </w:r>
          </w:p>
        </w:tc>
        <w:tc>
          <w:tcPr>
            <w:tcW w:w="2299" w:type="dxa"/>
          </w:tcPr>
          <w:p w14:paraId="5AF4EE05" w14:textId="77777777" w:rsidR="009629D9" w:rsidRPr="00507A22" w:rsidRDefault="009629D9" w:rsidP="004D6DD6">
            <w:pPr>
              <w:spacing w:before="240" w:after="240"/>
              <w:rPr>
                <w:color w:val="0000FF"/>
                <w:sz w:val="22"/>
                <w:szCs w:val="22"/>
              </w:rPr>
            </w:pPr>
            <w:r w:rsidRPr="00507A22">
              <w:rPr>
                <w:color w:val="0000FF"/>
                <w:sz w:val="22"/>
                <w:szCs w:val="22"/>
              </w:rPr>
              <w:t>Publication in Official Journal 176 of 30 July 2002 (Pages 12972).</w:t>
            </w:r>
          </w:p>
        </w:tc>
      </w:tr>
      <w:tr w:rsidR="009629D9" w:rsidRPr="00D43213" w14:paraId="796DDB3A" w14:textId="77777777" w:rsidTr="004D6DD6">
        <w:trPr>
          <w:trHeight w:val="4532"/>
        </w:trPr>
        <w:tc>
          <w:tcPr>
            <w:tcW w:w="1630" w:type="dxa"/>
            <w:shd w:val="clear" w:color="auto" w:fill="A6A6A6"/>
            <w:vAlign w:val="center"/>
          </w:tcPr>
          <w:p w14:paraId="44B7675B" w14:textId="77777777" w:rsidR="009629D9" w:rsidRPr="00507A22" w:rsidRDefault="009629D9" w:rsidP="004D6DD6">
            <w:pPr>
              <w:spacing w:before="240" w:after="240"/>
              <w:jc w:val="center"/>
              <w:rPr>
                <w:b/>
                <w:color w:val="FFFFFF"/>
                <w:sz w:val="22"/>
                <w:szCs w:val="22"/>
              </w:rPr>
            </w:pPr>
            <w:r w:rsidRPr="00507A22">
              <w:rPr>
                <w:b/>
                <w:color w:val="FFFFFF"/>
                <w:sz w:val="22"/>
                <w:szCs w:val="22"/>
              </w:rPr>
              <w:t>Germany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Germany"</w:instrText>
            </w:r>
            <w:r w:rsidRPr="00507A22">
              <w:rPr>
                <w:b/>
                <w:color w:val="FFFFFF"/>
                <w:sz w:val="22"/>
                <w:szCs w:val="22"/>
              </w:rPr>
              <w:instrText xml:space="preserve"> </w:instrText>
            </w:r>
            <w:r w:rsidRPr="00507A22">
              <w:rPr>
                <w:b/>
                <w:color w:val="FFFFFF"/>
                <w:sz w:val="22"/>
                <w:szCs w:val="22"/>
              </w:rPr>
              <w:fldChar w:fldCharType="end"/>
            </w:r>
          </w:p>
          <w:p w14:paraId="4B04F709" w14:textId="77777777" w:rsidR="009629D9" w:rsidRPr="00507A22" w:rsidRDefault="009629D9" w:rsidP="004D6DD6">
            <w:pPr>
              <w:spacing w:before="240" w:after="240"/>
              <w:rPr>
                <w:b/>
                <w:color w:val="FFFFFF"/>
                <w:sz w:val="22"/>
                <w:szCs w:val="22"/>
              </w:rPr>
            </w:pPr>
          </w:p>
        </w:tc>
        <w:tc>
          <w:tcPr>
            <w:tcW w:w="5251" w:type="dxa"/>
          </w:tcPr>
          <w:p w14:paraId="1885E592" w14:textId="77777777" w:rsidR="009629D9" w:rsidRPr="00507A22" w:rsidRDefault="009629D9" w:rsidP="004D6DD6">
            <w:pPr>
              <w:spacing w:before="240"/>
              <w:jc w:val="both"/>
              <w:rPr>
                <w:bCs/>
                <w:color w:val="0000FF"/>
                <w:sz w:val="22"/>
                <w:szCs w:val="22"/>
              </w:rPr>
            </w:pPr>
            <w:r w:rsidRPr="00507A22">
              <w:rPr>
                <w:bCs/>
                <w:color w:val="0000FF"/>
                <w:sz w:val="22"/>
                <w:szCs w:val="22"/>
              </w:rPr>
              <w:t>5 Dual-use National General Licences (AGG):</w:t>
            </w:r>
          </w:p>
          <w:p w14:paraId="63C4C896" w14:textId="77777777" w:rsidR="009629D9" w:rsidRPr="00507A22" w:rsidRDefault="009629D9" w:rsidP="009629D9">
            <w:pPr>
              <w:numPr>
                <w:ilvl w:val="0"/>
                <w:numId w:val="2"/>
              </w:numPr>
              <w:jc w:val="both"/>
              <w:rPr>
                <w:bCs/>
                <w:color w:val="0000FF"/>
                <w:sz w:val="22"/>
                <w:szCs w:val="22"/>
              </w:rPr>
            </w:pPr>
            <w:r w:rsidRPr="00507A22">
              <w:rPr>
                <w:bCs/>
                <w:color w:val="0000FF"/>
                <w:sz w:val="22"/>
                <w:szCs w:val="22"/>
              </w:rPr>
              <w:t>AGG No 9 Graphite and certain finished products from graphite;</w:t>
            </w:r>
          </w:p>
          <w:p w14:paraId="0F500553" w14:textId="77777777" w:rsidR="009629D9" w:rsidRPr="00507A22" w:rsidRDefault="009629D9" w:rsidP="009629D9">
            <w:pPr>
              <w:numPr>
                <w:ilvl w:val="0"/>
                <w:numId w:val="2"/>
              </w:numPr>
              <w:jc w:val="both"/>
              <w:rPr>
                <w:bCs/>
                <w:color w:val="0000FF"/>
                <w:sz w:val="22"/>
                <w:szCs w:val="22"/>
              </w:rPr>
            </w:pPr>
            <w:r w:rsidRPr="00507A22">
              <w:rPr>
                <w:bCs/>
                <w:color w:val="0000FF"/>
                <w:sz w:val="22"/>
                <w:szCs w:val="22"/>
              </w:rPr>
              <w:t>AGG No 10 Computers and related equipment;</w:t>
            </w:r>
          </w:p>
          <w:p w14:paraId="0BE90B09" w14:textId="77777777" w:rsidR="009629D9" w:rsidRPr="00507A22" w:rsidRDefault="009629D9" w:rsidP="009629D9">
            <w:pPr>
              <w:numPr>
                <w:ilvl w:val="0"/>
                <w:numId w:val="2"/>
              </w:numPr>
              <w:jc w:val="both"/>
              <w:rPr>
                <w:bCs/>
                <w:color w:val="0000FF"/>
                <w:sz w:val="22"/>
                <w:szCs w:val="22"/>
              </w:rPr>
            </w:pPr>
            <w:r w:rsidRPr="00507A22">
              <w:rPr>
                <w:bCs/>
                <w:color w:val="0000FF"/>
                <w:sz w:val="22"/>
                <w:szCs w:val="22"/>
              </w:rPr>
              <w:t>AGG No 12 Items of Annex I of EC REG 1334/2000 having a value of less than €2,500, except all positions of the categories d and e and items of the “Very Sensitive List” of WA;</w:t>
            </w:r>
          </w:p>
          <w:p w14:paraId="06590F7F" w14:textId="77777777" w:rsidR="009629D9" w:rsidRPr="00507A22" w:rsidRDefault="009629D9" w:rsidP="009629D9">
            <w:pPr>
              <w:numPr>
                <w:ilvl w:val="0"/>
                <w:numId w:val="2"/>
              </w:numPr>
              <w:jc w:val="both"/>
              <w:rPr>
                <w:bCs/>
                <w:color w:val="0000FF"/>
                <w:sz w:val="22"/>
                <w:szCs w:val="22"/>
              </w:rPr>
            </w:pPr>
            <w:r w:rsidRPr="00507A22">
              <w:rPr>
                <w:bCs/>
                <w:color w:val="0000FF"/>
                <w:sz w:val="22"/>
                <w:szCs w:val="22"/>
              </w:rPr>
              <w:t>AGG No 13 Items of Annex I of EC REG 1334/2000 except in certain (non-sensitive) cases;</w:t>
            </w:r>
          </w:p>
          <w:p w14:paraId="21B42998" w14:textId="77777777" w:rsidR="009629D9" w:rsidRPr="00507A22" w:rsidRDefault="009629D9" w:rsidP="009629D9">
            <w:pPr>
              <w:numPr>
                <w:ilvl w:val="0"/>
                <w:numId w:val="2"/>
              </w:numPr>
              <w:jc w:val="both"/>
              <w:rPr>
                <w:bCs/>
                <w:color w:val="0000FF"/>
                <w:sz w:val="22"/>
                <w:szCs w:val="22"/>
              </w:rPr>
            </w:pPr>
            <w:r w:rsidRPr="00507A22">
              <w:rPr>
                <w:bCs/>
                <w:color w:val="0000FF"/>
                <w:sz w:val="22"/>
                <w:szCs w:val="22"/>
              </w:rPr>
              <w:t>AGG No 16 Goods and Technology in the area of telecommunications;</w:t>
            </w:r>
          </w:p>
          <w:p w14:paraId="17AC7760" w14:textId="77777777" w:rsidR="009629D9" w:rsidRPr="00507A22" w:rsidRDefault="009629D9" w:rsidP="004D6DD6">
            <w:pPr>
              <w:jc w:val="both"/>
              <w:rPr>
                <w:bCs/>
                <w:color w:val="0000FF"/>
                <w:sz w:val="22"/>
                <w:szCs w:val="22"/>
              </w:rPr>
            </w:pPr>
          </w:p>
          <w:p w14:paraId="4E6C5878" w14:textId="77777777" w:rsidR="009629D9" w:rsidRPr="00507A22" w:rsidRDefault="009629D9" w:rsidP="004D6DD6">
            <w:pPr>
              <w:jc w:val="both"/>
              <w:rPr>
                <w:bCs/>
                <w:color w:val="0000FF"/>
                <w:sz w:val="22"/>
                <w:szCs w:val="22"/>
              </w:rPr>
            </w:pPr>
          </w:p>
          <w:p w14:paraId="2D8ACF15" w14:textId="77777777" w:rsidR="009629D9" w:rsidRPr="00507A22" w:rsidRDefault="009629D9" w:rsidP="004D6DD6">
            <w:pPr>
              <w:spacing w:before="240" w:after="240"/>
              <w:jc w:val="both"/>
              <w:rPr>
                <w:bCs/>
                <w:color w:val="0000FF"/>
                <w:sz w:val="22"/>
                <w:szCs w:val="22"/>
              </w:rPr>
            </w:pPr>
            <w:r w:rsidRPr="00507A22">
              <w:rPr>
                <w:bCs/>
                <w:color w:val="0000FF"/>
                <w:sz w:val="22"/>
                <w:szCs w:val="22"/>
              </w:rPr>
              <w:t xml:space="preserve">All National General Licences do not cover items specified in Annex </w:t>
            </w:r>
            <w:proofErr w:type="spellStart"/>
            <w:r w:rsidRPr="00507A22">
              <w:rPr>
                <w:bCs/>
                <w:color w:val="0000FF"/>
                <w:sz w:val="22"/>
                <w:szCs w:val="22"/>
              </w:rPr>
              <w:t>IIg</w:t>
            </w:r>
            <w:proofErr w:type="spellEnd"/>
            <w:r w:rsidRPr="00507A22">
              <w:rPr>
                <w:bCs/>
                <w:color w:val="0000FF"/>
                <w:sz w:val="22"/>
                <w:szCs w:val="22"/>
              </w:rPr>
              <w:t xml:space="preserve"> or countries subject to an arms embargo.</w:t>
            </w:r>
          </w:p>
        </w:tc>
        <w:tc>
          <w:tcPr>
            <w:tcW w:w="2299" w:type="dxa"/>
          </w:tcPr>
          <w:p w14:paraId="41372A27" w14:textId="77777777" w:rsidR="009629D9" w:rsidRPr="00507A22" w:rsidRDefault="009629D9" w:rsidP="004D6DD6">
            <w:pPr>
              <w:spacing w:before="240" w:after="240"/>
              <w:rPr>
                <w:color w:val="0000FF"/>
                <w:sz w:val="22"/>
                <w:szCs w:val="22"/>
              </w:rPr>
            </w:pPr>
            <w:r w:rsidRPr="00507A22">
              <w:rPr>
                <w:color w:val="0000FF"/>
                <w:sz w:val="22"/>
                <w:szCs w:val="22"/>
              </w:rPr>
              <w:t>Federal Gazette No 72 of 16.04.2005, p 6289f.</w:t>
            </w:r>
          </w:p>
          <w:p w14:paraId="7C58E59E" w14:textId="77777777" w:rsidR="009629D9" w:rsidRPr="00507A22" w:rsidRDefault="009629D9" w:rsidP="004D6DD6">
            <w:pPr>
              <w:spacing w:before="240" w:after="240"/>
              <w:rPr>
                <w:color w:val="0000FF"/>
                <w:sz w:val="22"/>
                <w:szCs w:val="22"/>
              </w:rPr>
            </w:pPr>
            <w:r w:rsidRPr="00507A22">
              <w:rPr>
                <w:color w:val="0000FF"/>
                <w:sz w:val="22"/>
                <w:szCs w:val="22"/>
              </w:rPr>
              <w:t>As German</w:t>
            </w:r>
            <w:r w:rsidRPr="00507A22">
              <w:rPr>
                <w:color w:val="0000FF"/>
                <w:sz w:val="22"/>
                <w:szCs w:val="22"/>
              </w:rPr>
              <w:fldChar w:fldCharType="begin"/>
            </w:r>
            <w:r w:rsidRPr="00507A22">
              <w:rPr>
                <w:color w:val="0000FF"/>
                <w:sz w:val="22"/>
                <w:szCs w:val="22"/>
              </w:rPr>
              <w:instrText xml:space="preserve"> XE "Germany" </w:instrText>
            </w:r>
            <w:r w:rsidRPr="00507A22">
              <w:rPr>
                <w:color w:val="0000FF"/>
                <w:sz w:val="22"/>
                <w:szCs w:val="22"/>
              </w:rPr>
              <w:fldChar w:fldCharType="end"/>
            </w:r>
            <w:r w:rsidRPr="00507A22">
              <w:rPr>
                <w:color w:val="0000FF"/>
                <w:sz w:val="22"/>
                <w:szCs w:val="22"/>
              </w:rPr>
              <w:t xml:space="preserve"> National General Licences are subject to yearly modifications, current version is available on the website </w:t>
            </w:r>
            <w:hyperlink r:id="rId49" w:history="1">
              <w:r w:rsidRPr="00507A22">
                <w:rPr>
                  <w:rStyle w:val="Lienhypertexte"/>
                  <w:sz w:val="22"/>
                  <w:szCs w:val="22"/>
                </w:rPr>
                <w:t>http://www.bafa.de</w:t>
              </w:r>
            </w:hyperlink>
            <w:r w:rsidRPr="00507A22">
              <w:rPr>
                <w:color w:val="0000FF"/>
                <w:sz w:val="22"/>
                <w:szCs w:val="22"/>
              </w:rPr>
              <w:t xml:space="preserve">. </w:t>
            </w:r>
          </w:p>
        </w:tc>
      </w:tr>
      <w:tr w:rsidR="009629D9" w:rsidRPr="006004F8" w14:paraId="420082CF" w14:textId="77777777" w:rsidTr="004D6DD6">
        <w:trPr>
          <w:trHeight w:val="583"/>
        </w:trPr>
        <w:tc>
          <w:tcPr>
            <w:tcW w:w="1630" w:type="dxa"/>
            <w:shd w:val="clear" w:color="auto" w:fill="A6A6A6"/>
            <w:vAlign w:val="center"/>
          </w:tcPr>
          <w:p w14:paraId="06803197" w14:textId="77777777" w:rsidR="009629D9" w:rsidRPr="00507A22" w:rsidRDefault="009629D9" w:rsidP="004D6DD6">
            <w:pPr>
              <w:spacing w:before="240" w:after="240"/>
              <w:jc w:val="center"/>
              <w:rPr>
                <w:b/>
                <w:color w:val="FFFFFF"/>
                <w:sz w:val="22"/>
                <w:szCs w:val="22"/>
              </w:rPr>
            </w:pPr>
            <w:r w:rsidRPr="00507A22">
              <w:rPr>
                <w:b/>
                <w:color w:val="FFFFFF"/>
                <w:sz w:val="22"/>
                <w:szCs w:val="22"/>
              </w:rPr>
              <w:t>Greece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Greece"</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7EFB2885" w14:textId="77777777" w:rsidR="009629D9" w:rsidRPr="00507A22" w:rsidRDefault="009629D9" w:rsidP="004D6DD6">
            <w:pPr>
              <w:spacing w:before="240" w:after="240"/>
              <w:rPr>
                <w:color w:val="0000FF"/>
                <w:sz w:val="22"/>
                <w:szCs w:val="22"/>
                <w:u w:val="single"/>
              </w:rPr>
            </w:pPr>
            <w:r w:rsidRPr="00507A22">
              <w:rPr>
                <w:color w:val="0000FF"/>
                <w:sz w:val="22"/>
                <w:szCs w:val="22"/>
                <w:u w:val="single"/>
              </w:rPr>
              <w:t>National General Licence covers all items of Annex I except those described in Part 2 of Annex II as well as items, which are included in the lists of the Australian Group and the Nuclear Suppliers Group</w:t>
            </w:r>
            <w:r w:rsidRPr="00507A22">
              <w:rPr>
                <w:color w:val="0000FF"/>
                <w:sz w:val="22"/>
                <w:szCs w:val="22"/>
                <w:u w:val="single"/>
              </w:rPr>
              <w:fldChar w:fldCharType="begin"/>
            </w:r>
            <w:r w:rsidRPr="00507A22">
              <w:rPr>
                <w:color w:val="0000FF"/>
                <w:sz w:val="22"/>
                <w:szCs w:val="22"/>
                <w:u w:val="single"/>
              </w:rPr>
              <w:instrText xml:space="preserve"> XE "Nuclear Suppliers Group" </w:instrText>
            </w:r>
            <w:r w:rsidRPr="00507A22">
              <w:rPr>
                <w:color w:val="0000FF"/>
                <w:sz w:val="22"/>
                <w:szCs w:val="22"/>
                <w:u w:val="single"/>
              </w:rPr>
              <w:fldChar w:fldCharType="end"/>
            </w:r>
            <w:r w:rsidRPr="00507A22">
              <w:rPr>
                <w:color w:val="0000FF"/>
                <w:sz w:val="22"/>
                <w:szCs w:val="22"/>
                <w:u w:val="single"/>
              </w:rPr>
              <w:t xml:space="preserve">. </w:t>
            </w:r>
          </w:p>
          <w:p w14:paraId="044E7F24" w14:textId="77777777" w:rsidR="009629D9" w:rsidRPr="00507A22" w:rsidRDefault="009629D9" w:rsidP="004D6DD6">
            <w:pPr>
              <w:spacing w:before="240" w:after="240"/>
              <w:rPr>
                <w:color w:val="0000FF"/>
                <w:sz w:val="22"/>
                <w:szCs w:val="22"/>
                <w:u w:val="single"/>
              </w:rPr>
            </w:pPr>
          </w:p>
          <w:p w14:paraId="52702F44" w14:textId="77777777" w:rsidR="009629D9" w:rsidRPr="00507A22" w:rsidRDefault="009629D9" w:rsidP="004D6DD6">
            <w:pPr>
              <w:spacing w:before="240" w:after="240"/>
              <w:rPr>
                <w:color w:val="0000FF"/>
                <w:sz w:val="22"/>
                <w:szCs w:val="22"/>
                <w:u w:val="single"/>
              </w:rPr>
            </w:pPr>
          </w:p>
          <w:p w14:paraId="34D21D78" w14:textId="77777777" w:rsidR="009629D9" w:rsidRPr="00507A22" w:rsidRDefault="009629D9" w:rsidP="004D6DD6">
            <w:pPr>
              <w:spacing w:before="240" w:after="240"/>
              <w:rPr>
                <w:color w:val="0000FF"/>
                <w:sz w:val="22"/>
                <w:szCs w:val="22"/>
              </w:rPr>
            </w:pPr>
            <w:r w:rsidRPr="00507A22">
              <w:rPr>
                <w:color w:val="0000FF"/>
                <w:sz w:val="22"/>
                <w:szCs w:val="22"/>
                <w:u w:val="single"/>
              </w:rPr>
              <w:t xml:space="preserve">The licence is used for exports to non-EU </w:t>
            </w:r>
            <w:proofErr w:type="spellStart"/>
            <w:r w:rsidRPr="00507A22">
              <w:rPr>
                <w:color w:val="0000FF"/>
                <w:sz w:val="22"/>
                <w:szCs w:val="22"/>
                <w:u w:val="single"/>
              </w:rPr>
              <w:t>Wassenaar</w:t>
            </w:r>
            <w:proofErr w:type="spellEnd"/>
            <w:r w:rsidRPr="00507A22">
              <w:rPr>
                <w:color w:val="0000FF"/>
                <w:sz w:val="22"/>
                <w:szCs w:val="22"/>
                <w:u w:val="single"/>
              </w:rPr>
              <w:t xml:space="preserve"> Members and to </w:t>
            </w:r>
            <w:proofErr w:type="spellStart"/>
            <w:r w:rsidRPr="00507A22">
              <w:rPr>
                <w:color w:val="0000FF"/>
                <w:sz w:val="22"/>
                <w:szCs w:val="22"/>
                <w:u w:val="single"/>
              </w:rPr>
              <w:t>Wassenaar</w:t>
            </w:r>
            <w:proofErr w:type="spellEnd"/>
            <w:r w:rsidRPr="00507A22">
              <w:rPr>
                <w:color w:val="0000FF"/>
                <w:sz w:val="22"/>
                <w:szCs w:val="22"/>
                <w:u w:val="single"/>
              </w:rPr>
              <w:t xml:space="preserve"> Members not listed in Part 3 of Annex II. It covers all items of Annex I except Part 2 of Annex II. It can be used for transfers to EU Member States for items listed in Part 1 of Annex IV</w:t>
            </w:r>
          </w:p>
        </w:tc>
        <w:tc>
          <w:tcPr>
            <w:tcW w:w="2299" w:type="dxa"/>
          </w:tcPr>
          <w:p w14:paraId="7BC14F4B" w14:textId="77777777" w:rsidR="009629D9" w:rsidRPr="00507A22" w:rsidRDefault="009629D9" w:rsidP="004D6DD6">
            <w:pPr>
              <w:spacing w:before="240" w:after="240"/>
              <w:rPr>
                <w:color w:val="0000FF"/>
                <w:sz w:val="22"/>
                <w:szCs w:val="22"/>
                <w:lang w:val="pt-PT"/>
              </w:rPr>
            </w:pPr>
            <w:r w:rsidRPr="00507A22">
              <w:rPr>
                <w:color w:val="0000FF"/>
                <w:sz w:val="22"/>
                <w:szCs w:val="22"/>
                <w:lang w:val="pt-PT"/>
              </w:rPr>
              <w:t xml:space="preserve">Ministerial </w:t>
            </w:r>
            <w:proofErr w:type="spellStart"/>
            <w:r w:rsidRPr="00507A22">
              <w:rPr>
                <w:color w:val="0000FF"/>
                <w:sz w:val="22"/>
                <w:szCs w:val="22"/>
                <w:lang w:val="pt-PT"/>
              </w:rPr>
              <w:t>Decisions</w:t>
            </w:r>
            <w:proofErr w:type="spellEnd"/>
            <w:r w:rsidRPr="00507A22">
              <w:rPr>
                <w:color w:val="0000FF"/>
                <w:sz w:val="22"/>
                <w:szCs w:val="22"/>
                <w:lang w:val="pt-PT"/>
              </w:rPr>
              <w:t xml:space="preserve"> n° 145915/</w:t>
            </w:r>
            <w:r w:rsidRPr="00507A22">
              <w:rPr>
                <w:color w:val="0000FF"/>
                <w:sz w:val="22"/>
                <w:szCs w:val="22"/>
              </w:rPr>
              <w:t>Ε</w:t>
            </w:r>
            <w:r w:rsidRPr="00507A22">
              <w:rPr>
                <w:color w:val="0000FF"/>
                <w:sz w:val="22"/>
                <w:szCs w:val="22"/>
                <w:lang w:val="pt-PT"/>
              </w:rPr>
              <w:t>3/25915/17-4-06 (OJ, n° 650</w:t>
            </w:r>
            <w:r w:rsidRPr="00507A22">
              <w:rPr>
                <w:color w:val="0000FF"/>
                <w:sz w:val="22"/>
                <w:szCs w:val="22"/>
              </w:rPr>
              <w:t>Β</w:t>
            </w:r>
            <w:r w:rsidRPr="00507A22">
              <w:rPr>
                <w:color w:val="0000FF"/>
                <w:sz w:val="22"/>
                <w:szCs w:val="22"/>
                <w:lang w:val="pt-PT"/>
              </w:rPr>
              <w:t xml:space="preserve">/24-5-06) </w:t>
            </w:r>
            <w:proofErr w:type="spellStart"/>
            <w:r w:rsidRPr="00507A22">
              <w:rPr>
                <w:color w:val="0000FF"/>
                <w:sz w:val="22"/>
                <w:szCs w:val="22"/>
                <w:lang w:val="pt-PT"/>
              </w:rPr>
              <w:t>and</w:t>
            </w:r>
            <w:proofErr w:type="spellEnd"/>
            <w:r w:rsidRPr="00507A22">
              <w:rPr>
                <w:color w:val="0000FF"/>
                <w:sz w:val="22"/>
                <w:szCs w:val="22"/>
                <w:lang w:val="pt-PT"/>
              </w:rPr>
              <w:t xml:space="preserve"> n° 125263/</w:t>
            </w:r>
            <w:r w:rsidRPr="00507A22">
              <w:rPr>
                <w:color w:val="0000FF"/>
                <w:sz w:val="22"/>
                <w:szCs w:val="22"/>
              </w:rPr>
              <w:t>Ε</w:t>
            </w:r>
            <w:r w:rsidRPr="00507A22">
              <w:rPr>
                <w:color w:val="0000FF"/>
                <w:sz w:val="22"/>
                <w:szCs w:val="22"/>
                <w:lang w:val="pt-PT"/>
              </w:rPr>
              <w:t>3/25263/6-2-07 (OJ, n° 302</w:t>
            </w:r>
            <w:r w:rsidRPr="00507A22">
              <w:rPr>
                <w:color w:val="0000FF"/>
                <w:sz w:val="22"/>
                <w:szCs w:val="22"/>
              </w:rPr>
              <w:t>Β</w:t>
            </w:r>
            <w:r w:rsidRPr="00507A22">
              <w:rPr>
                <w:color w:val="0000FF"/>
                <w:sz w:val="22"/>
                <w:szCs w:val="22"/>
                <w:lang w:val="pt-PT"/>
              </w:rPr>
              <w:t>/7-3-07).</w:t>
            </w:r>
          </w:p>
          <w:p w14:paraId="420BF41F" w14:textId="77777777" w:rsidR="009629D9" w:rsidRPr="00507A22" w:rsidRDefault="009629D9" w:rsidP="004D6DD6">
            <w:pPr>
              <w:spacing w:before="240" w:after="240"/>
              <w:rPr>
                <w:color w:val="0000FF"/>
                <w:sz w:val="22"/>
                <w:szCs w:val="22"/>
                <w:lang w:val="pt-PT"/>
              </w:rPr>
            </w:pPr>
          </w:p>
          <w:p w14:paraId="5FA1171C" w14:textId="77777777" w:rsidR="009629D9" w:rsidRPr="00507A22" w:rsidRDefault="009629D9" w:rsidP="004D6DD6">
            <w:pPr>
              <w:spacing w:before="240" w:after="240"/>
              <w:rPr>
                <w:color w:val="0000FF"/>
                <w:sz w:val="22"/>
                <w:szCs w:val="22"/>
                <w:lang w:val="it-IT"/>
              </w:rPr>
            </w:pPr>
            <w:r w:rsidRPr="00507A22">
              <w:rPr>
                <w:color w:val="0000FF"/>
                <w:sz w:val="22"/>
                <w:szCs w:val="22"/>
                <w:lang w:val="pt-PT"/>
              </w:rPr>
              <w:t xml:space="preserve">Ministerial </w:t>
            </w:r>
            <w:proofErr w:type="spellStart"/>
            <w:r w:rsidRPr="00507A22">
              <w:rPr>
                <w:color w:val="0000FF"/>
                <w:sz w:val="22"/>
                <w:szCs w:val="22"/>
                <w:lang w:val="pt-PT"/>
              </w:rPr>
              <w:t>Decision</w:t>
            </w:r>
            <w:proofErr w:type="spellEnd"/>
            <w:r w:rsidRPr="00507A22">
              <w:rPr>
                <w:color w:val="0000FF"/>
                <w:sz w:val="22"/>
                <w:szCs w:val="22"/>
                <w:lang w:val="pt-PT"/>
              </w:rPr>
              <w:t xml:space="preserve"> n° 121837/</w:t>
            </w:r>
            <w:r w:rsidRPr="00507A22">
              <w:rPr>
                <w:color w:val="0000FF"/>
                <w:sz w:val="22"/>
                <w:szCs w:val="22"/>
              </w:rPr>
              <w:t>Ε</w:t>
            </w:r>
            <w:r w:rsidRPr="00507A22">
              <w:rPr>
                <w:color w:val="0000FF"/>
                <w:sz w:val="22"/>
                <w:szCs w:val="22"/>
                <w:lang w:val="pt-PT"/>
              </w:rPr>
              <w:t>3/21837/28-09-09 (OJ, n° 2182</w:t>
            </w:r>
            <w:r w:rsidRPr="00507A22">
              <w:rPr>
                <w:color w:val="0000FF"/>
                <w:sz w:val="22"/>
                <w:szCs w:val="22"/>
              </w:rPr>
              <w:t>Β</w:t>
            </w:r>
            <w:r w:rsidRPr="00507A22">
              <w:rPr>
                <w:color w:val="0000FF"/>
                <w:sz w:val="22"/>
                <w:szCs w:val="22"/>
                <w:lang w:val="pt-PT"/>
              </w:rPr>
              <w:t>/02-10-09).</w:t>
            </w:r>
          </w:p>
        </w:tc>
      </w:tr>
      <w:tr w:rsidR="009629D9" w:rsidRPr="00D43213" w14:paraId="769E7D12" w14:textId="77777777" w:rsidTr="004D6DD6">
        <w:trPr>
          <w:trHeight w:val="583"/>
        </w:trPr>
        <w:tc>
          <w:tcPr>
            <w:tcW w:w="1630" w:type="dxa"/>
            <w:shd w:val="clear" w:color="auto" w:fill="A6A6A6"/>
            <w:vAlign w:val="center"/>
          </w:tcPr>
          <w:p w14:paraId="28A71FC9" w14:textId="77777777" w:rsidR="009629D9" w:rsidRPr="00507A22" w:rsidRDefault="009629D9" w:rsidP="004D6DD6">
            <w:pPr>
              <w:spacing w:before="240" w:after="240"/>
              <w:jc w:val="center"/>
              <w:rPr>
                <w:b/>
                <w:color w:val="FFFFFF"/>
                <w:sz w:val="22"/>
                <w:szCs w:val="22"/>
              </w:rPr>
            </w:pPr>
            <w:r w:rsidRPr="00507A22">
              <w:rPr>
                <w:b/>
                <w:color w:val="FFFFFF"/>
                <w:sz w:val="22"/>
                <w:szCs w:val="22"/>
              </w:rPr>
              <w:t>Hungary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Hungary"</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2E7B1AAB" w14:textId="77777777" w:rsidR="009629D9" w:rsidRPr="00507A22" w:rsidRDefault="009629D9" w:rsidP="004D6DD6">
            <w:pPr>
              <w:spacing w:before="240" w:after="240"/>
              <w:jc w:val="both"/>
              <w:rPr>
                <w:color w:val="0000FF"/>
                <w:sz w:val="22"/>
                <w:szCs w:val="22"/>
              </w:rPr>
            </w:pPr>
            <w:r w:rsidRPr="00507A22">
              <w:rPr>
                <w:color w:val="0000FF"/>
                <w:sz w:val="22"/>
                <w:szCs w:val="22"/>
              </w:rPr>
              <w:t>The legislation offers necessary legal framework for issuing National General Licences but none have been issued so far.</w:t>
            </w:r>
          </w:p>
          <w:p w14:paraId="43BAD1E3" w14:textId="77777777" w:rsidR="009629D9" w:rsidRPr="00507A22" w:rsidRDefault="009629D9" w:rsidP="004D6DD6">
            <w:pPr>
              <w:spacing w:before="240" w:after="240"/>
              <w:rPr>
                <w:color w:val="0000FF"/>
                <w:sz w:val="22"/>
                <w:szCs w:val="22"/>
              </w:rPr>
            </w:pPr>
          </w:p>
        </w:tc>
        <w:tc>
          <w:tcPr>
            <w:tcW w:w="2299" w:type="dxa"/>
          </w:tcPr>
          <w:p w14:paraId="7112BB0B" w14:textId="77777777" w:rsidR="009629D9" w:rsidRPr="00507A22" w:rsidRDefault="009629D9" w:rsidP="004D6DD6">
            <w:pPr>
              <w:spacing w:before="240" w:after="240"/>
              <w:rPr>
                <w:color w:val="0000FF"/>
                <w:sz w:val="22"/>
                <w:szCs w:val="22"/>
              </w:rPr>
            </w:pPr>
            <w:r w:rsidRPr="00507A22">
              <w:rPr>
                <w:color w:val="0000FF"/>
                <w:sz w:val="22"/>
                <w:szCs w:val="22"/>
              </w:rPr>
              <w:t>No NGA in force, but the possibility of issuing is substantiated with (Para. 11 of Government Decree No 13/2011 (II.22) on foreign trade licensing of dual-use items).</w:t>
            </w:r>
          </w:p>
        </w:tc>
      </w:tr>
      <w:tr w:rsidR="009629D9" w:rsidRPr="00D43213" w14:paraId="68F7779C" w14:textId="77777777" w:rsidTr="004D6DD6">
        <w:trPr>
          <w:trHeight w:val="583"/>
        </w:trPr>
        <w:tc>
          <w:tcPr>
            <w:tcW w:w="1630" w:type="dxa"/>
            <w:shd w:val="clear" w:color="auto" w:fill="A6A6A6"/>
            <w:vAlign w:val="center"/>
          </w:tcPr>
          <w:p w14:paraId="393100EB" w14:textId="77777777" w:rsidR="009629D9" w:rsidRPr="00507A22" w:rsidRDefault="009629D9" w:rsidP="004D6DD6">
            <w:pPr>
              <w:spacing w:before="240" w:after="240"/>
              <w:jc w:val="center"/>
              <w:rPr>
                <w:b/>
                <w:color w:val="FFFFFF"/>
                <w:sz w:val="22"/>
                <w:szCs w:val="22"/>
              </w:rPr>
            </w:pPr>
            <w:r w:rsidRPr="00507A22">
              <w:rPr>
                <w:b/>
                <w:color w:val="FFFFFF"/>
                <w:sz w:val="22"/>
                <w:szCs w:val="22"/>
              </w:rPr>
              <w:t>Italy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Italy"</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27FD0812" w14:textId="77777777" w:rsidR="009629D9" w:rsidRPr="00507A22" w:rsidRDefault="009629D9" w:rsidP="004D6DD6">
            <w:pPr>
              <w:spacing w:before="240" w:after="240"/>
              <w:jc w:val="both"/>
              <w:rPr>
                <w:color w:val="0000FF"/>
                <w:sz w:val="22"/>
                <w:szCs w:val="22"/>
              </w:rPr>
            </w:pPr>
            <w:r w:rsidRPr="00507A22">
              <w:rPr>
                <w:color w:val="0000FF"/>
                <w:sz w:val="22"/>
                <w:szCs w:val="22"/>
              </w:rPr>
              <w:t xml:space="preserve">One National General Licence for all dual-use items </w:t>
            </w:r>
            <w:proofErr w:type="gramStart"/>
            <w:r w:rsidRPr="00507A22">
              <w:rPr>
                <w:color w:val="0000FF"/>
                <w:sz w:val="22"/>
                <w:szCs w:val="22"/>
              </w:rPr>
              <w:t>under</w:t>
            </w:r>
            <w:proofErr w:type="gramEnd"/>
            <w:r w:rsidRPr="00507A22">
              <w:rPr>
                <w:color w:val="0000FF"/>
                <w:sz w:val="22"/>
                <w:szCs w:val="22"/>
              </w:rPr>
              <w:t xml:space="preserve"> one of the entries in Annex I (except: 0C001, 0C002, 0D001, 0E001, 1A102, 1C351, 1C352, 1C353, 1C354, 7E104, 9A009.a, 9A117) to be exported to Antarctica (Italian</w:t>
            </w:r>
            <w:r w:rsidRPr="00507A22">
              <w:rPr>
                <w:color w:val="0000FF"/>
                <w:sz w:val="22"/>
                <w:szCs w:val="22"/>
              </w:rPr>
              <w:fldChar w:fldCharType="begin"/>
            </w:r>
            <w:r w:rsidRPr="00507A22">
              <w:rPr>
                <w:color w:val="0000FF"/>
                <w:sz w:val="22"/>
                <w:szCs w:val="22"/>
              </w:rPr>
              <w:instrText xml:space="preserve"> XE "Italy" </w:instrText>
            </w:r>
            <w:r w:rsidRPr="00507A22">
              <w:rPr>
                <w:color w:val="0000FF"/>
                <w:sz w:val="22"/>
                <w:szCs w:val="22"/>
              </w:rPr>
              <w:fldChar w:fldCharType="end"/>
            </w:r>
            <w:r w:rsidRPr="00507A22">
              <w:rPr>
                <w:color w:val="0000FF"/>
                <w:sz w:val="22"/>
                <w:szCs w:val="22"/>
              </w:rPr>
              <w:t xml:space="preserve"> base), Argentina, South Korea, Turkey.</w:t>
            </w:r>
          </w:p>
        </w:tc>
        <w:tc>
          <w:tcPr>
            <w:tcW w:w="2299" w:type="dxa"/>
          </w:tcPr>
          <w:p w14:paraId="312B6611" w14:textId="77777777" w:rsidR="009629D9" w:rsidRPr="00507A22" w:rsidRDefault="009629D9" w:rsidP="004D6DD6">
            <w:pPr>
              <w:spacing w:before="240" w:after="240"/>
              <w:rPr>
                <w:color w:val="0000FF"/>
                <w:sz w:val="22"/>
                <w:szCs w:val="22"/>
              </w:rPr>
            </w:pPr>
            <w:r w:rsidRPr="00507A22">
              <w:rPr>
                <w:color w:val="0000FF"/>
                <w:sz w:val="22"/>
                <w:szCs w:val="22"/>
              </w:rPr>
              <w:t>Ministerial Decree of 4 August 2003 issued in the Official Journal No 202 of 25 July 2003.</w:t>
            </w:r>
          </w:p>
        </w:tc>
      </w:tr>
      <w:tr w:rsidR="009629D9" w:rsidRPr="00D43213" w14:paraId="02B2E38D" w14:textId="77777777" w:rsidTr="004D6DD6">
        <w:trPr>
          <w:trHeight w:val="583"/>
        </w:trPr>
        <w:tc>
          <w:tcPr>
            <w:tcW w:w="1630" w:type="dxa"/>
            <w:shd w:val="clear" w:color="auto" w:fill="A6A6A6"/>
            <w:vAlign w:val="center"/>
          </w:tcPr>
          <w:p w14:paraId="78B488EA" w14:textId="29B45E1A" w:rsidR="009629D9" w:rsidRPr="00343A82" w:rsidRDefault="009629D9" w:rsidP="004D6DD6">
            <w:pPr>
              <w:spacing w:before="240" w:after="240"/>
              <w:jc w:val="center"/>
              <w:rPr>
                <w:b/>
                <w:color w:val="FFFFFF"/>
                <w:sz w:val="22"/>
                <w:szCs w:val="22"/>
              </w:rPr>
            </w:pPr>
            <w:r w:rsidRPr="00343A82">
              <w:rPr>
                <w:b/>
                <w:color w:val="FFFFFF"/>
                <w:sz w:val="22"/>
                <w:szCs w:val="22"/>
              </w:rPr>
              <w:t>Ireland</w:t>
            </w:r>
            <w:r w:rsidR="00F60ABC">
              <w:rPr>
                <w:b/>
                <w:color w:val="FFFFFF"/>
                <w:sz w:val="22"/>
                <w:szCs w:val="22"/>
              </w:rPr>
              <w:fldChar w:fldCharType="begin"/>
            </w:r>
            <w:r w:rsidR="00F60ABC">
              <w:rPr>
                <w:b/>
                <w:color w:val="FFFFFF"/>
                <w:sz w:val="22"/>
                <w:szCs w:val="22"/>
              </w:rPr>
              <w:instrText xml:space="preserve"> XE "</w:instrText>
            </w:r>
            <w:r w:rsidR="00F60ABC">
              <w:instrText>Ireland"</w:instrText>
            </w:r>
            <w:r w:rsidR="00F60ABC">
              <w:rPr>
                <w:b/>
                <w:color w:val="FFFFFF"/>
                <w:sz w:val="22"/>
                <w:szCs w:val="22"/>
              </w:rPr>
              <w:instrText xml:space="preserve"> </w:instrText>
            </w:r>
            <w:r w:rsidR="00F60ABC">
              <w:rPr>
                <w:b/>
                <w:color w:val="FFFFFF"/>
                <w:sz w:val="22"/>
                <w:szCs w:val="22"/>
              </w:rPr>
              <w:fldChar w:fldCharType="end"/>
            </w:r>
          </w:p>
        </w:tc>
        <w:tc>
          <w:tcPr>
            <w:tcW w:w="5251" w:type="dxa"/>
            <w:vAlign w:val="center"/>
          </w:tcPr>
          <w:p w14:paraId="40F572C4" w14:textId="77777777" w:rsidR="009629D9" w:rsidRPr="00FE0F9B" w:rsidRDefault="009629D9" w:rsidP="004D6DD6">
            <w:pPr>
              <w:jc w:val="both"/>
              <w:rPr>
                <w:color w:val="0000FF"/>
                <w:sz w:val="22"/>
                <w:szCs w:val="22"/>
              </w:rPr>
            </w:pPr>
            <w:r w:rsidRPr="00507A22">
              <w:rPr>
                <w:color w:val="0000FF"/>
                <w:sz w:val="22"/>
                <w:szCs w:val="22"/>
              </w:rPr>
              <w:t>Not provided for in national legislation and none issued</w:t>
            </w:r>
            <w:r>
              <w:rPr>
                <w:color w:val="0000FF"/>
                <w:sz w:val="22"/>
                <w:szCs w:val="22"/>
              </w:rPr>
              <w:t>.</w:t>
            </w:r>
          </w:p>
        </w:tc>
        <w:tc>
          <w:tcPr>
            <w:tcW w:w="2299" w:type="dxa"/>
          </w:tcPr>
          <w:p w14:paraId="2340A97D" w14:textId="77777777" w:rsidR="009629D9" w:rsidRPr="00FE0F9B" w:rsidRDefault="009629D9" w:rsidP="004D6DD6">
            <w:pPr>
              <w:spacing w:before="240" w:after="240"/>
              <w:rPr>
                <w:color w:val="0000FF"/>
                <w:sz w:val="22"/>
                <w:szCs w:val="22"/>
              </w:rPr>
            </w:pPr>
          </w:p>
        </w:tc>
      </w:tr>
      <w:tr w:rsidR="009629D9" w:rsidRPr="00D43213" w14:paraId="6A35EC70" w14:textId="77777777" w:rsidTr="004D6DD6">
        <w:trPr>
          <w:trHeight w:val="583"/>
        </w:trPr>
        <w:tc>
          <w:tcPr>
            <w:tcW w:w="1630" w:type="dxa"/>
            <w:shd w:val="clear" w:color="auto" w:fill="A6A6A6"/>
            <w:vAlign w:val="center"/>
          </w:tcPr>
          <w:p w14:paraId="23D0421C" w14:textId="6712FE0A" w:rsidR="009629D9" w:rsidRPr="00507A22" w:rsidRDefault="009629D9" w:rsidP="004D6DD6">
            <w:pPr>
              <w:spacing w:before="240" w:after="240"/>
              <w:jc w:val="center"/>
              <w:rPr>
                <w:b/>
                <w:color w:val="FFFFFF"/>
                <w:sz w:val="22"/>
                <w:szCs w:val="22"/>
              </w:rPr>
            </w:pPr>
            <w:r w:rsidRPr="00507A22">
              <w:rPr>
                <w:b/>
                <w:color w:val="FFFFFF"/>
                <w:sz w:val="22"/>
                <w:szCs w:val="22"/>
              </w:rPr>
              <w:t>Latvia</w:t>
            </w:r>
            <w:r w:rsidR="00F60ABC">
              <w:rPr>
                <w:b/>
                <w:color w:val="FFFFFF"/>
                <w:sz w:val="22"/>
                <w:szCs w:val="22"/>
              </w:rPr>
              <w:fldChar w:fldCharType="begin"/>
            </w:r>
            <w:r w:rsidR="00F60ABC">
              <w:rPr>
                <w:b/>
                <w:color w:val="FFFFFF"/>
                <w:sz w:val="22"/>
                <w:szCs w:val="22"/>
              </w:rPr>
              <w:instrText xml:space="preserve"> XE "</w:instrText>
            </w:r>
            <w:r w:rsidR="00F60ABC">
              <w:instrText>Latvia"</w:instrText>
            </w:r>
            <w:r w:rsidR="00F60ABC">
              <w:rPr>
                <w:b/>
                <w:color w:val="FFFFFF"/>
                <w:sz w:val="22"/>
                <w:szCs w:val="22"/>
              </w:rPr>
              <w:instrText xml:space="preserve"> </w:instrText>
            </w:r>
            <w:r w:rsidR="00F60ABC">
              <w:rPr>
                <w:b/>
                <w:color w:val="FFFFFF"/>
                <w:sz w:val="22"/>
                <w:szCs w:val="22"/>
              </w:rPr>
              <w:fldChar w:fldCharType="end"/>
            </w:r>
          </w:p>
        </w:tc>
        <w:tc>
          <w:tcPr>
            <w:tcW w:w="5251" w:type="dxa"/>
            <w:vAlign w:val="center"/>
          </w:tcPr>
          <w:p w14:paraId="0784F442" w14:textId="77777777" w:rsidR="009629D9" w:rsidRPr="00507A22" w:rsidRDefault="009629D9" w:rsidP="004D6DD6">
            <w:pPr>
              <w:spacing w:before="240" w:after="240"/>
              <w:rPr>
                <w:color w:val="0000FF"/>
                <w:sz w:val="22"/>
                <w:szCs w:val="22"/>
              </w:rPr>
            </w:pPr>
            <w:r w:rsidRPr="00507A22">
              <w:rPr>
                <w:color w:val="0000FF"/>
                <w:sz w:val="22"/>
                <w:szCs w:val="22"/>
              </w:rPr>
              <w:t>Yes.</w:t>
            </w:r>
          </w:p>
        </w:tc>
        <w:tc>
          <w:tcPr>
            <w:tcW w:w="2299" w:type="dxa"/>
          </w:tcPr>
          <w:p w14:paraId="129B486B" w14:textId="77777777" w:rsidR="009629D9" w:rsidRPr="00507A22" w:rsidRDefault="009629D9" w:rsidP="004D6DD6">
            <w:pPr>
              <w:spacing w:before="240" w:after="240"/>
              <w:rPr>
                <w:color w:val="0000FF"/>
                <w:sz w:val="22"/>
                <w:szCs w:val="22"/>
              </w:rPr>
            </w:pPr>
          </w:p>
        </w:tc>
      </w:tr>
      <w:tr w:rsidR="009629D9" w:rsidRPr="00D43213" w14:paraId="60AE6635" w14:textId="77777777" w:rsidTr="004D6DD6">
        <w:trPr>
          <w:trHeight w:val="583"/>
        </w:trPr>
        <w:tc>
          <w:tcPr>
            <w:tcW w:w="1630" w:type="dxa"/>
            <w:shd w:val="clear" w:color="auto" w:fill="A6A6A6"/>
            <w:vAlign w:val="center"/>
          </w:tcPr>
          <w:p w14:paraId="31BC6E0A" w14:textId="77777777" w:rsidR="009629D9" w:rsidRPr="00507A22" w:rsidRDefault="009629D9" w:rsidP="004D6DD6">
            <w:pPr>
              <w:spacing w:before="240" w:after="240"/>
              <w:jc w:val="center"/>
              <w:rPr>
                <w:b/>
                <w:color w:val="FFFFFF"/>
                <w:sz w:val="22"/>
                <w:szCs w:val="22"/>
              </w:rPr>
            </w:pPr>
            <w:r w:rsidRPr="00507A22">
              <w:rPr>
                <w:b/>
                <w:color w:val="FFFFFF"/>
                <w:sz w:val="22"/>
                <w:szCs w:val="22"/>
              </w:rPr>
              <w:t>Netherlands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Netherlands"</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24D637F2" w14:textId="77777777" w:rsidR="009629D9" w:rsidRPr="00507A22" w:rsidRDefault="009629D9" w:rsidP="004D6DD6">
            <w:pPr>
              <w:widowControl w:val="0"/>
              <w:autoSpaceDE w:val="0"/>
              <w:autoSpaceDN w:val="0"/>
              <w:adjustRightInd w:val="0"/>
              <w:spacing w:before="240" w:after="240" w:line="253" w:lineRule="auto"/>
              <w:ind w:right="52"/>
              <w:jc w:val="both"/>
              <w:rPr>
                <w:color w:val="0000FF"/>
                <w:sz w:val="22"/>
                <w:szCs w:val="22"/>
              </w:rPr>
            </w:pPr>
            <w:r w:rsidRPr="00507A22">
              <w:rPr>
                <w:color w:val="0000FF"/>
                <w:sz w:val="22"/>
                <w:szCs w:val="22"/>
              </w:rPr>
              <w:t xml:space="preserve">One National General Licence covering non-sensitive </w:t>
            </w:r>
            <w:proofErr w:type="spellStart"/>
            <w:r w:rsidRPr="00507A22">
              <w:rPr>
                <w:color w:val="0000FF"/>
                <w:sz w:val="22"/>
                <w:szCs w:val="22"/>
              </w:rPr>
              <w:t>Wassenaar</w:t>
            </w:r>
            <w:proofErr w:type="spellEnd"/>
            <w:r w:rsidRPr="00507A22">
              <w:rPr>
                <w:color w:val="0000FF"/>
                <w:sz w:val="22"/>
                <w:szCs w:val="22"/>
              </w:rPr>
              <w:t xml:space="preserve"> Arrangement</w:t>
            </w:r>
            <w:r w:rsidRPr="00507A22">
              <w:rPr>
                <w:color w:val="0000FF"/>
                <w:sz w:val="22"/>
                <w:szCs w:val="22"/>
              </w:rPr>
              <w:fldChar w:fldCharType="begin"/>
            </w:r>
            <w:r w:rsidRPr="00507A22">
              <w:rPr>
                <w:color w:val="0000FF"/>
                <w:sz w:val="22"/>
                <w:szCs w:val="22"/>
              </w:rPr>
              <w:instrText xml:space="preserve"> XE "Wassenaar Arrangement" </w:instrText>
            </w:r>
            <w:r w:rsidRPr="00507A22">
              <w:rPr>
                <w:color w:val="0000FF"/>
                <w:sz w:val="22"/>
                <w:szCs w:val="22"/>
              </w:rPr>
              <w:fldChar w:fldCharType="end"/>
            </w:r>
            <w:r w:rsidRPr="00507A22">
              <w:rPr>
                <w:color w:val="0000FF"/>
                <w:sz w:val="22"/>
                <w:szCs w:val="22"/>
              </w:rPr>
              <w:t xml:space="preserve"> and excluding 11 countries from its geographical scope </w:t>
            </w:r>
            <w:r w:rsidRPr="00507A22">
              <w:rPr>
                <w:color w:val="0000FF"/>
                <w:spacing w:val="1"/>
                <w:w w:val="103"/>
                <w:sz w:val="22"/>
                <w:szCs w:val="22"/>
              </w:rPr>
              <w:t>plus the countries on which EU GEA</w:t>
            </w:r>
            <w:r w:rsidRPr="00507A22">
              <w:rPr>
                <w:color w:val="0000FF"/>
                <w:spacing w:val="1"/>
                <w:w w:val="103"/>
                <w:sz w:val="22"/>
                <w:szCs w:val="22"/>
              </w:rPr>
              <w:fldChar w:fldCharType="begin"/>
            </w:r>
            <w:r w:rsidRPr="00507A22">
              <w:rPr>
                <w:color w:val="0000FF"/>
                <w:spacing w:val="1"/>
                <w:w w:val="103"/>
                <w:sz w:val="22"/>
                <w:szCs w:val="22"/>
              </w:rPr>
              <w:instrText xml:space="preserve"> XE "</w:instrText>
            </w:r>
            <w:r w:rsidRPr="00507A22">
              <w:rPr>
                <w:color w:val="0000FF"/>
                <w:sz w:val="22"/>
                <w:szCs w:val="22"/>
              </w:rPr>
              <w:instrText>Union general export authorisation"</w:instrText>
            </w:r>
            <w:r w:rsidRPr="00507A22">
              <w:rPr>
                <w:color w:val="0000FF"/>
                <w:spacing w:val="1"/>
                <w:w w:val="103"/>
                <w:sz w:val="22"/>
                <w:szCs w:val="22"/>
              </w:rPr>
              <w:instrText xml:space="preserve"> </w:instrText>
            </w:r>
            <w:r w:rsidRPr="00507A22">
              <w:rPr>
                <w:color w:val="0000FF"/>
                <w:spacing w:val="1"/>
                <w:w w:val="103"/>
                <w:sz w:val="22"/>
                <w:szCs w:val="22"/>
              </w:rPr>
              <w:fldChar w:fldCharType="end"/>
            </w:r>
            <w:r w:rsidRPr="00507A22">
              <w:rPr>
                <w:color w:val="0000FF"/>
                <w:spacing w:val="1"/>
                <w:w w:val="103"/>
                <w:sz w:val="22"/>
                <w:szCs w:val="22"/>
              </w:rPr>
              <w:t xml:space="preserve"> EU001 is applicable (e.g. Japan, Norway </w:t>
            </w:r>
            <w:proofErr w:type="spellStart"/>
            <w:r w:rsidRPr="00507A22">
              <w:rPr>
                <w:color w:val="0000FF"/>
                <w:spacing w:val="1"/>
                <w:w w:val="103"/>
                <w:sz w:val="22"/>
                <w:szCs w:val="22"/>
              </w:rPr>
              <w:t>etc</w:t>
            </w:r>
            <w:proofErr w:type="spellEnd"/>
            <w:r w:rsidRPr="00507A22">
              <w:rPr>
                <w:color w:val="0000FF"/>
                <w:spacing w:val="1"/>
                <w:w w:val="103"/>
                <w:sz w:val="22"/>
                <w:szCs w:val="22"/>
              </w:rPr>
              <w:t>)</w:t>
            </w:r>
            <w:r w:rsidRPr="00507A22">
              <w:rPr>
                <w:color w:val="0000FF"/>
                <w:w w:val="103"/>
                <w:sz w:val="22"/>
                <w:szCs w:val="22"/>
              </w:rPr>
              <w:t>.</w:t>
            </w:r>
          </w:p>
        </w:tc>
        <w:tc>
          <w:tcPr>
            <w:tcW w:w="2299" w:type="dxa"/>
          </w:tcPr>
          <w:p w14:paraId="492D0F3D" w14:textId="77777777" w:rsidR="009629D9" w:rsidRPr="00507A22" w:rsidRDefault="009629D9" w:rsidP="004D6DD6">
            <w:pPr>
              <w:spacing w:before="240" w:after="240"/>
              <w:rPr>
                <w:color w:val="0000FF"/>
                <w:sz w:val="22"/>
                <w:szCs w:val="22"/>
              </w:rPr>
            </w:pPr>
            <w:r w:rsidRPr="00507A22">
              <w:rPr>
                <w:color w:val="0000FF"/>
                <w:sz w:val="22"/>
                <w:szCs w:val="22"/>
              </w:rPr>
              <w:t>Published in the Dutch</w:t>
            </w:r>
            <w:r w:rsidRPr="00507A22">
              <w:rPr>
                <w:color w:val="0000FF"/>
                <w:sz w:val="22"/>
                <w:szCs w:val="22"/>
              </w:rPr>
              <w:fldChar w:fldCharType="begin"/>
            </w:r>
            <w:r w:rsidRPr="00507A22">
              <w:rPr>
                <w:color w:val="0000FF"/>
                <w:sz w:val="22"/>
                <w:szCs w:val="22"/>
              </w:rPr>
              <w:instrText xml:space="preserve"> XE "Netherlands" </w:instrText>
            </w:r>
            <w:r w:rsidRPr="00507A22">
              <w:rPr>
                <w:color w:val="0000FF"/>
                <w:sz w:val="22"/>
                <w:szCs w:val="22"/>
              </w:rPr>
              <w:fldChar w:fldCharType="end"/>
            </w:r>
            <w:r w:rsidRPr="00507A22">
              <w:rPr>
                <w:color w:val="0000FF"/>
                <w:sz w:val="22"/>
                <w:szCs w:val="22"/>
              </w:rPr>
              <w:t xml:space="preserve"> Official Journal of November 2009.</w:t>
            </w:r>
          </w:p>
        </w:tc>
      </w:tr>
      <w:tr w:rsidR="009629D9" w:rsidRPr="00D43213" w14:paraId="23BC6A91" w14:textId="77777777" w:rsidTr="004D6DD6">
        <w:trPr>
          <w:trHeight w:val="583"/>
        </w:trPr>
        <w:tc>
          <w:tcPr>
            <w:tcW w:w="1630" w:type="dxa"/>
            <w:shd w:val="clear" w:color="auto" w:fill="A6A6A6"/>
            <w:vAlign w:val="center"/>
          </w:tcPr>
          <w:p w14:paraId="1D93F14C" w14:textId="77777777" w:rsidR="009629D9" w:rsidRPr="00507A22" w:rsidRDefault="009629D9" w:rsidP="004D6DD6">
            <w:pPr>
              <w:spacing w:before="240" w:after="240"/>
              <w:jc w:val="center"/>
              <w:rPr>
                <w:b/>
                <w:color w:val="FFFFFF"/>
                <w:sz w:val="22"/>
                <w:szCs w:val="22"/>
              </w:rPr>
            </w:pPr>
            <w:r w:rsidRPr="00507A22">
              <w:rPr>
                <w:b/>
                <w:color w:val="FFFFFF"/>
                <w:sz w:val="22"/>
                <w:szCs w:val="22"/>
              </w:rPr>
              <w:t>Poland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Poland"</w:instrText>
            </w:r>
            <w:r w:rsidRPr="00507A22">
              <w:rPr>
                <w:b/>
                <w:color w:val="FFFFFF"/>
                <w:sz w:val="22"/>
                <w:szCs w:val="22"/>
              </w:rPr>
              <w:instrText xml:space="preserve"> </w:instrText>
            </w:r>
            <w:r w:rsidRPr="00507A22">
              <w:rPr>
                <w:b/>
                <w:color w:val="FFFFFF"/>
                <w:sz w:val="22"/>
                <w:szCs w:val="22"/>
              </w:rPr>
              <w:fldChar w:fldCharType="end"/>
            </w:r>
          </w:p>
        </w:tc>
        <w:tc>
          <w:tcPr>
            <w:tcW w:w="5251" w:type="dxa"/>
          </w:tcPr>
          <w:p w14:paraId="4F9CB59E" w14:textId="77777777" w:rsidR="009629D9" w:rsidRPr="00507A22" w:rsidRDefault="009629D9" w:rsidP="004D6DD6">
            <w:pPr>
              <w:spacing w:before="240" w:after="240"/>
              <w:rPr>
                <w:color w:val="0000FF"/>
                <w:sz w:val="22"/>
                <w:szCs w:val="22"/>
              </w:rPr>
            </w:pPr>
            <w:r w:rsidRPr="00507A22">
              <w:rPr>
                <w:color w:val="0000FF"/>
                <w:sz w:val="22"/>
                <w:szCs w:val="22"/>
              </w:rPr>
              <w:t>Legislation offers necessary framework for National General Licence but none have been issued.</w:t>
            </w:r>
          </w:p>
        </w:tc>
        <w:tc>
          <w:tcPr>
            <w:tcW w:w="2299" w:type="dxa"/>
          </w:tcPr>
          <w:p w14:paraId="49F05367" w14:textId="77777777" w:rsidR="009629D9" w:rsidRPr="00507A22" w:rsidRDefault="009629D9" w:rsidP="004D6DD6">
            <w:pPr>
              <w:spacing w:before="240" w:after="240"/>
              <w:rPr>
                <w:color w:val="0000FF"/>
                <w:sz w:val="22"/>
                <w:szCs w:val="22"/>
              </w:rPr>
            </w:pPr>
            <w:r w:rsidRPr="00507A22">
              <w:rPr>
                <w:color w:val="0000FF"/>
                <w:sz w:val="22"/>
                <w:szCs w:val="22"/>
              </w:rPr>
              <w:t>Law of 29 November 2000.</w:t>
            </w:r>
          </w:p>
        </w:tc>
      </w:tr>
      <w:tr w:rsidR="009629D9" w:rsidRPr="00D43213" w14:paraId="7FD69289" w14:textId="77777777" w:rsidTr="004D6DD6">
        <w:trPr>
          <w:trHeight w:val="583"/>
        </w:trPr>
        <w:tc>
          <w:tcPr>
            <w:tcW w:w="1630" w:type="dxa"/>
            <w:shd w:val="clear" w:color="auto" w:fill="A6A6A6"/>
            <w:vAlign w:val="center"/>
          </w:tcPr>
          <w:p w14:paraId="0E50EF7B" w14:textId="77777777" w:rsidR="009629D9" w:rsidRPr="00507A22" w:rsidRDefault="009629D9" w:rsidP="004D6DD6">
            <w:pPr>
              <w:spacing w:before="240" w:after="240"/>
              <w:jc w:val="center"/>
              <w:rPr>
                <w:b/>
                <w:color w:val="FFFFFF"/>
                <w:sz w:val="22"/>
                <w:szCs w:val="22"/>
              </w:rPr>
            </w:pPr>
            <w:r w:rsidRPr="00507A22">
              <w:rPr>
                <w:b/>
                <w:color w:val="FFFFFF"/>
                <w:sz w:val="22"/>
                <w:szCs w:val="22"/>
              </w:rPr>
              <w:t>Romania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Romania"</w:instrText>
            </w:r>
            <w:r w:rsidRPr="00507A22">
              <w:rPr>
                <w:b/>
                <w:color w:val="FFFFFF"/>
                <w:sz w:val="22"/>
                <w:szCs w:val="22"/>
              </w:rPr>
              <w:instrText xml:space="preserve"> </w:instrText>
            </w:r>
            <w:r w:rsidRPr="00507A22">
              <w:rPr>
                <w:b/>
                <w:color w:val="FFFFFF"/>
                <w:sz w:val="22"/>
                <w:szCs w:val="22"/>
              </w:rPr>
              <w:fldChar w:fldCharType="end"/>
            </w:r>
          </w:p>
        </w:tc>
        <w:tc>
          <w:tcPr>
            <w:tcW w:w="5251" w:type="dxa"/>
          </w:tcPr>
          <w:p w14:paraId="51FFFB01" w14:textId="77777777" w:rsidR="009629D9" w:rsidRPr="00507A22" w:rsidRDefault="009629D9" w:rsidP="004D6DD6">
            <w:pPr>
              <w:autoSpaceDE w:val="0"/>
              <w:autoSpaceDN w:val="0"/>
              <w:adjustRightInd w:val="0"/>
              <w:spacing w:before="240" w:after="240"/>
              <w:rPr>
                <w:color w:val="0000FF"/>
                <w:sz w:val="22"/>
                <w:szCs w:val="22"/>
              </w:rPr>
            </w:pPr>
            <w:r w:rsidRPr="00507A22">
              <w:rPr>
                <w:color w:val="0000FF"/>
                <w:sz w:val="22"/>
                <w:szCs w:val="22"/>
              </w:rPr>
              <w:t>Legislation offers necessary framework for National General Licence.</w:t>
            </w:r>
          </w:p>
        </w:tc>
        <w:tc>
          <w:tcPr>
            <w:tcW w:w="2299" w:type="dxa"/>
          </w:tcPr>
          <w:p w14:paraId="644D2D7A" w14:textId="77777777" w:rsidR="009629D9" w:rsidRPr="00507A22" w:rsidRDefault="009629D9" w:rsidP="004D6DD6">
            <w:pPr>
              <w:spacing w:before="240" w:after="240"/>
              <w:rPr>
                <w:color w:val="0000FF"/>
                <w:sz w:val="22"/>
                <w:szCs w:val="22"/>
              </w:rPr>
            </w:pPr>
            <w:r w:rsidRPr="00507A22">
              <w:rPr>
                <w:color w:val="0000FF"/>
                <w:sz w:val="22"/>
                <w:szCs w:val="22"/>
              </w:rPr>
              <w:t>Government Ordinance no.119/2010 on the control of the operations with dual use goods.</w:t>
            </w:r>
          </w:p>
        </w:tc>
      </w:tr>
      <w:tr w:rsidR="009629D9" w:rsidRPr="00D43213" w14:paraId="0C2FA915" w14:textId="77777777" w:rsidTr="004D6DD6">
        <w:trPr>
          <w:trHeight w:val="583"/>
        </w:trPr>
        <w:tc>
          <w:tcPr>
            <w:tcW w:w="1630" w:type="dxa"/>
            <w:shd w:val="clear" w:color="auto" w:fill="A6A6A6"/>
            <w:vAlign w:val="center"/>
          </w:tcPr>
          <w:p w14:paraId="65C07D37" w14:textId="77777777" w:rsidR="009629D9" w:rsidRPr="00507A22" w:rsidRDefault="009629D9" w:rsidP="004D6DD6">
            <w:pPr>
              <w:spacing w:before="240" w:after="240"/>
              <w:jc w:val="center"/>
              <w:rPr>
                <w:b/>
                <w:color w:val="FFFFFF"/>
                <w:sz w:val="22"/>
                <w:szCs w:val="22"/>
              </w:rPr>
            </w:pPr>
            <w:r w:rsidRPr="00507A22">
              <w:rPr>
                <w:b/>
                <w:color w:val="FFFFFF"/>
                <w:sz w:val="22"/>
                <w:szCs w:val="22"/>
              </w:rPr>
              <w:t>Slovakia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Slovakia"</w:instrText>
            </w:r>
            <w:r w:rsidRPr="00507A22">
              <w:rPr>
                <w:b/>
                <w:color w:val="FFFFFF"/>
                <w:sz w:val="22"/>
                <w:szCs w:val="22"/>
              </w:rPr>
              <w:instrText xml:space="preserve"> </w:instrText>
            </w:r>
            <w:r w:rsidRPr="00507A22">
              <w:rPr>
                <w:b/>
                <w:color w:val="FFFFFF"/>
                <w:sz w:val="22"/>
                <w:szCs w:val="22"/>
              </w:rPr>
              <w:fldChar w:fldCharType="end"/>
            </w:r>
          </w:p>
        </w:tc>
        <w:tc>
          <w:tcPr>
            <w:tcW w:w="5251" w:type="dxa"/>
          </w:tcPr>
          <w:p w14:paraId="2490931B" w14:textId="77777777" w:rsidR="009629D9" w:rsidRPr="00507A22" w:rsidRDefault="009629D9" w:rsidP="004D6DD6">
            <w:pPr>
              <w:spacing w:before="240"/>
              <w:jc w:val="both"/>
              <w:rPr>
                <w:color w:val="0000FF"/>
                <w:sz w:val="22"/>
                <w:szCs w:val="22"/>
              </w:rPr>
            </w:pPr>
            <w:r w:rsidRPr="00507A22">
              <w:rPr>
                <w:color w:val="0000FF"/>
                <w:sz w:val="22"/>
                <w:szCs w:val="22"/>
              </w:rPr>
              <w:t>Yes, but none have been issued.</w:t>
            </w:r>
          </w:p>
        </w:tc>
        <w:tc>
          <w:tcPr>
            <w:tcW w:w="2299" w:type="dxa"/>
          </w:tcPr>
          <w:p w14:paraId="59682A67" w14:textId="33E03B61" w:rsidR="009629D9" w:rsidRPr="00507A22" w:rsidRDefault="009629D9" w:rsidP="004D6DD6">
            <w:pPr>
              <w:spacing w:before="240" w:after="240"/>
              <w:rPr>
                <w:color w:val="0000FF"/>
                <w:sz w:val="22"/>
                <w:szCs w:val="22"/>
              </w:rPr>
            </w:pPr>
            <w:r w:rsidRPr="00507A22">
              <w:rPr>
                <w:color w:val="0000FF"/>
                <w:sz w:val="22"/>
                <w:szCs w:val="22"/>
              </w:rPr>
              <w:t>National general licence</w:t>
            </w:r>
            <w:r w:rsidR="00F60ABC">
              <w:rPr>
                <w:color w:val="0000FF"/>
                <w:sz w:val="22"/>
                <w:szCs w:val="22"/>
              </w:rPr>
              <w:fldChar w:fldCharType="begin"/>
            </w:r>
            <w:r w:rsidR="00F60ABC">
              <w:rPr>
                <w:color w:val="0000FF"/>
                <w:sz w:val="22"/>
                <w:szCs w:val="22"/>
              </w:rPr>
              <w:instrText xml:space="preserve"> XE "</w:instrText>
            </w:r>
            <w:r w:rsidR="00F60ABC" w:rsidRPr="00542286">
              <w:instrText>National general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is defined by Act no. 39/2011.</w:t>
            </w:r>
          </w:p>
        </w:tc>
      </w:tr>
      <w:tr w:rsidR="009629D9" w:rsidRPr="00D43213" w14:paraId="3B7B6271" w14:textId="77777777" w:rsidTr="004D6DD6">
        <w:trPr>
          <w:trHeight w:val="887"/>
        </w:trPr>
        <w:tc>
          <w:tcPr>
            <w:tcW w:w="1630" w:type="dxa"/>
            <w:shd w:val="clear" w:color="auto" w:fill="A6A6A6"/>
            <w:vAlign w:val="center"/>
          </w:tcPr>
          <w:p w14:paraId="1B76412E" w14:textId="7E7C2500" w:rsidR="009629D9" w:rsidRPr="00507A22" w:rsidRDefault="009629D9" w:rsidP="004D6DD6">
            <w:pPr>
              <w:spacing w:before="240" w:after="240"/>
              <w:jc w:val="center"/>
              <w:rPr>
                <w:b/>
                <w:color w:val="FFFFFF"/>
                <w:sz w:val="22"/>
                <w:szCs w:val="22"/>
              </w:rPr>
            </w:pPr>
            <w:r w:rsidRPr="00507A22">
              <w:rPr>
                <w:b/>
                <w:color w:val="FFFFFF"/>
                <w:sz w:val="22"/>
                <w:szCs w:val="22"/>
              </w:rPr>
              <w:t>Spain</w:t>
            </w:r>
            <w:r w:rsidR="00F60ABC">
              <w:rPr>
                <w:b/>
                <w:color w:val="FFFFFF"/>
                <w:sz w:val="22"/>
                <w:szCs w:val="22"/>
              </w:rPr>
              <w:fldChar w:fldCharType="begin"/>
            </w:r>
            <w:r w:rsidR="00F60ABC">
              <w:rPr>
                <w:b/>
                <w:color w:val="FFFFFF"/>
                <w:sz w:val="22"/>
                <w:szCs w:val="22"/>
              </w:rPr>
              <w:instrText xml:space="preserve"> XE "</w:instrText>
            </w:r>
            <w:r w:rsidR="00F60ABC">
              <w:instrText>Spain"</w:instrText>
            </w:r>
            <w:r w:rsidR="00F60ABC">
              <w:rPr>
                <w:b/>
                <w:color w:val="FFFFFF"/>
                <w:sz w:val="22"/>
                <w:szCs w:val="22"/>
              </w:rPr>
              <w:instrText xml:space="preserve"> </w:instrText>
            </w:r>
            <w:r w:rsidR="00F60ABC">
              <w:rPr>
                <w:b/>
                <w:color w:val="FFFFFF"/>
                <w:sz w:val="22"/>
                <w:szCs w:val="22"/>
              </w:rPr>
              <w:fldChar w:fldCharType="end"/>
            </w:r>
          </w:p>
        </w:tc>
        <w:tc>
          <w:tcPr>
            <w:tcW w:w="5251" w:type="dxa"/>
            <w:vAlign w:val="center"/>
          </w:tcPr>
          <w:p w14:paraId="22AF3E2E" w14:textId="77777777" w:rsidR="009629D9" w:rsidRPr="00507A22" w:rsidRDefault="009629D9" w:rsidP="004D6DD6">
            <w:pPr>
              <w:spacing w:before="240" w:after="240"/>
              <w:rPr>
                <w:color w:val="0000FF"/>
                <w:sz w:val="22"/>
                <w:szCs w:val="22"/>
              </w:rPr>
            </w:pPr>
            <w:r w:rsidRPr="00507A22">
              <w:rPr>
                <w:color w:val="0000FF"/>
                <w:sz w:val="22"/>
                <w:szCs w:val="22"/>
              </w:rPr>
              <w:t>Yes.</w:t>
            </w:r>
          </w:p>
        </w:tc>
        <w:tc>
          <w:tcPr>
            <w:tcW w:w="2299" w:type="dxa"/>
            <w:vAlign w:val="center"/>
          </w:tcPr>
          <w:p w14:paraId="37F13497" w14:textId="77777777" w:rsidR="009629D9" w:rsidRPr="00507A22" w:rsidRDefault="009629D9" w:rsidP="004D6DD6">
            <w:pPr>
              <w:spacing w:before="240" w:after="240"/>
              <w:rPr>
                <w:color w:val="0000FF"/>
                <w:sz w:val="22"/>
                <w:szCs w:val="22"/>
              </w:rPr>
            </w:pPr>
            <w:r w:rsidRPr="00507A22">
              <w:rPr>
                <w:color w:val="0000FF"/>
                <w:sz w:val="22"/>
                <w:szCs w:val="22"/>
              </w:rPr>
              <w:t>Royal Decree 2061/2008, of 12 December 2008.</w:t>
            </w:r>
          </w:p>
        </w:tc>
      </w:tr>
      <w:tr w:rsidR="009629D9" w:rsidRPr="00D43213" w14:paraId="7DD04C77" w14:textId="77777777" w:rsidTr="004D6DD6">
        <w:trPr>
          <w:trHeight w:val="583"/>
        </w:trPr>
        <w:tc>
          <w:tcPr>
            <w:tcW w:w="1630" w:type="dxa"/>
            <w:shd w:val="clear" w:color="auto" w:fill="A6A6A6"/>
            <w:vAlign w:val="center"/>
          </w:tcPr>
          <w:p w14:paraId="077C5DE0" w14:textId="77777777" w:rsidR="009629D9" w:rsidRPr="00507A22" w:rsidRDefault="009629D9" w:rsidP="004D6DD6">
            <w:pPr>
              <w:spacing w:before="240" w:after="240"/>
              <w:jc w:val="center"/>
              <w:rPr>
                <w:b/>
                <w:color w:val="FFFFFF"/>
                <w:sz w:val="22"/>
                <w:szCs w:val="22"/>
              </w:rPr>
            </w:pPr>
            <w:r w:rsidRPr="00507A22">
              <w:rPr>
                <w:b/>
                <w:color w:val="FFFFFF"/>
                <w:sz w:val="22"/>
                <w:szCs w:val="22"/>
              </w:rPr>
              <w:t>Sweden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Sweden"</w:instrText>
            </w:r>
            <w:r w:rsidRPr="00507A22">
              <w:rPr>
                <w:b/>
                <w:color w:val="FFFFFF"/>
                <w:sz w:val="22"/>
                <w:szCs w:val="22"/>
              </w:rPr>
              <w:instrText xml:space="preserve"> </w:instrText>
            </w:r>
            <w:r w:rsidRPr="00507A22">
              <w:rPr>
                <w:b/>
                <w:color w:val="FFFFFF"/>
                <w:sz w:val="22"/>
                <w:szCs w:val="22"/>
              </w:rPr>
              <w:fldChar w:fldCharType="end"/>
            </w:r>
          </w:p>
        </w:tc>
        <w:tc>
          <w:tcPr>
            <w:tcW w:w="5251" w:type="dxa"/>
            <w:vAlign w:val="center"/>
          </w:tcPr>
          <w:p w14:paraId="4929FF2A" w14:textId="77777777" w:rsidR="009629D9" w:rsidRPr="00507A22" w:rsidRDefault="009629D9" w:rsidP="004D6DD6">
            <w:pPr>
              <w:spacing w:before="240" w:after="240"/>
              <w:rPr>
                <w:color w:val="0000FF"/>
                <w:sz w:val="22"/>
                <w:szCs w:val="22"/>
              </w:rPr>
            </w:pPr>
            <w:r w:rsidRPr="00507A22">
              <w:rPr>
                <w:color w:val="0000FF"/>
                <w:sz w:val="22"/>
                <w:szCs w:val="22"/>
              </w:rPr>
              <w:t>Yes</w:t>
            </w:r>
            <w:r>
              <w:rPr>
                <w:color w:val="0000FF"/>
                <w:sz w:val="22"/>
                <w:szCs w:val="22"/>
              </w:rPr>
              <w:t>.</w:t>
            </w:r>
          </w:p>
        </w:tc>
        <w:tc>
          <w:tcPr>
            <w:tcW w:w="2299" w:type="dxa"/>
          </w:tcPr>
          <w:p w14:paraId="6B2ECF36" w14:textId="77777777" w:rsidR="009629D9" w:rsidRPr="00507A22" w:rsidRDefault="009629D9" w:rsidP="004D6DD6">
            <w:pPr>
              <w:spacing w:before="240" w:after="240"/>
              <w:rPr>
                <w:color w:val="0000FF"/>
                <w:sz w:val="22"/>
                <w:szCs w:val="22"/>
              </w:rPr>
            </w:pPr>
            <w:r w:rsidRPr="00507A22">
              <w:rPr>
                <w:color w:val="0000FF"/>
                <w:sz w:val="22"/>
                <w:szCs w:val="22"/>
              </w:rPr>
              <w:t>§6, Law (2000:1064) on Control of Dual Use Goods and Technical Assistance.</w:t>
            </w:r>
          </w:p>
        </w:tc>
      </w:tr>
      <w:tr w:rsidR="009629D9" w:rsidRPr="00D43213" w14:paraId="7F983135" w14:textId="77777777" w:rsidTr="004D6DD6">
        <w:trPr>
          <w:trHeight w:val="583"/>
        </w:trPr>
        <w:tc>
          <w:tcPr>
            <w:tcW w:w="1630" w:type="dxa"/>
            <w:shd w:val="clear" w:color="auto" w:fill="A6A6A6"/>
            <w:vAlign w:val="center"/>
          </w:tcPr>
          <w:p w14:paraId="3B126931" w14:textId="77777777" w:rsidR="009629D9" w:rsidRPr="00507A22" w:rsidRDefault="009629D9" w:rsidP="004D6DD6">
            <w:pPr>
              <w:spacing w:before="240" w:after="240"/>
              <w:jc w:val="center"/>
              <w:rPr>
                <w:b/>
                <w:color w:val="FFFFFF"/>
                <w:sz w:val="22"/>
                <w:szCs w:val="22"/>
              </w:rPr>
            </w:pPr>
          </w:p>
          <w:p w14:paraId="4C5A4F4C" w14:textId="77777777" w:rsidR="009629D9" w:rsidRPr="00507A22" w:rsidRDefault="009629D9" w:rsidP="004D6DD6">
            <w:pPr>
              <w:spacing w:before="240" w:after="240"/>
              <w:jc w:val="center"/>
              <w:rPr>
                <w:b/>
                <w:color w:val="FFFFFF"/>
                <w:sz w:val="22"/>
                <w:szCs w:val="22"/>
              </w:rPr>
            </w:pPr>
          </w:p>
          <w:p w14:paraId="3FA0EFED" w14:textId="77777777" w:rsidR="009629D9" w:rsidRPr="00507A22" w:rsidRDefault="009629D9" w:rsidP="004D6DD6">
            <w:pPr>
              <w:spacing w:before="240" w:after="240"/>
              <w:jc w:val="center"/>
              <w:rPr>
                <w:b/>
                <w:color w:val="FFFFFF"/>
                <w:sz w:val="22"/>
                <w:szCs w:val="22"/>
              </w:rPr>
            </w:pPr>
          </w:p>
          <w:p w14:paraId="1C211E5B" w14:textId="77777777" w:rsidR="009629D9" w:rsidRPr="00507A22" w:rsidRDefault="009629D9" w:rsidP="004D6DD6">
            <w:pPr>
              <w:spacing w:before="240" w:after="240"/>
              <w:jc w:val="center"/>
              <w:rPr>
                <w:b/>
                <w:color w:val="FFFFFF"/>
                <w:sz w:val="22"/>
                <w:szCs w:val="22"/>
              </w:rPr>
            </w:pPr>
          </w:p>
          <w:p w14:paraId="3D9658EF" w14:textId="77777777" w:rsidR="009629D9" w:rsidRPr="00507A22" w:rsidRDefault="009629D9" w:rsidP="004D6DD6">
            <w:pPr>
              <w:spacing w:before="240" w:after="240"/>
              <w:jc w:val="center"/>
              <w:rPr>
                <w:b/>
                <w:color w:val="FFFFFF"/>
                <w:sz w:val="22"/>
                <w:szCs w:val="22"/>
              </w:rPr>
            </w:pPr>
          </w:p>
          <w:p w14:paraId="4BDE946D" w14:textId="77777777" w:rsidR="009629D9" w:rsidRPr="00507A22" w:rsidRDefault="009629D9" w:rsidP="004D6DD6">
            <w:pPr>
              <w:spacing w:before="240" w:after="240"/>
              <w:jc w:val="center"/>
              <w:rPr>
                <w:b/>
                <w:color w:val="FFFFFF"/>
                <w:sz w:val="22"/>
                <w:szCs w:val="22"/>
              </w:rPr>
            </w:pPr>
          </w:p>
          <w:p w14:paraId="34F0FE01" w14:textId="77777777" w:rsidR="009629D9" w:rsidRPr="00507A22" w:rsidRDefault="009629D9" w:rsidP="004D6DD6">
            <w:pPr>
              <w:spacing w:before="240" w:after="240"/>
              <w:jc w:val="center"/>
              <w:rPr>
                <w:b/>
                <w:color w:val="FFFFFF"/>
                <w:sz w:val="22"/>
                <w:szCs w:val="22"/>
              </w:rPr>
            </w:pPr>
          </w:p>
          <w:p w14:paraId="1C4D2F20" w14:textId="77777777" w:rsidR="009629D9" w:rsidRPr="00507A22" w:rsidRDefault="009629D9" w:rsidP="004D6DD6">
            <w:pPr>
              <w:spacing w:before="240" w:after="240"/>
              <w:jc w:val="center"/>
              <w:rPr>
                <w:b/>
                <w:color w:val="FFFFFF"/>
                <w:sz w:val="22"/>
                <w:szCs w:val="22"/>
              </w:rPr>
            </w:pPr>
          </w:p>
          <w:p w14:paraId="5815B265" w14:textId="77777777" w:rsidR="009629D9" w:rsidRPr="00507A22" w:rsidRDefault="009629D9" w:rsidP="004D6DD6">
            <w:pPr>
              <w:spacing w:before="240" w:after="240"/>
              <w:jc w:val="center"/>
              <w:rPr>
                <w:b/>
                <w:color w:val="FFFFFF"/>
                <w:sz w:val="22"/>
                <w:szCs w:val="22"/>
              </w:rPr>
            </w:pPr>
          </w:p>
          <w:p w14:paraId="5369A960" w14:textId="77777777" w:rsidR="009629D9" w:rsidRPr="00507A22" w:rsidRDefault="009629D9" w:rsidP="004D6DD6">
            <w:pPr>
              <w:spacing w:before="240" w:after="240"/>
              <w:jc w:val="center"/>
              <w:rPr>
                <w:b/>
                <w:color w:val="FFFFFF"/>
                <w:sz w:val="22"/>
                <w:szCs w:val="22"/>
              </w:rPr>
            </w:pPr>
          </w:p>
          <w:p w14:paraId="1793BC2B" w14:textId="77777777" w:rsidR="009629D9" w:rsidRPr="00507A22" w:rsidRDefault="009629D9" w:rsidP="004D6DD6">
            <w:pPr>
              <w:spacing w:before="240" w:after="240"/>
              <w:jc w:val="center"/>
              <w:rPr>
                <w:b/>
                <w:color w:val="FFFFFF"/>
                <w:sz w:val="22"/>
                <w:szCs w:val="22"/>
              </w:rPr>
            </w:pPr>
          </w:p>
          <w:p w14:paraId="19A66D81" w14:textId="77777777" w:rsidR="009629D9" w:rsidRPr="00507A22" w:rsidRDefault="009629D9" w:rsidP="004D6DD6">
            <w:pPr>
              <w:spacing w:before="240" w:after="240"/>
              <w:jc w:val="center"/>
              <w:rPr>
                <w:b/>
                <w:color w:val="FFFFFF"/>
                <w:sz w:val="22"/>
                <w:szCs w:val="22"/>
              </w:rPr>
            </w:pPr>
            <w:r w:rsidRPr="00507A22">
              <w:rPr>
                <w:b/>
                <w:color w:val="FFFFFF"/>
                <w:sz w:val="22"/>
                <w:szCs w:val="22"/>
              </w:rPr>
              <w:t>United Kingdom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United Kingdom"</w:instrText>
            </w:r>
            <w:r w:rsidRPr="00507A22">
              <w:rPr>
                <w:b/>
                <w:color w:val="FFFFFF"/>
                <w:sz w:val="22"/>
                <w:szCs w:val="22"/>
              </w:rPr>
              <w:instrText xml:space="preserve"> </w:instrText>
            </w:r>
            <w:r w:rsidRPr="00507A22">
              <w:rPr>
                <w:b/>
                <w:color w:val="FFFFFF"/>
                <w:sz w:val="22"/>
                <w:szCs w:val="22"/>
              </w:rPr>
              <w:fldChar w:fldCharType="end"/>
            </w:r>
          </w:p>
          <w:p w14:paraId="20C3A3F7" w14:textId="77777777" w:rsidR="009629D9" w:rsidRPr="00507A22" w:rsidRDefault="009629D9" w:rsidP="004D6DD6">
            <w:pPr>
              <w:spacing w:before="240" w:after="240"/>
              <w:jc w:val="center"/>
              <w:rPr>
                <w:b/>
                <w:color w:val="FFFFFF"/>
                <w:sz w:val="22"/>
                <w:szCs w:val="22"/>
              </w:rPr>
            </w:pPr>
          </w:p>
        </w:tc>
        <w:tc>
          <w:tcPr>
            <w:tcW w:w="5251" w:type="dxa"/>
            <w:vAlign w:val="center"/>
          </w:tcPr>
          <w:p w14:paraId="0C75F3C1" w14:textId="77777777" w:rsidR="009629D9" w:rsidRPr="00507A22" w:rsidRDefault="009629D9" w:rsidP="004D6DD6">
            <w:pPr>
              <w:spacing w:before="240" w:after="240"/>
              <w:rPr>
                <w:color w:val="0000FF"/>
                <w:sz w:val="22"/>
                <w:szCs w:val="22"/>
              </w:rPr>
            </w:pPr>
          </w:p>
          <w:p w14:paraId="2414EF5C" w14:textId="77777777" w:rsidR="009629D9" w:rsidRPr="00507A22" w:rsidRDefault="009629D9" w:rsidP="004D6DD6">
            <w:pPr>
              <w:spacing w:before="240" w:after="240"/>
              <w:rPr>
                <w:color w:val="0000FF"/>
                <w:sz w:val="22"/>
                <w:szCs w:val="22"/>
              </w:rPr>
            </w:pPr>
          </w:p>
          <w:p w14:paraId="522F5165" w14:textId="77777777" w:rsidR="009629D9" w:rsidRPr="00507A22" w:rsidRDefault="009629D9" w:rsidP="004D6DD6">
            <w:pPr>
              <w:spacing w:before="240" w:after="240"/>
              <w:rPr>
                <w:color w:val="0000FF"/>
                <w:sz w:val="22"/>
                <w:szCs w:val="22"/>
              </w:rPr>
            </w:pPr>
            <w:r w:rsidRPr="00507A22">
              <w:rPr>
                <w:color w:val="0000FF"/>
                <w:sz w:val="22"/>
                <w:szCs w:val="22"/>
              </w:rPr>
              <w:t>There are 16 National General Licences (OGEL) covering for instance:</w:t>
            </w:r>
          </w:p>
          <w:p w14:paraId="7C5279A3" w14:textId="77777777" w:rsidR="009629D9" w:rsidRPr="00507A22" w:rsidRDefault="009629D9" w:rsidP="004D6DD6">
            <w:pPr>
              <w:spacing w:before="240" w:after="240"/>
              <w:rPr>
                <w:color w:val="0000FF"/>
                <w:sz w:val="22"/>
                <w:szCs w:val="22"/>
              </w:rPr>
            </w:pPr>
            <w:r w:rsidRPr="00507A22">
              <w:rPr>
                <w:color w:val="0000FF"/>
                <w:sz w:val="22"/>
                <w:szCs w:val="22"/>
              </w:rPr>
              <w:t xml:space="preserve">   - Chemicals,</w:t>
            </w:r>
          </w:p>
          <w:p w14:paraId="03115C47" w14:textId="77777777" w:rsidR="009629D9" w:rsidRPr="00507A22" w:rsidRDefault="009629D9" w:rsidP="004D6DD6">
            <w:pPr>
              <w:spacing w:before="240" w:after="240"/>
              <w:rPr>
                <w:color w:val="0000FF"/>
                <w:sz w:val="22"/>
                <w:szCs w:val="22"/>
              </w:rPr>
            </w:pPr>
            <w:r w:rsidRPr="00507A22">
              <w:rPr>
                <w:color w:val="0000FF"/>
                <w:sz w:val="22"/>
                <w:szCs w:val="22"/>
              </w:rPr>
              <w:t xml:space="preserve">   - Cryptographic Development,</w:t>
            </w:r>
          </w:p>
          <w:p w14:paraId="4C0DBF39" w14:textId="77777777" w:rsidR="009629D9" w:rsidRPr="00507A22" w:rsidRDefault="009629D9" w:rsidP="004D6DD6">
            <w:pPr>
              <w:spacing w:before="240" w:after="240"/>
              <w:rPr>
                <w:color w:val="0000FF"/>
                <w:sz w:val="22"/>
                <w:szCs w:val="22"/>
              </w:rPr>
            </w:pPr>
            <w:r w:rsidRPr="00507A22">
              <w:rPr>
                <w:color w:val="0000FF"/>
                <w:sz w:val="22"/>
                <w:szCs w:val="22"/>
              </w:rPr>
              <w:t xml:space="preserve">   - Cryptography</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Cryptography"</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w:t>
            </w:r>
          </w:p>
          <w:p w14:paraId="466DC6B9" w14:textId="77777777" w:rsidR="009629D9" w:rsidRPr="00507A22" w:rsidRDefault="009629D9" w:rsidP="004D6DD6">
            <w:pPr>
              <w:spacing w:before="240" w:after="240"/>
              <w:rPr>
                <w:color w:val="0000FF"/>
                <w:sz w:val="22"/>
                <w:szCs w:val="22"/>
              </w:rPr>
            </w:pPr>
            <w:r w:rsidRPr="00507A22">
              <w:rPr>
                <w:color w:val="0000FF"/>
                <w:sz w:val="22"/>
                <w:szCs w:val="22"/>
              </w:rPr>
              <w:t xml:space="preserve">   -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After Exhibition: Dual-Use Items,</w:t>
            </w:r>
          </w:p>
          <w:p w14:paraId="7C6D8FF4" w14:textId="77777777"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After Repair/replacement under warranty: Dual-Use Items,</w:t>
            </w:r>
          </w:p>
          <w:p w14:paraId="1238814C" w14:textId="77777777"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For Repair/Repl</w:t>
            </w:r>
            <w:r>
              <w:rPr>
                <w:color w:val="0000FF"/>
                <w:sz w:val="22"/>
                <w:szCs w:val="22"/>
              </w:rPr>
              <w:t>acement Under Warranty: Dual-</w:t>
            </w:r>
            <w:r w:rsidRPr="00507A22">
              <w:rPr>
                <w:color w:val="0000FF"/>
                <w:sz w:val="22"/>
                <w:szCs w:val="22"/>
              </w:rPr>
              <w:t xml:space="preserve">Use Items, </w:t>
            </w:r>
          </w:p>
          <w:p w14:paraId="1CC50B9D" w14:textId="77777777"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Dual-Use Items: Hong Kong Special Administrative Region,</w:t>
            </w:r>
          </w:p>
          <w:p w14:paraId="4E5B590E" w14:textId="77777777"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International Non-Proliferation Regime De-controls: Dual-Use Items,</w:t>
            </w:r>
          </w:p>
          <w:p w14:paraId="217451D1" w14:textId="77777777" w:rsidR="009629D9" w:rsidRPr="00507A22" w:rsidRDefault="009629D9" w:rsidP="004D6DD6">
            <w:pPr>
              <w:spacing w:before="240" w:after="240"/>
              <w:rPr>
                <w:color w:val="0000FF"/>
                <w:sz w:val="22"/>
                <w:szCs w:val="22"/>
              </w:rPr>
            </w:pPr>
            <w:r w:rsidRPr="00507A22">
              <w:rPr>
                <w:color w:val="0000FF"/>
                <w:sz w:val="22"/>
                <w:szCs w:val="22"/>
              </w:rPr>
              <w:t xml:space="preserve">   - Low Value Shipments,</w:t>
            </w:r>
          </w:p>
          <w:p w14:paraId="06738FB4" w14:textId="77777777" w:rsidR="009629D9" w:rsidRPr="00507A22" w:rsidRDefault="009629D9" w:rsidP="004D6DD6">
            <w:pPr>
              <w:spacing w:before="240" w:after="240"/>
              <w:rPr>
                <w:color w:val="0000FF"/>
                <w:sz w:val="22"/>
                <w:szCs w:val="22"/>
              </w:rPr>
            </w:pPr>
            <w:r w:rsidRPr="00507A22">
              <w:rPr>
                <w:color w:val="0000FF"/>
                <w:sz w:val="22"/>
                <w:szCs w:val="22"/>
              </w:rPr>
              <w:t xml:space="preserve">   - OIL and GAS Exploration Dual-Use Items,</w:t>
            </w:r>
          </w:p>
          <w:p w14:paraId="1A5C9887" w14:textId="77777777" w:rsidR="009629D9" w:rsidRPr="00507A22" w:rsidRDefault="009629D9" w:rsidP="004D6DD6">
            <w:pPr>
              <w:spacing w:before="240" w:after="240"/>
              <w:rPr>
                <w:color w:val="0000FF"/>
                <w:sz w:val="22"/>
                <w:szCs w:val="22"/>
              </w:rPr>
            </w:pPr>
            <w:r w:rsidRPr="00507A22">
              <w:rPr>
                <w:color w:val="0000FF"/>
                <w:sz w:val="22"/>
                <w:szCs w:val="22"/>
              </w:rPr>
              <w:t xml:space="preserve">   - Technology for Dual-Use Items,</w:t>
            </w:r>
          </w:p>
          <w:p w14:paraId="6D5425FE" w14:textId="77777777" w:rsidR="009629D9" w:rsidRPr="00507A22" w:rsidRDefault="009629D9" w:rsidP="004D6DD6">
            <w:pPr>
              <w:spacing w:before="240" w:after="240"/>
              <w:rPr>
                <w:color w:val="0000FF"/>
                <w:sz w:val="22"/>
                <w:szCs w:val="22"/>
              </w:rPr>
            </w:pPr>
            <w:r w:rsidRPr="00507A22">
              <w:rPr>
                <w:color w:val="0000FF"/>
                <w:sz w:val="22"/>
                <w:szCs w:val="22"/>
              </w:rPr>
              <w:t xml:space="preserve">   - Turkey,</w:t>
            </w:r>
          </w:p>
          <w:p w14:paraId="50426EE5" w14:textId="343BAFF2"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X (export of specific goods from the United Kingdom</w:t>
            </w:r>
            <w:r w:rsidR="00F60ABC">
              <w:rPr>
                <w:color w:val="0000FF"/>
                <w:sz w:val="22"/>
                <w:szCs w:val="22"/>
              </w:rPr>
              <w:fldChar w:fldCharType="begin"/>
            </w:r>
            <w:r w:rsidR="00F60ABC">
              <w:rPr>
                <w:color w:val="0000FF"/>
                <w:sz w:val="22"/>
                <w:szCs w:val="22"/>
              </w:rPr>
              <w:instrText xml:space="preserve"> XE "</w:instrText>
            </w:r>
            <w:r w:rsidR="00F60ABC">
              <w:instrText>United Kingdom"</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or any other European Union Member State where the exporter is established in the United Kingdom).</w:t>
            </w:r>
          </w:p>
          <w:p w14:paraId="1FA51724" w14:textId="4F8B1998"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Military and Dual-Use Goods: United Kingdom</w:t>
            </w:r>
            <w:r w:rsidR="00F60ABC">
              <w:rPr>
                <w:color w:val="0000FF"/>
                <w:sz w:val="22"/>
                <w:szCs w:val="22"/>
              </w:rPr>
              <w:fldChar w:fldCharType="begin"/>
            </w:r>
            <w:r w:rsidR="00F60ABC">
              <w:rPr>
                <w:color w:val="0000FF"/>
                <w:sz w:val="22"/>
                <w:szCs w:val="22"/>
              </w:rPr>
              <w:instrText xml:space="preserve"> XE "</w:instrText>
            </w:r>
            <w:r w:rsidR="00F60ABC">
              <w:instrText>United Kingdom"</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Forces deployed in embargoed destinations,</w:t>
            </w:r>
          </w:p>
          <w:p w14:paraId="1B7592A7" w14:textId="2D3DD12A"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Military and Dual-Use Goods: United Kingdom</w:t>
            </w:r>
            <w:r w:rsidR="00F60ABC">
              <w:rPr>
                <w:color w:val="0000FF"/>
                <w:sz w:val="22"/>
                <w:szCs w:val="22"/>
              </w:rPr>
              <w:fldChar w:fldCharType="begin"/>
            </w:r>
            <w:r w:rsidR="00F60ABC">
              <w:rPr>
                <w:color w:val="0000FF"/>
                <w:sz w:val="22"/>
                <w:szCs w:val="22"/>
              </w:rPr>
              <w:instrText xml:space="preserve"> XE "</w:instrText>
            </w:r>
            <w:r w:rsidR="00F60ABC">
              <w:instrText>United Kingdom"</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Forces deployed in non-embargoed destinations,</w:t>
            </w:r>
          </w:p>
          <w:p w14:paraId="0887CA97" w14:textId="77777777" w:rsidR="009629D9" w:rsidRPr="00507A22" w:rsidRDefault="009629D9" w:rsidP="004D6DD6">
            <w:pPr>
              <w:spacing w:before="240" w:after="240"/>
              <w:ind w:left="355" w:hanging="355"/>
              <w:rPr>
                <w:color w:val="0000FF"/>
                <w:sz w:val="22"/>
                <w:szCs w:val="22"/>
              </w:rPr>
            </w:pPr>
            <w:r w:rsidRPr="00507A22">
              <w:rPr>
                <w:color w:val="0000FF"/>
                <w:sz w:val="22"/>
                <w:szCs w:val="22"/>
              </w:rPr>
              <w:t xml:space="preserve">   - Exports of non-lethal military and dual-use goods: to Diplomatic Missions or Consular Posts.</w:t>
            </w:r>
          </w:p>
        </w:tc>
        <w:tc>
          <w:tcPr>
            <w:tcW w:w="2299" w:type="dxa"/>
          </w:tcPr>
          <w:p w14:paraId="5C73C5FD" w14:textId="77777777" w:rsidR="009629D9" w:rsidRPr="00507A22" w:rsidRDefault="009629D9" w:rsidP="004D6DD6">
            <w:pPr>
              <w:spacing w:before="240" w:after="240"/>
              <w:rPr>
                <w:color w:val="0000FF"/>
                <w:sz w:val="22"/>
                <w:szCs w:val="22"/>
              </w:rPr>
            </w:pPr>
          </w:p>
          <w:p w14:paraId="607F7185" w14:textId="77777777" w:rsidR="009629D9" w:rsidRPr="00507A22" w:rsidRDefault="009629D9" w:rsidP="004D6DD6">
            <w:pPr>
              <w:spacing w:before="240" w:after="240"/>
              <w:rPr>
                <w:color w:val="0000FF"/>
                <w:sz w:val="22"/>
                <w:szCs w:val="22"/>
              </w:rPr>
            </w:pPr>
          </w:p>
          <w:p w14:paraId="1432E9C4" w14:textId="77777777" w:rsidR="009629D9" w:rsidRPr="00507A22" w:rsidRDefault="009629D9" w:rsidP="004D6DD6">
            <w:pPr>
              <w:spacing w:before="240" w:after="240"/>
              <w:rPr>
                <w:color w:val="0000FF"/>
                <w:sz w:val="22"/>
                <w:szCs w:val="22"/>
              </w:rPr>
            </w:pPr>
            <w:r w:rsidRPr="00507A22">
              <w:rPr>
                <w:color w:val="0000FF"/>
                <w:sz w:val="22"/>
                <w:szCs w:val="22"/>
              </w:rPr>
              <w:t>Reference of 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Control Organisation:</w:t>
            </w:r>
          </w:p>
          <w:p w14:paraId="003EADA5" w14:textId="77777777" w:rsidR="009629D9" w:rsidRPr="00507A22" w:rsidRDefault="00962E1F" w:rsidP="004D6DD6">
            <w:pPr>
              <w:spacing w:before="240" w:after="240"/>
              <w:rPr>
                <w:color w:val="0000FF"/>
                <w:sz w:val="22"/>
                <w:szCs w:val="22"/>
              </w:rPr>
            </w:pPr>
            <w:hyperlink r:id="rId50" w:history="1">
              <w:r w:rsidR="009629D9" w:rsidRPr="00507A22">
                <w:rPr>
                  <w:rStyle w:val="Lienhypertexte"/>
                  <w:sz w:val="22"/>
                  <w:szCs w:val="22"/>
                </w:rPr>
                <w:t>http://www.businesslink.gov.uk/bdotg/action/layer?r.i=1084291517&amp;r.l1=1079717544&amp;r.l2=1084228483&amp;r.l3=1084228524&amp;r.l4=1084291460&amp;r.t=RESOURCES&amp;topicId=1084287557</w:t>
              </w:r>
            </w:hyperlink>
            <w:r w:rsidR="009629D9" w:rsidRPr="00507A22">
              <w:rPr>
                <w:sz w:val="22"/>
                <w:szCs w:val="22"/>
              </w:rPr>
              <w:t xml:space="preserve">. </w:t>
            </w:r>
          </w:p>
        </w:tc>
      </w:tr>
    </w:tbl>
    <w:p w14:paraId="0CA4CD26" w14:textId="77777777" w:rsidR="009629D9" w:rsidRPr="00D43213" w:rsidRDefault="009629D9" w:rsidP="009629D9">
      <w:pPr>
        <w:spacing w:before="240" w:after="240"/>
        <w:rPr>
          <w:highlight w:val="lightGray"/>
        </w:rPr>
      </w:pPr>
    </w:p>
    <w:p w14:paraId="295ED54A" w14:textId="77777777" w:rsidR="009629D9" w:rsidRPr="00D43213" w:rsidRDefault="009629D9" w:rsidP="009629D9">
      <w:pPr>
        <w:rPr>
          <w:highlight w:val="lightGray"/>
        </w:rPr>
      </w:pPr>
      <w:r w:rsidRPr="00D43213">
        <w:t>4. National general export authorisations shall:</w:t>
      </w:r>
    </w:p>
    <w:p w14:paraId="36295159" w14:textId="77777777" w:rsidR="009629D9" w:rsidRPr="00D43213" w:rsidRDefault="009629D9" w:rsidP="009629D9">
      <w:pPr>
        <w:jc w:val="both"/>
        <w:rPr>
          <w:color w:val="008000"/>
        </w:rPr>
      </w:pPr>
      <w:r w:rsidRPr="00D43213">
        <w:rPr>
          <w:color w:val="000000"/>
        </w:rPr>
        <w:t xml:space="preserve">(a) </w:t>
      </w:r>
      <w:proofErr w:type="gramStart"/>
      <w:r w:rsidRPr="00D43213">
        <w:rPr>
          <w:color w:val="000000"/>
        </w:rPr>
        <w:t>exclude</w:t>
      </w:r>
      <w:proofErr w:type="gramEnd"/>
      <w:r w:rsidRPr="00D43213">
        <w:rPr>
          <w:color w:val="000000"/>
        </w:rPr>
        <w:t xml:space="preserve"> from their scope items listed in</w:t>
      </w:r>
      <w:r w:rsidRPr="00D43213">
        <w:rPr>
          <w:color w:val="008000"/>
        </w:rPr>
        <w:t xml:space="preserve"> Annex </w:t>
      </w:r>
      <w:proofErr w:type="spellStart"/>
      <w:r w:rsidRPr="00D43213">
        <w:rPr>
          <w:color w:val="008000"/>
        </w:rPr>
        <w:t>IIg</w:t>
      </w:r>
      <w:proofErr w:type="spellEnd"/>
      <w:r w:rsidRPr="00D43213">
        <w:rPr>
          <w:color w:val="008000"/>
        </w:rPr>
        <w:t>;</w:t>
      </w:r>
    </w:p>
    <w:p w14:paraId="6A229886" w14:textId="77777777" w:rsidR="009629D9" w:rsidRPr="00D43213"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426D40E3" w14:textId="77777777" w:rsidTr="004D6DD6">
        <w:tc>
          <w:tcPr>
            <w:tcW w:w="9544" w:type="dxa"/>
          </w:tcPr>
          <w:p w14:paraId="4C423AAD" w14:textId="77777777" w:rsidR="009629D9" w:rsidRPr="00D43213" w:rsidRDefault="009629D9" w:rsidP="004D6DD6">
            <w:pPr>
              <w:jc w:val="both"/>
              <w:rPr>
                <w:color w:val="0000FF"/>
              </w:rPr>
            </w:pPr>
            <w:r w:rsidRPr="00D43213">
              <w:rPr>
                <w:b/>
                <w:bCs/>
                <w:color w:val="0000FF"/>
              </w:rPr>
              <w:t>Comment:</w:t>
            </w:r>
            <w:r w:rsidRPr="00D43213">
              <w:rPr>
                <w:color w:val="0000FF"/>
              </w:rPr>
              <w:t xml:space="preserve"> </w:t>
            </w:r>
          </w:p>
          <w:p w14:paraId="23D1CB34" w14:textId="77777777" w:rsidR="009629D9" w:rsidRPr="00DD56B6" w:rsidRDefault="009629D9" w:rsidP="004D6DD6">
            <w:pPr>
              <w:jc w:val="both"/>
              <w:rPr>
                <w:color w:val="0000FF"/>
              </w:rPr>
            </w:pPr>
            <w:r w:rsidRPr="00D43213">
              <w:rPr>
                <w:color w:val="0000FF"/>
              </w:rPr>
              <w:t xml:space="preserve">Items concerned by this provision are items, which cannot be covered by </w:t>
            </w:r>
            <w:proofErr w:type="gramStart"/>
            <w:r w:rsidRPr="00D43213">
              <w:rPr>
                <w:color w:val="0000FF"/>
              </w:rPr>
              <w:t>an</w:t>
            </w:r>
            <w:proofErr w:type="gramEnd"/>
            <w:r w:rsidRPr="00D43213">
              <w:rPr>
                <w:color w:val="0000FF"/>
              </w:rPr>
              <w:t xml:space="preserve"> EUGEA.</w:t>
            </w:r>
            <w:r w:rsidRPr="00D43213">
              <w:rPr>
                <w:color w:val="0000FF"/>
              </w:rPr>
              <w:fldChar w:fldCharType="begin"/>
            </w:r>
            <w:r w:rsidRPr="00D43213">
              <w:rPr>
                <w:color w:val="0000FF"/>
              </w:rPr>
              <w:instrText xml:space="preserve"> XE "</w:instrText>
            </w:r>
            <w:r w:rsidRPr="00D43213">
              <w:instrText>Union general export authorisation</w:instrText>
            </w:r>
            <w:r w:rsidRPr="00DD56B6">
              <w:instrText>"</w:instrText>
            </w:r>
            <w:r w:rsidRPr="00DD56B6">
              <w:rPr>
                <w:color w:val="0000FF"/>
              </w:rPr>
              <w:instrText xml:space="preserve"> </w:instrText>
            </w:r>
            <w:r w:rsidRPr="00D43213">
              <w:rPr>
                <w:color w:val="0000FF"/>
              </w:rPr>
              <w:fldChar w:fldCharType="end"/>
            </w:r>
            <w:r w:rsidRPr="00D43213">
              <w:rPr>
                <w:color w:val="0000FF"/>
              </w:rPr>
              <w:t xml:space="preserve"> Hence it was considered that national general licences could</w:t>
            </w:r>
            <w:r w:rsidRPr="00DD56B6">
              <w:rPr>
                <w:color w:val="0000FF"/>
              </w:rPr>
              <w:t xml:space="preserve"> not be granted for such items either.  </w:t>
            </w:r>
          </w:p>
        </w:tc>
      </w:tr>
    </w:tbl>
    <w:p w14:paraId="745F2ABD" w14:textId="77777777" w:rsidR="009629D9" w:rsidRPr="00D43213" w:rsidRDefault="009629D9" w:rsidP="009629D9">
      <w:pPr>
        <w:jc w:val="both"/>
      </w:pPr>
      <w:r w:rsidRPr="00D43213">
        <w:br/>
        <w:t xml:space="preserve">(b) </w:t>
      </w:r>
      <w:proofErr w:type="gramStart"/>
      <w:r w:rsidRPr="00D43213">
        <w:t>be</w:t>
      </w:r>
      <w:proofErr w:type="gramEnd"/>
      <w:r w:rsidRPr="00D43213">
        <w:t xml:space="preserve"> defined by national law or practice. They may be used by all exporters, established or resident in the Member State issuing these authorisations, if they meet the requirements set in this Regulation and in the complementary national legislation. They shall be issued in accordance with the indications set out in Annex </w:t>
      </w:r>
      <w:proofErr w:type="spellStart"/>
      <w:r w:rsidRPr="00D43213">
        <w:t>IIIc</w:t>
      </w:r>
      <w:proofErr w:type="spellEnd"/>
      <w:r w:rsidRPr="00D43213">
        <w:t>. They shall be issued according to national laws and practice</w:t>
      </w:r>
      <w:proofErr w:type="gramStart"/>
      <w:r w:rsidRPr="00D43213">
        <w:t>;</w:t>
      </w:r>
      <w:proofErr w:type="gramEnd"/>
    </w:p>
    <w:p w14:paraId="01F7928B" w14:textId="77777777" w:rsidR="009629D9" w:rsidRPr="00D43213" w:rsidRDefault="009629D9" w:rsidP="009629D9">
      <w:pPr>
        <w:jc w:val="both"/>
      </w:pPr>
    </w:p>
    <w:p w14:paraId="11BD97F8" w14:textId="77777777" w:rsidR="009629D9" w:rsidRPr="00D43213" w:rsidRDefault="009629D9" w:rsidP="009629D9">
      <w:pPr>
        <w:jc w:val="both"/>
      </w:pPr>
      <w:r w:rsidRPr="00D43213">
        <w:t xml:space="preserve">Member States shall notify the Commission immediately of any national general export authorisations issued or modified. The Commission shall publish these notifications in the C series of the </w:t>
      </w:r>
      <w:r w:rsidRPr="00905B58">
        <w:rPr>
          <w:i/>
        </w:rPr>
        <w:t>Official Journal of the European Union</w:t>
      </w:r>
      <w:proofErr w:type="gramStart"/>
      <w:r w:rsidRPr="00D43213">
        <w:t>;</w:t>
      </w:r>
      <w:proofErr w:type="gramEnd"/>
    </w:p>
    <w:p w14:paraId="317BC4C9" w14:textId="77777777" w:rsidR="009629D9" w:rsidRPr="00D43213" w:rsidRDefault="009629D9" w:rsidP="009629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4627F403" w14:textId="77777777" w:rsidTr="004D6DD6">
        <w:tc>
          <w:tcPr>
            <w:tcW w:w="9544" w:type="dxa"/>
          </w:tcPr>
          <w:p w14:paraId="74392CA2" w14:textId="77777777" w:rsidR="009629D9" w:rsidRPr="00D43213" w:rsidRDefault="009629D9" w:rsidP="004D6DD6">
            <w:pPr>
              <w:jc w:val="both"/>
              <w:rPr>
                <w:color w:val="0000FF"/>
              </w:rPr>
            </w:pPr>
            <w:r w:rsidRPr="00D43213">
              <w:rPr>
                <w:b/>
                <w:bCs/>
                <w:color w:val="0000FF"/>
              </w:rPr>
              <w:t>Comment:</w:t>
            </w:r>
            <w:r w:rsidRPr="00D43213">
              <w:rPr>
                <w:color w:val="0000FF"/>
              </w:rPr>
              <w:t xml:space="preserve"> </w:t>
            </w:r>
          </w:p>
          <w:p w14:paraId="507225FB" w14:textId="77777777" w:rsidR="009629D9" w:rsidRPr="00D43213" w:rsidRDefault="009629D9" w:rsidP="004D6DD6">
            <w:pPr>
              <w:jc w:val="both"/>
              <w:rPr>
                <w:color w:val="0000FF"/>
              </w:rPr>
            </w:pPr>
            <w:proofErr w:type="gramStart"/>
            <w:r w:rsidRPr="00D43213">
              <w:rPr>
                <w:color w:val="0000FF"/>
              </w:rPr>
              <w:t>National general export authorisations can be used exclusively by exporters established in a Member State that issues this authorisation</w:t>
            </w:r>
            <w:proofErr w:type="gramEnd"/>
            <w:r w:rsidRPr="00D43213">
              <w:rPr>
                <w:color w:val="0000FF"/>
              </w:rPr>
              <w:t xml:space="preserve">. The items may however be exported through any other Member State even if it has not adopted a similar authorisation. </w:t>
            </w:r>
          </w:p>
        </w:tc>
      </w:tr>
    </w:tbl>
    <w:p w14:paraId="05C8EB2A" w14:textId="77777777" w:rsidR="009629D9" w:rsidRPr="00D43213" w:rsidRDefault="009629D9" w:rsidP="009629D9">
      <w:pPr>
        <w:rPr>
          <w:highlight w:val="lightGray"/>
        </w:rPr>
      </w:pPr>
    </w:p>
    <w:p w14:paraId="07F25618" w14:textId="77777777" w:rsidR="009629D9" w:rsidRPr="00D43213" w:rsidRDefault="009629D9" w:rsidP="009629D9">
      <w:pPr>
        <w:jc w:val="both"/>
      </w:pPr>
      <w:r w:rsidRPr="00D43213">
        <w:t xml:space="preserve">(c) </w:t>
      </w:r>
      <w:proofErr w:type="gramStart"/>
      <w:r w:rsidRPr="00D43213">
        <w:t>not</w:t>
      </w:r>
      <w:proofErr w:type="gramEnd"/>
      <w:r w:rsidRPr="00D43213">
        <w:t xml:space="preserve"> be used if the exporter has been informed by his authorities that the items in question are or may be intended, in their entirety or in part, for any of the uses referred to in paragraphs 1 and 3 of Article 4 or in paragraph 2 of Article 4 in a country subject to an arms </w:t>
      </w:r>
      <w:r w:rsidRPr="00D43213">
        <w:rPr>
          <w:color w:val="000000"/>
        </w:rPr>
        <w:t>embargo imposed by</w:t>
      </w:r>
      <w:r w:rsidRPr="00D43213">
        <w:rPr>
          <w:color w:val="008000"/>
        </w:rPr>
        <w:t xml:space="preserve"> a decision or a common position</w:t>
      </w:r>
      <w:r w:rsidRPr="00D43213">
        <w:t xml:space="preserve"> adopted by the Council or a decision of the OSCE or to an arms embargo imposed by a binding resolution of the Security Council of the United Nations, or if the exporter is aware that the items are intended for the abovementioned uses.</w:t>
      </w:r>
    </w:p>
    <w:p w14:paraId="76DD9428" w14:textId="77777777" w:rsidR="009629D9" w:rsidRPr="00D43213" w:rsidRDefault="009629D9" w:rsidP="009629D9">
      <w:pPr>
        <w:rPr>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9629D9" w:rsidRPr="00D43213" w14:paraId="6420D30A" w14:textId="77777777" w:rsidTr="004D6DD6">
        <w:tc>
          <w:tcPr>
            <w:tcW w:w="9544" w:type="dxa"/>
          </w:tcPr>
          <w:p w14:paraId="2D89C0A3" w14:textId="77777777" w:rsidR="009629D9" w:rsidRPr="00D43213" w:rsidRDefault="009629D9" w:rsidP="004D6DD6">
            <w:pPr>
              <w:tabs>
                <w:tab w:val="left" w:pos="3863"/>
              </w:tabs>
              <w:jc w:val="both"/>
              <w:rPr>
                <w:color w:val="0000FF"/>
              </w:rPr>
            </w:pPr>
            <w:r w:rsidRPr="00D43213">
              <w:rPr>
                <w:b/>
                <w:bCs/>
                <w:color w:val="0000FF"/>
              </w:rPr>
              <w:t>Comment</w:t>
            </w:r>
            <w:r w:rsidRPr="00D43213">
              <w:rPr>
                <w:b/>
                <w:color w:val="0000FF"/>
              </w:rPr>
              <w:t>:</w:t>
            </w:r>
            <w:r w:rsidRPr="00D43213">
              <w:rPr>
                <w:color w:val="0000FF"/>
              </w:rPr>
              <w:t xml:space="preserve"> </w:t>
            </w:r>
          </w:p>
          <w:p w14:paraId="18AFFBAB" w14:textId="77777777" w:rsidR="009629D9" w:rsidRPr="00D43213" w:rsidRDefault="009629D9" w:rsidP="004D6DD6">
            <w:pPr>
              <w:tabs>
                <w:tab w:val="left" w:pos="3863"/>
              </w:tabs>
              <w:jc w:val="both"/>
              <w:rPr>
                <w:color w:val="0000FF"/>
              </w:rPr>
            </w:pPr>
            <w:r w:rsidRPr="00D43213">
              <w:rPr>
                <w:color w:val="0000FF"/>
              </w:rPr>
              <w:t>Uses referred to in paragraphs 1, 2 and 3 of Article 4 are:</w:t>
            </w:r>
          </w:p>
          <w:p w14:paraId="3256896B" w14:textId="77777777" w:rsidR="009629D9" w:rsidRPr="004A2E07" w:rsidRDefault="009629D9" w:rsidP="009629D9">
            <w:pPr>
              <w:pStyle w:val="Corpsdetexte2"/>
              <w:numPr>
                <w:ilvl w:val="0"/>
                <w:numId w:val="2"/>
              </w:numPr>
              <w:rPr>
                <w:rFonts w:eastAsia="Times New Roman"/>
                <w:color w:val="0000FF"/>
                <w:sz w:val="24"/>
                <w:szCs w:val="24"/>
              </w:rPr>
            </w:pPr>
            <w:r w:rsidRPr="004A2E07">
              <w:rPr>
                <w:rFonts w:eastAsia="Times New Roman"/>
                <w:color w:val="0000FF"/>
                <w:sz w:val="24"/>
                <w:szCs w:val="24"/>
              </w:rPr>
              <w:t xml:space="preserve">Contribution to development, production, handling, operation, maintenance, storage, detection, identification or dissemination of </w:t>
            </w:r>
            <w:r w:rsidRPr="004A2E07">
              <w:rPr>
                <w:rFonts w:eastAsia="Times New Roman"/>
                <w:b/>
                <w:bCs/>
                <w:color w:val="0000FF"/>
                <w:sz w:val="24"/>
                <w:szCs w:val="24"/>
              </w:rPr>
              <w:t>chemical</w:t>
            </w:r>
            <w:r w:rsidRPr="004A2E07">
              <w:rPr>
                <w:rFonts w:eastAsia="Times New Roman"/>
                <w:color w:val="0000FF"/>
                <w:sz w:val="24"/>
                <w:szCs w:val="24"/>
              </w:rPr>
              <w:t xml:space="preserve">, </w:t>
            </w:r>
            <w:r w:rsidRPr="004A2E07">
              <w:rPr>
                <w:rFonts w:eastAsia="Times New Roman"/>
                <w:b/>
                <w:bCs/>
                <w:color w:val="0000FF"/>
                <w:sz w:val="24"/>
                <w:szCs w:val="24"/>
              </w:rPr>
              <w:t>biological</w:t>
            </w:r>
            <w:r w:rsidRPr="004A2E07">
              <w:rPr>
                <w:rFonts w:eastAsia="Times New Roman"/>
                <w:color w:val="0000FF"/>
                <w:sz w:val="24"/>
                <w:szCs w:val="24"/>
              </w:rPr>
              <w:t xml:space="preserve"> or </w:t>
            </w:r>
            <w:r w:rsidRPr="004A2E07">
              <w:rPr>
                <w:rFonts w:eastAsia="Times New Roman"/>
                <w:b/>
                <w:bCs/>
                <w:color w:val="0000FF"/>
                <w:sz w:val="24"/>
                <w:szCs w:val="24"/>
              </w:rPr>
              <w:t>nuclear</w:t>
            </w:r>
            <w:r w:rsidRPr="004A2E07">
              <w:rPr>
                <w:rFonts w:eastAsia="Times New Roman"/>
                <w:color w:val="0000FF"/>
                <w:sz w:val="24"/>
                <w:szCs w:val="24"/>
              </w:rPr>
              <w:t xml:space="preserve"> weapons or other nuclear explosive devices or development, production, maintenance or storage of </w:t>
            </w:r>
            <w:r w:rsidRPr="004A2E07">
              <w:rPr>
                <w:rFonts w:eastAsia="Times New Roman"/>
                <w:b/>
                <w:bCs/>
                <w:color w:val="0000FF"/>
                <w:sz w:val="24"/>
                <w:szCs w:val="24"/>
              </w:rPr>
              <w:t>missiles</w:t>
            </w:r>
            <w:r w:rsidRPr="004A2E07">
              <w:rPr>
                <w:rFonts w:eastAsia="Times New Roman"/>
                <w:color w:val="0000FF"/>
                <w:sz w:val="24"/>
                <w:szCs w:val="24"/>
              </w:rPr>
              <w:t xml:space="preserve"> capable of delivering such weapons;</w:t>
            </w:r>
          </w:p>
          <w:p w14:paraId="3CE28D7C" w14:textId="77777777" w:rsidR="009629D9" w:rsidRPr="004A2E07" w:rsidRDefault="009629D9" w:rsidP="009629D9">
            <w:pPr>
              <w:pStyle w:val="Corpsdetexte2"/>
              <w:numPr>
                <w:ilvl w:val="0"/>
                <w:numId w:val="2"/>
              </w:numPr>
              <w:rPr>
                <w:rFonts w:eastAsia="Times New Roman"/>
                <w:color w:val="0000FF"/>
                <w:sz w:val="24"/>
                <w:szCs w:val="24"/>
              </w:rPr>
            </w:pPr>
            <w:r w:rsidRPr="004A2E07">
              <w:rPr>
                <w:rFonts w:eastAsia="Times New Roman"/>
                <w:color w:val="0000FF"/>
                <w:sz w:val="24"/>
                <w:szCs w:val="24"/>
              </w:rPr>
              <w:t xml:space="preserve">Final destination is subject to an </w:t>
            </w:r>
            <w:r w:rsidRPr="004A2E07">
              <w:rPr>
                <w:rFonts w:eastAsia="Times New Roman"/>
                <w:b/>
                <w:bCs/>
                <w:color w:val="0000FF"/>
                <w:sz w:val="24"/>
                <w:szCs w:val="24"/>
              </w:rPr>
              <w:t>arms</w:t>
            </w:r>
            <w:r w:rsidRPr="004A2E07">
              <w:rPr>
                <w:rFonts w:eastAsia="Times New Roman"/>
                <w:color w:val="0000FF"/>
                <w:sz w:val="24"/>
                <w:szCs w:val="24"/>
              </w:rPr>
              <w:t xml:space="preserve"> </w:t>
            </w:r>
            <w:r w:rsidRPr="004A2E07">
              <w:rPr>
                <w:rFonts w:eastAsia="Times New Roman"/>
                <w:b/>
                <w:bCs/>
                <w:color w:val="0000FF"/>
                <w:sz w:val="24"/>
                <w:szCs w:val="24"/>
              </w:rPr>
              <w:t>embargo</w:t>
            </w:r>
            <w:r w:rsidRPr="004A2E07">
              <w:rPr>
                <w:rFonts w:eastAsia="Times New Roman"/>
                <w:color w:val="0000FF"/>
                <w:sz w:val="24"/>
                <w:szCs w:val="24"/>
              </w:rPr>
              <w:t xml:space="preserve"> decided by the EU Council of Ministers or by the OSCE or by a binding resolution of the UN Security Council and if exported items have to be used for military purposes;</w:t>
            </w:r>
          </w:p>
          <w:p w14:paraId="5A5AB00D" w14:textId="77777777" w:rsidR="009629D9" w:rsidRPr="004A2E07" w:rsidRDefault="009629D9" w:rsidP="009629D9">
            <w:pPr>
              <w:pStyle w:val="Corpsdetexte2"/>
              <w:numPr>
                <w:ilvl w:val="0"/>
                <w:numId w:val="2"/>
              </w:numPr>
              <w:rPr>
                <w:rFonts w:eastAsia="Times New Roman"/>
                <w:sz w:val="24"/>
                <w:szCs w:val="24"/>
              </w:rPr>
            </w:pPr>
            <w:r w:rsidRPr="004A2E07">
              <w:rPr>
                <w:rFonts w:eastAsia="Times New Roman"/>
                <w:bCs/>
                <w:color w:val="0000FF"/>
                <w:sz w:val="24"/>
                <w:szCs w:val="24"/>
              </w:rPr>
              <w:t xml:space="preserve">Use as parts or components of military items listed in a national military list that have been exported from the territory of that Member State </w:t>
            </w:r>
            <w:r w:rsidRPr="004A2E07">
              <w:rPr>
                <w:rFonts w:eastAsia="Times New Roman"/>
                <w:b/>
                <w:color w:val="0000FF"/>
                <w:sz w:val="24"/>
                <w:szCs w:val="24"/>
              </w:rPr>
              <w:t>without</w:t>
            </w:r>
            <w:r w:rsidRPr="004A2E07">
              <w:rPr>
                <w:rFonts w:eastAsia="Times New Roman"/>
                <w:b/>
                <w:bCs/>
                <w:color w:val="0000FF"/>
                <w:sz w:val="24"/>
                <w:szCs w:val="24"/>
              </w:rPr>
              <w:t xml:space="preserve"> authorisation or in </w:t>
            </w:r>
            <w:r w:rsidRPr="004A2E07">
              <w:rPr>
                <w:rFonts w:eastAsia="Times New Roman"/>
                <w:b/>
                <w:color w:val="0000FF"/>
                <w:sz w:val="24"/>
                <w:szCs w:val="24"/>
              </w:rPr>
              <w:t>violation</w:t>
            </w:r>
            <w:r w:rsidRPr="004A2E07">
              <w:rPr>
                <w:rFonts w:eastAsia="Times New Roman"/>
                <w:b/>
                <w:bCs/>
                <w:color w:val="0000FF"/>
                <w:sz w:val="24"/>
                <w:szCs w:val="24"/>
              </w:rPr>
              <w:t xml:space="preserve"> </w:t>
            </w:r>
            <w:r w:rsidRPr="004A2E07">
              <w:rPr>
                <w:rFonts w:eastAsia="Times New Roman"/>
                <w:b/>
                <w:color w:val="0000FF"/>
                <w:sz w:val="24"/>
                <w:szCs w:val="24"/>
              </w:rPr>
              <w:t>of an authorisation</w:t>
            </w:r>
            <w:r w:rsidRPr="004A2E07">
              <w:rPr>
                <w:rFonts w:eastAsia="Times New Roman"/>
                <w:color w:val="0000FF"/>
                <w:sz w:val="24"/>
                <w:szCs w:val="24"/>
              </w:rPr>
              <w:t xml:space="preserve"> imposed by national legislation of that Member State.</w:t>
            </w:r>
          </w:p>
        </w:tc>
      </w:tr>
    </w:tbl>
    <w:p w14:paraId="5A4D0B2F" w14:textId="77777777" w:rsidR="009629D9" w:rsidRPr="00D43213" w:rsidRDefault="009629D9" w:rsidP="009629D9"/>
    <w:p w14:paraId="58B30122" w14:textId="77777777" w:rsidR="009629D9" w:rsidRPr="00D43213" w:rsidDel="000F53F5" w:rsidRDefault="009629D9" w:rsidP="009629D9">
      <w:r w:rsidRPr="00D43213">
        <w:t xml:space="preserve">5. Member States shall maintain or introduce in their respective national legislation the possibility of granting a </w:t>
      </w:r>
      <w:r w:rsidRPr="00D43213">
        <w:rPr>
          <w:b/>
        </w:rPr>
        <w:t>global export authorisation</w:t>
      </w:r>
      <w:r w:rsidRPr="00D43213">
        <w:t>.</w:t>
      </w:r>
    </w:p>
    <w:p w14:paraId="663F673E" w14:textId="77777777" w:rsidR="009629D9" w:rsidRPr="00D43213" w:rsidRDefault="009629D9" w:rsidP="009629D9">
      <w:pPr>
        <w:rPr>
          <w:highlight w:val="lightGray"/>
        </w:rPr>
      </w:pPr>
    </w:p>
    <w:p w14:paraId="296892F6" w14:textId="77777777" w:rsidR="009629D9" w:rsidRPr="00D43213" w:rsidRDefault="009629D9" w:rsidP="009629D9">
      <w:pPr>
        <w:pBdr>
          <w:top w:val="single" w:sz="6" w:space="1" w:color="000000"/>
          <w:left w:val="single" w:sz="6" w:space="4" w:color="000000"/>
          <w:bottom w:val="single" w:sz="6" w:space="1" w:color="000000"/>
          <w:right w:val="single" w:sz="6" w:space="4" w:color="000000"/>
        </w:pBdr>
        <w:tabs>
          <w:tab w:val="left" w:pos="3863"/>
        </w:tabs>
        <w:jc w:val="both"/>
        <w:rPr>
          <w:color w:val="0000FF"/>
        </w:rPr>
      </w:pPr>
      <w:r w:rsidRPr="00D43213">
        <w:rPr>
          <w:b/>
          <w:color w:val="0000FF"/>
        </w:rPr>
        <w:t>Comment</w:t>
      </w:r>
      <w:r w:rsidRPr="00D43213">
        <w:rPr>
          <w:color w:val="0000FF"/>
        </w:rPr>
        <w:t xml:space="preserve">: </w:t>
      </w:r>
    </w:p>
    <w:p w14:paraId="2BDAAE40" w14:textId="77777777" w:rsidR="009629D9" w:rsidRPr="00DD56B6" w:rsidRDefault="009629D9" w:rsidP="009629D9">
      <w:pPr>
        <w:pBdr>
          <w:top w:val="single" w:sz="6" w:space="1" w:color="000000"/>
          <w:left w:val="single" w:sz="6" w:space="4" w:color="000000"/>
          <w:bottom w:val="single" w:sz="6" w:space="1" w:color="000000"/>
          <w:right w:val="single" w:sz="6" w:space="4" w:color="000000"/>
        </w:pBdr>
        <w:tabs>
          <w:tab w:val="left" w:pos="3863"/>
        </w:tabs>
        <w:jc w:val="both"/>
        <w:rPr>
          <w:color w:val="0000FF"/>
        </w:rPr>
      </w:pPr>
      <w:r w:rsidRPr="00D43213">
        <w:rPr>
          <w:color w:val="0000FF"/>
        </w:rPr>
        <w:t>The global authorisation</w:t>
      </w:r>
      <w:r w:rsidRPr="00D43213">
        <w:rPr>
          <w:color w:val="0000FF"/>
        </w:rPr>
        <w:fldChar w:fldCharType="begin"/>
      </w:r>
      <w:r w:rsidRPr="00D43213">
        <w:rPr>
          <w:color w:val="0000FF"/>
        </w:rPr>
        <w:instrText xml:space="preserve"> XE "</w:instrText>
      </w:r>
      <w:r w:rsidRPr="00D43213">
        <w:instrText>Global authorisation</w:instrText>
      </w:r>
      <w:r w:rsidRPr="00DD56B6">
        <w:instrText>"</w:instrText>
      </w:r>
      <w:r w:rsidRPr="00DD56B6">
        <w:rPr>
          <w:color w:val="0000FF"/>
        </w:rPr>
        <w:instrText xml:space="preserve"> </w:instrText>
      </w:r>
      <w:r w:rsidRPr="00D43213">
        <w:rPr>
          <w:color w:val="0000FF"/>
        </w:rPr>
        <w:fldChar w:fldCharType="end"/>
      </w:r>
      <w:r w:rsidRPr="00D43213">
        <w:rPr>
          <w:color w:val="0000FF"/>
        </w:rPr>
        <w:t xml:space="preserve"> is defined in</w:t>
      </w:r>
      <w:r w:rsidRPr="00DD56B6">
        <w:rPr>
          <w:color w:val="0000FF"/>
        </w:rPr>
        <w:t xml:space="preserve"> Article 2(10).</w:t>
      </w:r>
    </w:p>
    <w:p w14:paraId="7F5BA0A4" w14:textId="77777777" w:rsidR="009629D9" w:rsidRPr="00C37D9A" w:rsidRDefault="009629D9" w:rsidP="009629D9">
      <w:pPr>
        <w:jc w:val="both"/>
      </w:pPr>
    </w:p>
    <w:p w14:paraId="09111BEE" w14:textId="77777777" w:rsidR="00C63E6D" w:rsidRDefault="00C63E6D" w:rsidP="00511481">
      <w:pPr>
        <w:jc w:val="center"/>
      </w:pPr>
    </w:p>
    <w:p w14:paraId="706935ED" w14:textId="77777777" w:rsidR="00C63E6D" w:rsidRDefault="00C63E6D" w:rsidP="00511481">
      <w:pPr>
        <w:jc w:val="center"/>
      </w:pPr>
    </w:p>
    <w:p w14:paraId="0F46B558" w14:textId="77777777" w:rsidR="00C63E6D" w:rsidRDefault="00C63E6D" w:rsidP="00511481">
      <w:pPr>
        <w:jc w:val="center"/>
      </w:pPr>
    </w:p>
    <w:p w14:paraId="26A7A858" w14:textId="77777777" w:rsidR="00C63E6D" w:rsidRDefault="00C63E6D" w:rsidP="00511481">
      <w:pPr>
        <w:jc w:val="center"/>
      </w:pPr>
    </w:p>
    <w:p w14:paraId="08F1F45D" w14:textId="77777777" w:rsidR="00C63E6D" w:rsidRDefault="00C63E6D" w:rsidP="00511481">
      <w:pPr>
        <w:jc w:val="center"/>
      </w:pPr>
    </w:p>
    <w:p w14:paraId="453856B2" w14:textId="77777777" w:rsidR="00C63E6D" w:rsidRDefault="00C63E6D" w:rsidP="00511481">
      <w:pPr>
        <w:jc w:val="center"/>
      </w:pPr>
    </w:p>
    <w:p w14:paraId="1D62CC5F" w14:textId="77777777" w:rsidR="00C63E6D" w:rsidRDefault="00C63E6D" w:rsidP="00511481">
      <w:pPr>
        <w:jc w:val="center"/>
      </w:pPr>
    </w:p>
    <w:p w14:paraId="72472CF4" w14:textId="77777777" w:rsidR="00C63E6D" w:rsidRDefault="00C63E6D" w:rsidP="00511481">
      <w:pPr>
        <w:jc w:val="center"/>
      </w:pPr>
    </w:p>
    <w:p w14:paraId="2F9481AE" w14:textId="77777777" w:rsidR="00C63E6D" w:rsidRDefault="00C63E6D" w:rsidP="00511481">
      <w:pPr>
        <w:jc w:val="center"/>
      </w:pPr>
    </w:p>
    <w:p w14:paraId="6F3FBF8F" w14:textId="77777777" w:rsidR="00C63E6D" w:rsidRDefault="00C63E6D" w:rsidP="00511481">
      <w:pPr>
        <w:jc w:val="center"/>
      </w:pPr>
    </w:p>
    <w:p w14:paraId="7BA4B87F" w14:textId="77777777" w:rsidR="00C63E6D" w:rsidRDefault="00C63E6D" w:rsidP="00511481">
      <w:pPr>
        <w:jc w:val="center"/>
      </w:pPr>
    </w:p>
    <w:p w14:paraId="7946E189" w14:textId="77777777" w:rsidR="00C63E6D" w:rsidRDefault="00C63E6D" w:rsidP="00511481">
      <w:pPr>
        <w:jc w:val="center"/>
      </w:pPr>
    </w:p>
    <w:p w14:paraId="2F473949" w14:textId="77777777" w:rsidR="00C63E6D" w:rsidRDefault="00C63E6D" w:rsidP="00511481">
      <w:pPr>
        <w:jc w:val="center"/>
      </w:pPr>
    </w:p>
    <w:p w14:paraId="5A6D6A61" w14:textId="77777777" w:rsidR="00C63E6D" w:rsidRDefault="00C63E6D" w:rsidP="00511481">
      <w:pPr>
        <w:jc w:val="center"/>
      </w:pPr>
    </w:p>
    <w:p w14:paraId="3296E24E" w14:textId="77777777" w:rsidR="00C63E6D" w:rsidRDefault="00C63E6D" w:rsidP="00511481">
      <w:pPr>
        <w:jc w:val="center"/>
      </w:pPr>
    </w:p>
    <w:p w14:paraId="6174A6B9" w14:textId="77777777" w:rsidR="00C63E6D" w:rsidRDefault="00C63E6D" w:rsidP="00511481">
      <w:pPr>
        <w:jc w:val="center"/>
      </w:pPr>
    </w:p>
    <w:p w14:paraId="792EBA25" w14:textId="77777777" w:rsidR="009629D9" w:rsidRDefault="009629D9" w:rsidP="00511481">
      <w:pPr>
        <w:jc w:val="center"/>
      </w:pPr>
    </w:p>
    <w:p w14:paraId="10A82657" w14:textId="77777777" w:rsidR="009629D9" w:rsidRDefault="009629D9" w:rsidP="00511481">
      <w:pPr>
        <w:jc w:val="center"/>
      </w:pPr>
    </w:p>
    <w:p w14:paraId="1DD385B0" w14:textId="77777777" w:rsidR="009629D9" w:rsidRDefault="009629D9" w:rsidP="00511481">
      <w:pPr>
        <w:jc w:val="center"/>
      </w:pPr>
    </w:p>
    <w:p w14:paraId="56BC7F9C" w14:textId="77777777" w:rsidR="009629D9" w:rsidRDefault="009629D9" w:rsidP="00511481">
      <w:pPr>
        <w:jc w:val="center"/>
      </w:pPr>
    </w:p>
    <w:p w14:paraId="1878793D" w14:textId="77777777" w:rsidR="009629D9" w:rsidRDefault="009629D9" w:rsidP="00511481">
      <w:pPr>
        <w:jc w:val="center"/>
      </w:pPr>
    </w:p>
    <w:p w14:paraId="60CFCC69" w14:textId="77777777" w:rsidR="009629D9" w:rsidRDefault="009629D9" w:rsidP="00511481">
      <w:pPr>
        <w:jc w:val="center"/>
      </w:pPr>
    </w:p>
    <w:p w14:paraId="1EE1BB47" w14:textId="77777777" w:rsidR="009629D9" w:rsidRDefault="009629D9" w:rsidP="00511481">
      <w:pPr>
        <w:jc w:val="center"/>
      </w:pPr>
    </w:p>
    <w:p w14:paraId="54DA522E" w14:textId="77777777" w:rsidR="009629D9" w:rsidRDefault="009629D9" w:rsidP="00511481">
      <w:pPr>
        <w:jc w:val="center"/>
      </w:pPr>
    </w:p>
    <w:p w14:paraId="568FA22D" w14:textId="77777777" w:rsidR="009629D9" w:rsidRDefault="009629D9" w:rsidP="00511481">
      <w:pPr>
        <w:jc w:val="center"/>
      </w:pPr>
    </w:p>
    <w:p w14:paraId="5F4D6EAA" w14:textId="77777777" w:rsidR="009629D9" w:rsidRDefault="009629D9" w:rsidP="00511481">
      <w:pPr>
        <w:jc w:val="center"/>
      </w:pPr>
    </w:p>
    <w:p w14:paraId="389B5330" w14:textId="77777777" w:rsidR="009629D9" w:rsidRDefault="009629D9" w:rsidP="00511481">
      <w:pPr>
        <w:jc w:val="center"/>
      </w:pPr>
    </w:p>
    <w:p w14:paraId="39D333B3" w14:textId="77777777" w:rsidR="009629D9" w:rsidRDefault="009629D9" w:rsidP="00511481">
      <w:pPr>
        <w:jc w:val="center"/>
      </w:pPr>
    </w:p>
    <w:p w14:paraId="76733D01" w14:textId="77777777" w:rsidR="009629D9" w:rsidRDefault="009629D9" w:rsidP="00511481">
      <w:pPr>
        <w:jc w:val="center"/>
      </w:pPr>
    </w:p>
    <w:p w14:paraId="3DF84D8B" w14:textId="77777777" w:rsidR="009629D9" w:rsidRDefault="009629D9" w:rsidP="00511481">
      <w:pPr>
        <w:jc w:val="center"/>
      </w:pPr>
    </w:p>
    <w:p w14:paraId="79C3A2D6" w14:textId="77777777" w:rsidR="009629D9" w:rsidRDefault="009629D9" w:rsidP="00511481">
      <w:pPr>
        <w:jc w:val="center"/>
      </w:pPr>
    </w:p>
    <w:p w14:paraId="614AE7AC" w14:textId="77777777" w:rsidR="009629D9" w:rsidRDefault="009629D9" w:rsidP="00511481">
      <w:pPr>
        <w:jc w:val="center"/>
      </w:pPr>
    </w:p>
    <w:p w14:paraId="11A69C1C" w14:textId="77777777" w:rsidR="009629D9" w:rsidRDefault="009629D9" w:rsidP="00511481">
      <w:pPr>
        <w:jc w:val="center"/>
      </w:pPr>
    </w:p>
    <w:p w14:paraId="3FBFA3DB" w14:textId="77777777" w:rsidR="009629D9" w:rsidRDefault="009629D9" w:rsidP="00511481">
      <w:pPr>
        <w:jc w:val="center"/>
      </w:pPr>
    </w:p>
    <w:p w14:paraId="35FDDF8D" w14:textId="77777777" w:rsidR="009629D9" w:rsidRDefault="009629D9" w:rsidP="00511481">
      <w:pPr>
        <w:jc w:val="center"/>
      </w:pPr>
    </w:p>
    <w:p w14:paraId="6775F9A4" w14:textId="77777777" w:rsidR="009629D9" w:rsidRDefault="009629D9" w:rsidP="00511481">
      <w:pPr>
        <w:jc w:val="center"/>
      </w:pPr>
    </w:p>
    <w:p w14:paraId="33F6E51E" w14:textId="77777777" w:rsidR="009629D9" w:rsidRDefault="009629D9" w:rsidP="00511481">
      <w:pPr>
        <w:jc w:val="center"/>
      </w:pPr>
    </w:p>
    <w:p w14:paraId="054D8EB3" w14:textId="77777777" w:rsidR="009629D9" w:rsidRDefault="009629D9" w:rsidP="0041449C"/>
    <w:p w14:paraId="70D5821C" w14:textId="77777777" w:rsidR="00BF6805" w:rsidRDefault="00BF6805" w:rsidP="009629D9">
      <w:pPr>
        <w:jc w:val="center"/>
        <w:rPr>
          <w:b/>
        </w:rPr>
      </w:pPr>
    </w:p>
    <w:p w14:paraId="01A5873F" w14:textId="77777777" w:rsidR="009629D9" w:rsidRPr="0041449C" w:rsidRDefault="009629D9" w:rsidP="0041449C">
      <w:pPr>
        <w:pStyle w:val="Titre2"/>
        <w:jc w:val="center"/>
        <w:rPr>
          <w:rFonts w:asciiTheme="minorHAnsi" w:hAnsiTheme="minorHAnsi"/>
          <w:color w:val="auto"/>
        </w:rPr>
      </w:pPr>
      <w:bookmarkStart w:id="60" w:name="_Toc279153458"/>
      <w:r w:rsidRPr="0041449C">
        <w:rPr>
          <w:rFonts w:asciiTheme="minorHAnsi" w:hAnsiTheme="minorHAnsi"/>
          <w:color w:val="auto"/>
        </w:rPr>
        <w:t>Table 11: List of Member States which have established a possibility to issue Global Export</w:t>
      </w:r>
      <w:r w:rsidRPr="0041449C">
        <w:rPr>
          <w:rFonts w:asciiTheme="minorHAnsi" w:hAnsiTheme="minorHAnsi"/>
          <w:color w:val="auto"/>
        </w:rPr>
        <w:fldChar w:fldCharType="begin"/>
      </w:r>
      <w:r w:rsidRPr="0041449C">
        <w:rPr>
          <w:rFonts w:asciiTheme="minorHAnsi" w:hAnsiTheme="minorHAnsi"/>
          <w:color w:val="auto"/>
        </w:rPr>
        <w:instrText xml:space="preserve"> XE "Export" </w:instrText>
      </w:r>
      <w:r w:rsidRPr="0041449C">
        <w:rPr>
          <w:rFonts w:asciiTheme="minorHAnsi" w:hAnsiTheme="minorHAnsi"/>
          <w:color w:val="auto"/>
        </w:rPr>
        <w:fldChar w:fldCharType="end"/>
      </w:r>
      <w:r w:rsidRPr="0041449C">
        <w:rPr>
          <w:rFonts w:asciiTheme="minorHAnsi" w:hAnsiTheme="minorHAnsi"/>
          <w:color w:val="auto"/>
        </w:rPr>
        <w:t xml:space="preserve"> Authorisation</w:t>
      </w:r>
      <w:bookmarkEnd w:id="60"/>
    </w:p>
    <w:p w14:paraId="4642350F" w14:textId="77777777" w:rsidR="009629D9" w:rsidRPr="00DD56B6" w:rsidRDefault="009629D9" w:rsidP="009629D9">
      <w:pPr>
        <w:jc w:val="cente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87"/>
      </w:tblGrid>
      <w:tr w:rsidR="009629D9" w:rsidRPr="00D43213" w14:paraId="4C7F6C30" w14:textId="77777777" w:rsidTr="004D6DD6">
        <w:trPr>
          <w:trHeight w:val="596"/>
          <w:jc w:val="center"/>
        </w:trPr>
        <w:tc>
          <w:tcPr>
            <w:tcW w:w="2093" w:type="dxa"/>
            <w:shd w:val="clear" w:color="auto" w:fill="A6A6A6"/>
            <w:vAlign w:val="center"/>
          </w:tcPr>
          <w:p w14:paraId="74FA4AA0" w14:textId="77777777" w:rsidR="009629D9" w:rsidRPr="00C37D9A" w:rsidRDefault="009629D9" w:rsidP="004D6DD6">
            <w:pPr>
              <w:jc w:val="center"/>
              <w:rPr>
                <w:b/>
                <w:bCs/>
                <w:color w:val="FFFFFF"/>
              </w:rPr>
            </w:pPr>
            <w:r w:rsidRPr="00C37D9A">
              <w:rPr>
                <w:b/>
                <w:bCs/>
                <w:color w:val="FFFFFF"/>
              </w:rPr>
              <w:t>Member State</w:t>
            </w:r>
          </w:p>
        </w:tc>
        <w:tc>
          <w:tcPr>
            <w:tcW w:w="2087" w:type="dxa"/>
            <w:shd w:val="clear" w:color="auto" w:fill="A6A6A6"/>
            <w:vAlign w:val="center"/>
          </w:tcPr>
          <w:p w14:paraId="410DE10C" w14:textId="77777777" w:rsidR="009629D9" w:rsidRPr="004A2E07" w:rsidRDefault="009629D9" w:rsidP="004D6DD6">
            <w:pPr>
              <w:pStyle w:val="Titre7"/>
              <w:rPr>
                <w:rFonts w:eastAsia="Times New Roman"/>
              </w:rPr>
            </w:pPr>
            <w:r w:rsidRPr="004A2E07">
              <w:rPr>
                <w:rFonts w:eastAsia="Times New Roman"/>
              </w:rPr>
              <w:t>Global Licence</w:t>
            </w:r>
          </w:p>
        </w:tc>
      </w:tr>
      <w:tr w:rsidR="009629D9" w:rsidRPr="00D43213" w14:paraId="0CF89BEF" w14:textId="77777777" w:rsidTr="004D6DD6">
        <w:trPr>
          <w:trHeight w:val="567"/>
          <w:jc w:val="center"/>
        </w:trPr>
        <w:tc>
          <w:tcPr>
            <w:tcW w:w="2093" w:type="dxa"/>
            <w:shd w:val="clear" w:color="auto" w:fill="A6A6A6"/>
            <w:vAlign w:val="center"/>
          </w:tcPr>
          <w:p w14:paraId="4F665DAE" w14:textId="77777777" w:rsidR="009629D9" w:rsidRPr="00D43213" w:rsidRDefault="009629D9" w:rsidP="004D6DD6">
            <w:pPr>
              <w:jc w:val="center"/>
              <w:rPr>
                <w:b/>
                <w:bCs/>
                <w:color w:val="FFFFFF"/>
                <w:sz w:val="20"/>
              </w:rPr>
            </w:pPr>
            <w:r w:rsidRPr="00D43213">
              <w:rPr>
                <w:b/>
                <w:bCs/>
                <w:color w:val="FFFFFF"/>
                <w:sz w:val="20"/>
              </w:rPr>
              <w:t>Austria</w:t>
            </w:r>
            <w:r w:rsidRPr="00D43213">
              <w:rPr>
                <w:b/>
                <w:bCs/>
                <w:color w:val="FFFFFF"/>
                <w:sz w:val="20"/>
              </w:rPr>
              <w:fldChar w:fldCharType="begin"/>
            </w:r>
            <w:r w:rsidRPr="00D43213">
              <w:rPr>
                <w:b/>
                <w:bCs/>
                <w:color w:val="FFFFFF"/>
                <w:sz w:val="20"/>
              </w:rPr>
              <w:instrText xml:space="preserve"> XE "</w:instrText>
            </w:r>
            <w:r w:rsidRPr="00D43213">
              <w:instrText>Austria"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2524B9CC"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04163AC4" w14:textId="77777777" w:rsidTr="004D6DD6">
        <w:trPr>
          <w:trHeight w:val="567"/>
          <w:jc w:val="center"/>
        </w:trPr>
        <w:tc>
          <w:tcPr>
            <w:tcW w:w="2093" w:type="dxa"/>
            <w:shd w:val="clear" w:color="auto" w:fill="A6A6A6"/>
            <w:vAlign w:val="center"/>
          </w:tcPr>
          <w:p w14:paraId="3882C49D" w14:textId="77777777" w:rsidR="009629D9" w:rsidRPr="00D43213" w:rsidRDefault="009629D9" w:rsidP="004D6DD6">
            <w:pPr>
              <w:jc w:val="center"/>
              <w:rPr>
                <w:b/>
                <w:bCs/>
                <w:color w:val="FFFFFF"/>
                <w:sz w:val="20"/>
              </w:rPr>
            </w:pPr>
            <w:r w:rsidRPr="00D43213">
              <w:rPr>
                <w:b/>
                <w:bCs/>
                <w:color w:val="FFFFFF"/>
                <w:sz w:val="20"/>
              </w:rPr>
              <w:t>Belgium</w:t>
            </w:r>
            <w:r w:rsidRPr="00D43213">
              <w:rPr>
                <w:b/>
                <w:bCs/>
                <w:color w:val="FFFFFF"/>
                <w:sz w:val="20"/>
              </w:rPr>
              <w:fldChar w:fldCharType="begin"/>
            </w:r>
            <w:r w:rsidRPr="00D43213">
              <w:rPr>
                <w:b/>
                <w:bCs/>
                <w:color w:val="FFFFFF"/>
                <w:sz w:val="20"/>
              </w:rPr>
              <w:instrText xml:space="preserve"> XE "</w:instrText>
            </w:r>
            <w:r w:rsidRPr="00D43213">
              <w:instrText>Belgium"</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0BBD9BFF"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EB0E5A0" w14:textId="77777777" w:rsidTr="004D6DD6">
        <w:trPr>
          <w:trHeight w:val="567"/>
          <w:jc w:val="center"/>
        </w:trPr>
        <w:tc>
          <w:tcPr>
            <w:tcW w:w="2093" w:type="dxa"/>
            <w:shd w:val="clear" w:color="auto" w:fill="A6A6A6"/>
            <w:vAlign w:val="center"/>
          </w:tcPr>
          <w:p w14:paraId="63D91C5C" w14:textId="77777777" w:rsidR="009629D9" w:rsidRPr="00D43213" w:rsidRDefault="009629D9" w:rsidP="004D6DD6">
            <w:pPr>
              <w:jc w:val="center"/>
              <w:rPr>
                <w:b/>
                <w:bCs/>
                <w:color w:val="FFFFFF"/>
                <w:sz w:val="20"/>
              </w:rPr>
            </w:pPr>
            <w:r w:rsidRPr="00D43213">
              <w:rPr>
                <w:b/>
                <w:bCs/>
                <w:color w:val="FFFFFF"/>
                <w:sz w:val="20"/>
              </w:rPr>
              <w:t>Bulgaria</w:t>
            </w:r>
            <w:r w:rsidRPr="00D43213">
              <w:rPr>
                <w:b/>
                <w:bCs/>
                <w:color w:val="FFFFFF"/>
                <w:sz w:val="20"/>
              </w:rPr>
              <w:fldChar w:fldCharType="begin"/>
            </w:r>
            <w:r w:rsidRPr="00D43213">
              <w:rPr>
                <w:b/>
                <w:bCs/>
                <w:color w:val="FFFFFF"/>
                <w:sz w:val="20"/>
              </w:rPr>
              <w:instrText xml:space="preserve"> XE "</w:instrText>
            </w:r>
            <w:r w:rsidRPr="00D43213">
              <w:instrText>Bulgaria"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1B21E73E"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C428F58" w14:textId="77777777" w:rsidTr="004D6DD6">
        <w:trPr>
          <w:trHeight w:val="567"/>
          <w:jc w:val="center"/>
        </w:trPr>
        <w:tc>
          <w:tcPr>
            <w:tcW w:w="2093" w:type="dxa"/>
            <w:shd w:val="clear" w:color="auto" w:fill="A6A6A6"/>
            <w:vAlign w:val="center"/>
          </w:tcPr>
          <w:p w14:paraId="63661C7D" w14:textId="77777777" w:rsidR="009629D9" w:rsidRPr="00D43213" w:rsidRDefault="009629D9" w:rsidP="004D6DD6">
            <w:pPr>
              <w:jc w:val="center"/>
              <w:rPr>
                <w:b/>
                <w:bCs/>
                <w:color w:val="FFFFFF"/>
                <w:sz w:val="20"/>
              </w:rPr>
            </w:pPr>
            <w:r w:rsidRPr="00D43213">
              <w:rPr>
                <w:b/>
                <w:bCs/>
                <w:color w:val="FFFFFF"/>
                <w:sz w:val="20"/>
              </w:rPr>
              <w:t>Croatia</w:t>
            </w:r>
            <w:r w:rsidRPr="00D43213">
              <w:rPr>
                <w:b/>
                <w:bCs/>
                <w:color w:val="FFFFFF"/>
                <w:sz w:val="20"/>
              </w:rPr>
              <w:fldChar w:fldCharType="begin"/>
            </w:r>
            <w:r w:rsidRPr="00D43213">
              <w:rPr>
                <w:b/>
                <w:bCs/>
                <w:color w:val="FFFFFF"/>
                <w:sz w:val="20"/>
              </w:rPr>
              <w:instrText xml:space="preserve"> XE "</w:instrText>
            </w:r>
            <w:r w:rsidRPr="00D43213">
              <w:instrText>Croatia"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F5FE0DE"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3967B989" w14:textId="77777777" w:rsidTr="004D6DD6">
        <w:trPr>
          <w:trHeight w:val="567"/>
          <w:jc w:val="center"/>
        </w:trPr>
        <w:tc>
          <w:tcPr>
            <w:tcW w:w="2093" w:type="dxa"/>
            <w:shd w:val="clear" w:color="auto" w:fill="A6A6A6"/>
            <w:vAlign w:val="center"/>
          </w:tcPr>
          <w:p w14:paraId="208215FC" w14:textId="77777777" w:rsidR="009629D9" w:rsidRPr="00D43213" w:rsidRDefault="009629D9" w:rsidP="004D6DD6">
            <w:pPr>
              <w:jc w:val="center"/>
              <w:rPr>
                <w:b/>
                <w:bCs/>
                <w:color w:val="FFFFFF"/>
                <w:sz w:val="20"/>
              </w:rPr>
            </w:pPr>
            <w:r w:rsidRPr="00D43213">
              <w:rPr>
                <w:b/>
                <w:bCs/>
                <w:color w:val="FFFFFF"/>
                <w:sz w:val="20"/>
              </w:rPr>
              <w:t>Czech Republic</w:t>
            </w:r>
            <w:r w:rsidRPr="00D43213">
              <w:rPr>
                <w:b/>
                <w:bCs/>
                <w:color w:val="FFFFFF"/>
                <w:sz w:val="20"/>
              </w:rPr>
              <w:fldChar w:fldCharType="begin"/>
            </w:r>
            <w:r w:rsidRPr="00D43213">
              <w:rPr>
                <w:b/>
                <w:bCs/>
                <w:color w:val="FFFFFF"/>
                <w:sz w:val="20"/>
              </w:rPr>
              <w:instrText xml:space="preserve"> XE "</w:instrText>
            </w:r>
            <w:r w:rsidRPr="00D43213">
              <w:instrText>Czech Republic"</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3992377E"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5BE5AC93" w14:textId="77777777" w:rsidTr="004D6DD6">
        <w:trPr>
          <w:trHeight w:val="567"/>
          <w:jc w:val="center"/>
        </w:trPr>
        <w:tc>
          <w:tcPr>
            <w:tcW w:w="2093" w:type="dxa"/>
            <w:shd w:val="clear" w:color="auto" w:fill="A6A6A6"/>
            <w:vAlign w:val="center"/>
          </w:tcPr>
          <w:p w14:paraId="5B4591A9" w14:textId="77777777" w:rsidR="009629D9" w:rsidRPr="00D43213" w:rsidRDefault="009629D9" w:rsidP="004D6DD6">
            <w:pPr>
              <w:jc w:val="center"/>
              <w:rPr>
                <w:b/>
                <w:bCs/>
                <w:color w:val="FFFFFF"/>
                <w:sz w:val="20"/>
              </w:rPr>
            </w:pPr>
            <w:r w:rsidRPr="00D43213">
              <w:rPr>
                <w:b/>
                <w:bCs/>
                <w:color w:val="FFFFFF"/>
                <w:sz w:val="20"/>
              </w:rPr>
              <w:t>Denmark</w:t>
            </w:r>
            <w:r w:rsidRPr="00D43213">
              <w:rPr>
                <w:b/>
                <w:bCs/>
                <w:color w:val="FFFFFF"/>
                <w:sz w:val="20"/>
              </w:rPr>
              <w:fldChar w:fldCharType="begin"/>
            </w:r>
            <w:r w:rsidRPr="00D43213">
              <w:rPr>
                <w:b/>
                <w:bCs/>
                <w:color w:val="FFFFFF"/>
                <w:sz w:val="20"/>
              </w:rPr>
              <w:instrText xml:space="preserve"> XE "</w:instrText>
            </w:r>
            <w:r w:rsidRPr="00D43213">
              <w:instrText>Denmark"</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16F1F8E2"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470DB39A" w14:textId="77777777" w:rsidTr="004D6DD6">
        <w:trPr>
          <w:trHeight w:val="567"/>
          <w:jc w:val="center"/>
        </w:trPr>
        <w:tc>
          <w:tcPr>
            <w:tcW w:w="2093" w:type="dxa"/>
            <w:shd w:val="clear" w:color="auto" w:fill="A6A6A6"/>
            <w:vAlign w:val="center"/>
          </w:tcPr>
          <w:p w14:paraId="151A5F44" w14:textId="77777777" w:rsidR="009629D9" w:rsidRPr="00D43213" w:rsidRDefault="009629D9" w:rsidP="004D6DD6">
            <w:pPr>
              <w:jc w:val="center"/>
              <w:rPr>
                <w:b/>
                <w:bCs/>
                <w:color w:val="FFFFFF"/>
                <w:sz w:val="20"/>
              </w:rPr>
            </w:pPr>
            <w:r w:rsidRPr="00D43213">
              <w:rPr>
                <w:b/>
                <w:bCs/>
                <w:color w:val="FFFFFF"/>
                <w:sz w:val="20"/>
              </w:rPr>
              <w:t>Estonia</w:t>
            </w:r>
            <w:r w:rsidRPr="00D43213">
              <w:rPr>
                <w:b/>
                <w:bCs/>
                <w:color w:val="FFFFFF"/>
                <w:sz w:val="20"/>
              </w:rPr>
              <w:fldChar w:fldCharType="begin"/>
            </w:r>
            <w:r w:rsidRPr="00D43213">
              <w:rPr>
                <w:b/>
                <w:bCs/>
                <w:color w:val="FFFFFF"/>
                <w:sz w:val="20"/>
              </w:rPr>
              <w:instrText xml:space="preserve"> XE "</w:instrText>
            </w:r>
            <w:r w:rsidRPr="00D43213">
              <w:instrText>Estonia"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2FC581B4"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042ADE08" w14:textId="77777777" w:rsidTr="004D6DD6">
        <w:trPr>
          <w:trHeight w:val="567"/>
          <w:jc w:val="center"/>
        </w:trPr>
        <w:tc>
          <w:tcPr>
            <w:tcW w:w="2093" w:type="dxa"/>
            <w:shd w:val="clear" w:color="auto" w:fill="A6A6A6"/>
            <w:vAlign w:val="center"/>
          </w:tcPr>
          <w:p w14:paraId="73AFF348" w14:textId="77777777" w:rsidR="009629D9" w:rsidRPr="00D43213" w:rsidRDefault="009629D9" w:rsidP="004D6DD6">
            <w:pPr>
              <w:jc w:val="center"/>
              <w:rPr>
                <w:b/>
                <w:bCs/>
                <w:color w:val="FFFFFF"/>
                <w:sz w:val="20"/>
              </w:rPr>
            </w:pPr>
            <w:r w:rsidRPr="00D43213">
              <w:rPr>
                <w:b/>
                <w:bCs/>
                <w:color w:val="FFFFFF"/>
                <w:sz w:val="20"/>
              </w:rPr>
              <w:t>France</w:t>
            </w:r>
            <w:r w:rsidRPr="00D43213">
              <w:rPr>
                <w:b/>
                <w:bCs/>
                <w:color w:val="FFFFFF"/>
                <w:sz w:val="20"/>
              </w:rPr>
              <w:fldChar w:fldCharType="begin"/>
            </w:r>
            <w:r w:rsidRPr="00D43213">
              <w:rPr>
                <w:b/>
                <w:bCs/>
                <w:color w:val="FFFFFF"/>
                <w:sz w:val="20"/>
              </w:rPr>
              <w:instrText xml:space="preserve"> XE "</w:instrText>
            </w:r>
            <w:r w:rsidRPr="00D43213">
              <w:instrText>France"</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40151747"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73E956F" w14:textId="77777777" w:rsidTr="004D6DD6">
        <w:trPr>
          <w:trHeight w:val="567"/>
          <w:jc w:val="center"/>
        </w:trPr>
        <w:tc>
          <w:tcPr>
            <w:tcW w:w="2093" w:type="dxa"/>
            <w:shd w:val="clear" w:color="auto" w:fill="A6A6A6"/>
            <w:vAlign w:val="center"/>
          </w:tcPr>
          <w:p w14:paraId="7B948735" w14:textId="77777777" w:rsidR="009629D9" w:rsidRPr="00D43213" w:rsidRDefault="009629D9" w:rsidP="004D6DD6">
            <w:pPr>
              <w:jc w:val="center"/>
              <w:rPr>
                <w:b/>
                <w:bCs/>
                <w:color w:val="FFFFFF"/>
                <w:sz w:val="20"/>
              </w:rPr>
            </w:pPr>
            <w:r w:rsidRPr="00D43213">
              <w:rPr>
                <w:b/>
                <w:bCs/>
                <w:color w:val="FFFFFF"/>
                <w:sz w:val="20"/>
              </w:rPr>
              <w:t>Finland</w:t>
            </w:r>
            <w:r w:rsidRPr="00D43213">
              <w:rPr>
                <w:b/>
                <w:bCs/>
                <w:color w:val="FFFFFF"/>
                <w:sz w:val="20"/>
              </w:rPr>
              <w:fldChar w:fldCharType="begin"/>
            </w:r>
            <w:r w:rsidRPr="00D43213">
              <w:rPr>
                <w:b/>
                <w:bCs/>
                <w:color w:val="FFFFFF"/>
                <w:sz w:val="20"/>
              </w:rPr>
              <w:instrText xml:space="preserve"> XE "</w:instrText>
            </w:r>
            <w:r w:rsidRPr="00D43213">
              <w:instrText>Finland"</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0C140633"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29522B64" w14:textId="77777777" w:rsidTr="004D6DD6">
        <w:trPr>
          <w:trHeight w:val="567"/>
          <w:jc w:val="center"/>
        </w:trPr>
        <w:tc>
          <w:tcPr>
            <w:tcW w:w="2093" w:type="dxa"/>
            <w:shd w:val="clear" w:color="auto" w:fill="A6A6A6"/>
            <w:vAlign w:val="center"/>
          </w:tcPr>
          <w:p w14:paraId="36F7CB65" w14:textId="77777777" w:rsidR="009629D9" w:rsidRPr="00D43213" w:rsidRDefault="009629D9" w:rsidP="004D6DD6">
            <w:pPr>
              <w:jc w:val="center"/>
              <w:rPr>
                <w:b/>
                <w:bCs/>
                <w:color w:val="FFFFFF"/>
                <w:sz w:val="20"/>
              </w:rPr>
            </w:pPr>
            <w:r w:rsidRPr="00D43213">
              <w:rPr>
                <w:b/>
                <w:bCs/>
                <w:color w:val="FFFFFF"/>
                <w:sz w:val="20"/>
              </w:rPr>
              <w:t>Germany</w:t>
            </w:r>
            <w:r w:rsidRPr="00D43213">
              <w:rPr>
                <w:b/>
                <w:bCs/>
                <w:color w:val="FFFFFF"/>
                <w:sz w:val="20"/>
              </w:rPr>
              <w:fldChar w:fldCharType="begin"/>
            </w:r>
            <w:r w:rsidRPr="00D43213">
              <w:rPr>
                <w:b/>
                <w:bCs/>
                <w:color w:val="FFFFFF"/>
                <w:sz w:val="20"/>
              </w:rPr>
              <w:instrText xml:space="preserve"> XE "</w:instrText>
            </w:r>
            <w:r w:rsidRPr="00D43213">
              <w:instrText>Germany"</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B42B622"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13068E2A" w14:textId="77777777" w:rsidTr="004D6DD6">
        <w:trPr>
          <w:trHeight w:val="567"/>
          <w:jc w:val="center"/>
        </w:trPr>
        <w:tc>
          <w:tcPr>
            <w:tcW w:w="2093" w:type="dxa"/>
            <w:shd w:val="clear" w:color="auto" w:fill="A6A6A6"/>
            <w:vAlign w:val="center"/>
          </w:tcPr>
          <w:p w14:paraId="50576A87" w14:textId="77777777" w:rsidR="009629D9" w:rsidRPr="00D43213" w:rsidRDefault="009629D9" w:rsidP="004D6DD6">
            <w:pPr>
              <w:jc w:val="center"/>
              <w:rPr>
                <w:b/>
                <w:bCs/>
                <w:color w:val="FFFFFF"/>
                <w:sz w:val="20"/>
              </w:rPr>
            </w:pPr>
            <w:r w:rsidRPr="00D43213">
              <w:rPr>
                <w:b/>
                <w:bCs/>
                <w:color w:val="FFFFFF"/>
                <w:sz w:val="20"/>
              </w:rPr>
              <w:t>Greece</w:t>
            </w:r>
            <w:r w:rsidRPr="00D43213">
              <w:rPr>
                <w:b/>
                <w:bCs/>
                <w:color w:val="FFFFFF"/>
                <w:sz w:val="20"/>
              </w:rPr>
              <w:fldChar w:fldCharType="begin"/>
            </w:r>
            <w:r w:rsidRPr="00D43213">
              <w:rPr>
                <w:b/>
                <w:bCs/>
                <w:color w:val="FFFFFF"/>
                <w:sz w:val="20"/>
              </w:rPr>
              <w:instrText xml:space="preserve"> XE "</w:instrText>
            </w:r>
            <w:r w:rsidRPr="00D43213">
              <w:instrText>Greece"</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449E96A8"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5DDFE52C" w14:textId="77777777" w:rsidTr="004D6DD6">
        <w:trPr>
          <w:trHeight w:val="567"/>
          <w:jc w:val="center"/>
        </w:trPr>
        <w:tc>
          <w:tcPr>
            <w:tcW w:w="2093" w:type="dxa"/>
            <w:shd w:val="clear" w:color="auto" w:fill="A6A6A6"/>
            <w:vAlign w:val="center"/>
          </w:tcPr>
          <w:p w14:paraId="7D88A0A5" w14:textId="77777777" w:rsidR="009629D9" w:rsidRPr="00D43213" w:rsidRDefault="009629D9" w:rsidP="004D6DD6">
            <w:pPr>
              <w:jc w:val="center"/>
              <w:rPr>
                <w:b/>
                <w:bCs/>
                <w:color w:val="FFFFFF"/>
                <w:sz w:val="20"/>
              </w:rPr>
            </w:pPr>
            <w:r w:rsidRPr="00D43213">
              <w:rPr>
                <w:b/>
                <w:bCs/>
                <w:color w:val="FFFFFF"/>
                <w:sz w:val="20"/>
              </w:rPr>
              <w:t>Hungary</w:t>
            </w:r>
            <w:r w:rsidRPr="00D43213">
              <w:rPr>
                <w:b/>
                <w:bCs/>
                <w:color w:val="FFFFFF"/>
                <w:sz w:val="20"/>
              </w:rPr>
              <w:fldChar w:fldCharType="begin"/>
            </w:r>
            <w:r w:rsidRPr="00D43213">
              <w:rPr>
                <w:b/>
                <w:bCs/>
                <w:color w:val="FFFFFF"/>
                <w:sz w:val="20"/>
              </w:rPr>
              <w:instrText xml:space="preserve"> XE "</w:instrText>
            </w:r>
            <w:r w:rsidRPr="00D43213">
              <w:instrText>Hungary"</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7D87CD67"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1EE5FF45" w14:textId="77777777" w:rsidTr="004D6DD6">
        <w:trPr>
          <w:trHeight w:val="567"/>
          <w:jc w:val="center"/>
        </w:trPr>
        <w:tc>
          <w:tcPr>
            <w:tcW w:w="2093" w:type="dxa"/>
            <w:shd w:val="clear" w:color="auto" w:fill="A6A6A6"/>
            <w:vAlign w:val="center"/>
          </w:tcPr>
          <w:p w14:paraId="7167B374" w14:textId="77777777" w:rsidR="009629D9" w:rsidRPr="00D43213" w:rsidRDefault="009629D9" w:rsidP="004D6DD6">
            <w:pPr>
              <w:jc w:val="center"/>
              <w:rPr>
                <w:b/>
                <w:bCs/>
                <w:color w:val="FFFFFF"/>
                <w:sz w:val="20"/>
              </w:rPr>
            </w:pPr>
            <w:r w:rsidRPr="00D43213">
              <w:rPr>
                <w:b/>
                <w:bCs/>
                <w:color w:val="FFFFFF"/>
                <w:sz w:val="20"/>
              </w:rPr>
              <w:t>Ireland</w:t>
            </w:r>
            <w:r w:rsidRPr="00D43213">
              <w:rPr>
                <w:b/>
                <w:bCs/>
                <w:color w:val="FFFFFF"/>
                <w:sz w:val="20"/>
              </w:rPr>
              <w:fldChar w:fldCharType="begin"/>
            </w:r>
            <w:r w:rsidRPr="00D43213">
              <w:rPr>
                <w:b/>
                <w:bCs/>
                <w:color w:val="FFFFFF"/>
                <w:sz w:val="20"/>
              </w:rPr>
              <w:instrText xml:space="preserve"> XE "</w:instrText>
            </w:r>
            <w:r w:rsidRPr="00D43213">
              <w:instrText>Ireland"</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325C6D9D"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CF8ABA5" w14:textId="77777777" w:rsidTr="004D6DD6">
        <w:trPr>
          <w:trHeight w:val="567"/>
          <w:jc w:val="center"/>
        </w:trPr>
        <w:tc>
          <w:tcPr>
            <w:tcW w:w="2093" w:type="dxa"/>
            <w:shd w:val="clear" w:color="auto" w:fill="A6A6A6"/>
            <w:vAlign w:val="center"/>
          </w:tcPr>
          <w:p w14:paraId="787ECEBB" w14:textId="77777777" w:rsidR="009629D9" w:rsidRPr="00D43213" w:rsidRDefault="009629D9" w:rsidP="004D6DD6">
            <w:pPr>
              <w:jc w:val="center"/>
              <w:rPr>
                <w:b/>
                <w:bCs/>
                <w:color w:val="FFFFFF"/>
                <w:sz w:val="20"/>
              </w:rPr>
            </w:pPr>
            <w:r w:rsidRPr="00D43213">
              <w:rPr>
                <w:b/>
                <w:bCs/>
                <w:color w:val="FFFFFF"/>
                <w:sz w:val="20"/>
              </w:rPr>
              <w:t>Italy</w:t>
            </w:r>
            <w:r w:rsidRPr="00D43213">
              <w:rPr>
                <w:b/>
                <w:bCs/>
                <w:color w:val="FFFFFF"/>
                <w:sz w:val="20"/>
              </w:rPr>
              <w:fldChar w:fldCharType="begin"/>
            </w:r>
            <w:r w:rsidRPr="00D43213">
              <w:rPr>
                <w:b/>
                <w:bCs/>
                <w:color w:val="FFFFFF"/>
                <w:sz w:val="20"/>
              </w:rPr>
              <w:instrText xml:space="preserve"> XE "</w:instrText>
            </w:r>
            <w:r w:rsidRPr="00D43213">
              <w:instrText>I</w:instrText>
            </w:r>
            <w:r w:rsidRPr="00DD56B6">
              <w:instrText>taly"</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33CDE5E1"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DD0CA84" w14:textId="77777777" w:rsidTr="004D6DD6">
        <w:trPr>
          <w:trHeight w:val="567"/>
          <w:jc w:val="center"/>
        </w:trPr>
        <w:tc>
          <w:tcPr>
            <w:tcW w:w="2093" w:type="dxa"/>
            <w:shd w:val="clear" w:color="auto" w:fill="A6A6A6"/>
            <w:vAlign w:val="center"/>
          </w:tcPr>
          <w:p w14:paraId="6ADDE102" w14:textId="77777777" w:rsidR="009629D9" w:rsidRPr="00D43213" w:rsidRDefault="009629D9" w:rsidP="004D6DD6">
            <w:pPr>
              <w:jc w:val="center"/>
              <w:rPr>
                <w:b/>
                <w:bCs/>
                <w:color w:val="FFFFFF"/>
                <w:sz w:val="20"/>
              </w:rPr>
            </w:pPr>
            <w:r w:rsidRPr="00D43213">
              <w:rPr>
                <w:b/>
                <w:bCs/>
                <w:color w:val="FFFFFF"/>
                <w:sz w:val="20"/>
              </w:rPr>
              <w:t>Latvia</w:t>
            </w:r>
            <w:r w:rsidRPr="00D43213">
              <w:rPr>
                <w:b/>
                <w:bCs/>
                <w:color w:val="FFFFFF"/>
                <w:sz w:val="20"/>
              </w:rPr>
              <w:fldChar w:fldCharType="begin"/>
            </w:r>
            <w:r w:rsidRPr="00D43213">
              <w:rPr>
                <w:b/>
                <w:bCs/>
                <w:color w:val="FFFFFF"/>
                <w:sz w:val="20"/>
              </w:rPr>
              <w:instrText xml:space="preserve"> XE "</w:instrText>
            </w:r>
            <w:r w:rsidRPr="00D43213">
              <w:instrText>Latvia"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D0E0488" w14:textId="77777777" w:rsidR="009629D9" w:rsidRPr="00DD56B6" w:rsidRDefault="009629D9" w:rsidP="004D6DD6">
            <w:pPr>
              <w:jc w:val="center"/>
              <w:rPr>
                <w:bCs/>
                <w:color w:val="0000FF"/>
                <w:sz w:val="20"/>
              </w:rPr>
            </w:pPr>
            <w:r w:rsidRPr="00DD56B6">
              <w:rPr>
                <w:bCs/>
                <w:color w:val="0000FF"/>
                <w:sz w:val="20"/>
              </w:rPr>
              <w:t xml:space="preserve">X </w:t>
            </w:r>
          </w:p>
        </w:tc>
      </w:tr>
      <w:tr w:rsidR="009629D9" w:rsidRPr="00D43213" w14:paraId="699EA960" w14:textId="77777777" w:rsidTr="004D6DD6">
        <w:trPr>
          <w:trHeight w:val="567"/>
          <w:jc w:val="center"/>
        </w:trPr>
        <w:tc>
          <w:tcPr>
            <w:tcW w:w="2093" w:type="dxa"/>
            <w:shd w:val="clear" w:color="auto" w:fill="A6A6A6"/>
            <w:vAlign w:val="center"/>
          </w:tcPr>
          <w:p w14:paraId="4DF6267C" w14:textId="77777777" w:rsidR="009629D9" w:rsidRPr="00D43213" w:rsidRDefault="009629D9" w:rsidP="004D6DD6">
            <w:pPr>
              <w:jc w:val="center"/>
              <w:rPr>
                <w:b/>
                <w:bCs/>
                <w:color w:val="FFFFFF"/>
                <w:sz w:val="20"/>
              </w:rPr>
            </w:pPr>
            <w:r w:rsidRPr="00D43213">
              <w:rPr>
                <w:b/>
                <w:bCs/>
                <w:color w:val="FFFFFF"/>
                <w:sz w:val="20"/>
              </w:rPr>
              <w:t>Lithuania</w:t>
            </w:r>
            <w:r w:rsidRPr="00D43213">
              <w:rPr>
                <w:b/>
                <w:bCs/>
                <w:color w:val="FFFFFF"/>
                <w:sz w:val="20"/>
              </w:rPr>
              <w:fldChar w:fldCharType="begin"/>
            </w:r>
            <w:r w:rsidRPr="00D43213">
              <w:rPr>
                <w:b/>
                <w:bCs/>
                <w:color w:val="FFFFFF"/>
                <w:sz w:val="20"/>
              </w:rPr>
              <w:instrText xml:space="preserve"> XE "</w:instrText>
            </w:r>
            <w:r w:rsidRPr="00D43213">
              <w:instrText>Lithuania"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772F38B0"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2EA21024" w14:textId="77777777" w:rsidTr="004D6DD6">
        <w:trPr>
          <w:trHeight w:val="567"/>
          <w:jc w:val="center"/>
        </w:trPr>
        <w:tc>
          <w:tcPr>
            <w:tcW w:w="2093" w:type="dxa"/>
            <w:shd w:val="clear" w:color="auto" w:fill="A6A6A6"/>
            <w:vAlign w:val="center"/>
          </w:tcPr>
          <w:p w14:paraId="06D4C861" w14:textId="77777777" w:rsidR="009629D9" w:rsidRPr="00D43213" w:rsidRDefault="009629D9" w:rsidP="004D6DD6">
            <w:pPr>
              <w:jc w:val="center"/>
              <w:rPr>
                <w:b/>
                <w:bCs/>
                <w:color w:val="FFFFFF"/>
                <w:sz w:val="20"/>
              </w:rPr>
            </w:pPr>
            <w:r w:rsidRPr="00D43213">
              <w:rPr>
                <w:b/>
                <w:bCs/>
                <w:color w:val="FFFFFF"/>
                <w:sz w:val="20"/>
              </w:rPr>
              <w:t>Luxemburg</w:t>
            </w:r>
          </w:p>
        </w:tc>
        <w:tc>
          <w:tcPr>
            <w:tcW w:w="2087" w:type="dxa"/>
            <w:vAlign w:val="center"/>
          </w:tcPr>
          <w:p w14:paraId="2C17F86C" w14:textId="77777777" w:rsidR="009629D9" w:rsidRPr="00D43213" w:rsidRDefault="009629D9" w:rsidP="004D6DD6">
            <w:pPr>
              <w:jc w:val="center"/>
              <w:rPr>
                <w:bCs/>
                <w:color w:val="0000FF"/>
                <w:sz w:val="20"/>
              </w:rPr>
            </w:pPr>
            <w:r w:rsidRPr="00D43213">
              <w:rPr>
                <w:bCs/>
                <w:color w:val="0000FF"/>
                <w:sz w:val="20"/>
              </w:rPr>
              <w:t>X</w:t>
            </w:r>
          </w:p>
        </w:tc>
      </w:tr>
      <w:tr w:rsidR="009629D9" w:rsidRPr="00D43213" w14:paraId="2678EB26" w14:textId="77777777" w:rsidTr="004D6DD6">
        <w:trPr>
          <w:trHeight w:val="567"/>
          <w:jc w:val="center"/>
        </w:trPr>
        <w:tc>
          <w:tcPr>
            <w:tcW w:w="2093" w:type="dxa"/>
            <w:shd w:val="clear" w:color="auto" w:fill="A6A6A6"/>
            <w:vAlign w:val="center"/>
          </w:tcPr>
          <w:p w14:paraId="1A5204CE" w14:textId="77777777" w:rsidR="009629D9" w:rsidRPr="00D43213" w:rsidRDefault="009629D9" w:rsidP="004D6DD6">
            <w:pPr>
              <w:jc w:val="center"/>
              <w:rPr>
                <w:b/>
                <w:bCs/>
                <w:color w:val="FFFFFF"/>
                <w:sz w:val="20"/>
              </w:rPr>
            </w:pPr>
            <w:r w:rsidRPr="00D43213">
              <w:rPr>
                <w:b/>
                <w:bCs/>
                <w:color w:val="FFFFFF"/>
                <w:sz w:val="20"/>
              </w:rPr>
              <w:t>Malta</w:t>
            </w:r>
            <w:r w:rsidRPr="00D43213">
              <w:rPr>
                <w:b/>
                <w:bCs/>
                <w:color w:val="FFFFFF"/>
                <w:sz w:val="20"/>
              </w:rPr>
              <w:fldChar w:fldCharType="begin"/>
            </w:r>
            <w:r w:rsidRPr="00D43213">
              <w:rPr>
                <w:b/>
                <w:bCs/>
                <w:color w:val="FFFFFF"/>
                <w:sz w:val="20"/>
              </w:rPr>
              <w:instrText xml:space="preserve"> XE "</w:instrText>
            </w:r>
            <w:r w:rsidRPr="00D43213">
              <w:instrText>Malta"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78F1080"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1F151032" w14:textId="77777777" w:rsidTr="004D6DD6">
        <w:trPr>
          <w:trHeight w:val="567"/>
          <w:jc w:val="center"/>
        </w:trPr>
        <w:tc>
          <w:tcPr>
            <w:tcW w:w="2093" w:type="dxa"/>
            <w:shd w:val="clear" w:color="auto" w:fill="A6A6A6"/>
            <w:vAlign w:val="center"/>
          </w:tcPr>
          <w:p w14:paraId="07E1D2D2" w14:textId="77777777" w:rsidR="009629D9" w:rsidRPr="00D43213" w:rsidRDefault="009629D9" w:rsidP="004D6DD6">
            <w:pPr>
              <w:jc w:val="center"/>
              <w:rPr>
                <w:b/>
                <w:bCs/>
                <w:color w:val="FFFFFF"/>
                <w:sz w:val="20"/>
              </w:rPr>
            </w:pPr>
            <w:r w:rsidRPr="00D43213">
              <w:rPr>
                <w:b/>
                <w:bCs/>
                <w:color w:val="FFFFFF"/>
                <w:sz w:val="20"/>
              </w:rPr>
              <w:t>Netherlands</w:t>
            </w:r>
            <w:r w:rsidRPr="00D43213">
              <w:rPr>
                <w:b/>
                <w:bCs/>
                <w:color w:val="FFFFFF"/>
                <w:sz w:val="20"/>
              </w:rPr>
              <w:fldChar w:fldCharType="begin"/>
            </w:r>
            <w:r w:rsidRPr="00D43213">
              <w:rPr>
                <w:b/>
                <w:bCs/>
                <w:color w:val="FFFFFF"/>
                <w:sz w:val="20"/>
              </w:rPr>
              <w:instrText xml:space="preserve"> XE "</w:instrText>
            </w:r>
            <w:r w:rsidRPr="00D43213">
              <w:instrText>Netherlands"</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7D6176BC"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238A966" w14:textId="77777777" w:rsidTr="004D6DD6">
        <w:trPr>
          <w:trHeight w:val="567"/>
          <w:jc w:val="center"/>
        </w:trPr>
        <w:tc>
          <w:tcPr>
            <w:tcW w:w="2093" w:type="dxa"/>
            <w:shd w:val="clear" w:color="auto" w:fill="A6A6A6"/>
            <w:vAlign w:val="center"/>
          </w:tcPr>
          <w:p w14:paraId="061B186C" w14:textId="77777777" w:rsidR="009629D9" w:rsidRPr="00D43213" w:rsidRDefault="009629D9" w:rsidP="004D6DD6">
            <w:pPr>
              <w:jc w:val="center"/>
              <w:rPr>
                <w:b/>
                <w:bCs/>
                <w:color w:val="FFFFFF"/>
                <w:sz w:val="20"/>
              </w:rPr>
            </w:pPr>
            <w:r w:rsidRPr="00D43213">
              <w:rPr>
                <w:b/>
                <w:bCs/>
                <w:color w:val="FFFFFF"/>
                <w:sz w:val="20"/>
              </w:rPr>
              <w:t>Poland</w:t>
            </w:r>
            <w:r w:rsidRPr="00D43213">
              <w:rPr>
                <w:b/>
                <w:bCs/>
                <w:color w:val="FFFFFF"/>
                <w:sz w:val="20"/>
              </w:rPr>
              <w:fldChar w:fldCharType="begin"/>
            </w:r>
            <w:r w:rsidRPr="00D43213">
              <w:rPr>
                <w:b/>
                <w:bCs/>
                <w:color w:val="FFFFFF"/>
                <w:sz w:val="20"/>
              </w:rPr>
              <w:instrText xml:space="preserve"> XE "</w:instrText>
            </w:r>
            <w:r w:rsidRPr="00D43213">
              <w:instrText>Poland"</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8849AEF" w14:textId="77777777" w:rsidR="009629D9" w:rsidRPr="00DD56B6" w:rsidRDefault="009629D9" w:rsidP="004D6DD6">
            <w:pPr>
              <w:jc w:val="center"/>
              <w:rPr>
                <w:bCs/>
                <w:color w:val="0000FF"/>
                <w:sz w:val="20"/>
                <w:szCs w:val="20"/>
              </w:rPr>
            </w:pPr>
            <w:r w:rsidRPr="00DD56B6">
              <w:rPr>
                <w:bCs/>
                <w:color w:val="0000FF"/>
                <w:sz w:val="20"/>
              </w:rPr>
              <w:t>X</w:t>
            </w:r>
          </w:p>
        </w:tc>
      </w:tr>
      <w:tr w:rsidR="009629D9" w:rsidRPr="00D43213" w14:paraId="14785D65" w14:textId="77777777" w:rsidTr="004D6DD6">
        <w:trPr>
          <w:trHeight w:val="567"/>
          <w:jc w:val="center"/>
        </w:trPr>
        <w:tc>
          <w:tcPr>
            <w:tcW w:w="2093" w:type="dxa"/>
            <w:shd w:val="clear" w:color="auto" w:fill="A6A6A6"/>
            <w:vAlign w:val="center"/>
          </w:tcPr>
          <w:p w14:paraId="02C7A173" w14:textId="77777777" w:rsidR="009629D9" w:rsidRPr="00D43213" w:rsidRDefault="009629D9" w:rsidP="004D6DD6">
            <w:pPr>
              <w:jc w:val="center"/>
              <w:rPr>
                <w:b/>
                <w:bCs/>
                <w:color w:val="FFFFFF"/>
                <w:sz w:val="20"/>
              </w:rPr>
            </w:pPr>
            <w:r w:rsidRPr="00D43213">
              <w:rPr>
                <w:b/>
                <w:bCs/>
                <w:color w:val="FFFFFF"/>
                <w:sz w:val="20"/>
              </w:rPr>
              <w:t>Portugal</w:t>
            </w:r>
            <w:r w:rsidRPr="00D43213">
              <w:rPr>
                <w:b/>
                <w:bCs/>
                <w:color w:val="FFFFFF"/>
                <w:sz w:val="20"/>
              </w:rPr>
              <w:fldChar w:fldCharType="begin"/>
            </w:r>
            <w:r w:rsidRPr="00D43213">
              <w:rPr>
                <w:b/>
                <w:bCs/>
                <w:color w:val="FFFFFF"/>
                <w:sz w:val="20"/>
              </w:rPr>
              <w:instrText xml:space="preserve"> XE "</w:instrText>
            </w:r>
            <w:r w:rsidRPr="00D43213">
              <w:instrText>Portugal"</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3F8961C3"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292F0B8A" w14:textId="77777777" w:rsidTr="004D6DD6">
        <w:trPr>
          <w:trHeight w:val="567"/>
          <w:jc w:val="center"/>
        </w:trPr>
        <w:tc>
          <w:tcPr>
            <w:tcW w:w="2093" w:type="dxa"/>
            <w:shd w:val="clear" w:color="auto" w:fill="A6A6A6"/>
            <w:vAlign w:val="center"/>
          </w:tcPr>
          <w:p w14:paraId="68A3B738" w14:textId="77777777" w:rsidR="009629D9" w:rsidRPr="00D43213" w:rsidRDefault="009629D9" w:rsidP="004D6DD6">
            <w:pPr>
              <w:jc w:val="center"/>
              <w:rPr>
                <w:b/>
                <w:bCs/>
                <w:color w:val="FFFFFF"/>
                <w:sz w:val="20"/>
              </w:rPr>
            </w:pPr>
            <w:r w:rsidRPr="00D43213">
              <w:rPr>
                <w:b/>
                <w:bCs/>
                <w:color w:val="FFFFFF"/>
                <w:sz w:val="20"/>
              </w:rPr>
              <w:t>Romania</w:t>
            </w:r>
            <w:r w:rsidRPr="00D43213">
              <w:rPr>
                <w:b/>
                <w:bCs/>
                <w:color w:val="FFFFFF"/>
                <w:sz w:val="20"/>
              </w:rPr>
              <w:fldChar w:fldCharType="begin"/>
            </w:r>
            <w:r w:rsidRPr="00D43213">
              <w:rPr>
                <w:b/>
                <w:bCs/>
                <w:color w:val="FFFFFF"/>
                <w:sz w:val="20"/>
              </w:rPr>
              <w:instrText xml:space="preserve"> XE "</w:instrText>
            </w:r>
            <w:r w:rsidRPr="00D43213">
              <w:instrText>Romania"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6BB8BCC7"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24BA9C90" w14:textId="77777777" w:rsidTr="004D6DD6">
        <w:trPr>
          <w:trHeight w:val="567"/>
          <w:jc w:val="center"/>
        </w:trPr>
        <w:tc>
          <w:tcPr>
            <w:tcW w:w="2093" w:type="dxa"/>
            <w:shd w:val="clear" w:color="auto" w:fill="A6A6A6"/>
            <w:vAlign w:val="center"/>
          </w:tcPr>
          <w:p w14:paraId="0CDA80AE" w14:textId="77777777" w:rsidR="009629D9" w:rsidRPr="00D43213" w:rsidRDefault="009629D9" w:rsidP="004D6DD6">
            <w:pPr>
              <w:jc w:val="center"/>
              <w:rPr>
                <w:b/>
                <w:bCs/>
                <w:color w:val="FFFFFF"/>
                <w:sz w:val="20"/>
              </w:rPr>
            </w:pPr>
            <w:r w:rsidRPr="00D43213">
              <w:rPr>
                <w:b/>
                <w:bCs/>
                <w:color w:val="FFFFFF"/>
                <w:sz w:val="20"/>
              </w:rPr>
              <w:t>Slovakia</w:t>
            </w:r>
            <w:r w:rsidRPr="00D43213">
              <w:rPr>
                <w:b/>
                <w:bCs/>
                <w:color w:val="FFFFFF"/>
                <w:sz w:val="20"/>
              </w:rPr>
              <w:fldChar w:fldCharType="begin"/>
            </w:r>
            <w:r w:rsidRPr="00D43213">
              <w:rPr>
                <w:b/>
                <w:bCs/>
                <w:color w:val="FFFFFF"/>
                <w:sz w:val="20"/>
              </w:rPr>
              <w:instrText xml:space="preserve"> XE "</w:instrText>
            </w:r>
            <w:r w:rsidRPr="00D43213">
              <w:instrText>Slovakia"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35875AFE"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7379D161" w14:textId="77777777" w:rsidTr="004D6DD6">
        <w:trPr>
          <w:trHeight w:val="567"/>
          <w:jc w:val="center"/>
        </w:trPr>
        <w:tc>
          <w:tcPr>
            <w:tcW w:w="2093" w:type="dxa"/>
            <w:shd w:val="clear" w:color="auto" w:fill="A6A6A6"/>
            <w:vAlign w:val="center"/>
          </w:tcPr>
          <w:p w14:paraId="2615156F" w14:textId="77777777" w:rsidR="009629D9" w:rsidRPr="00D43213" w:rsidRDefault="009629D9" w:rsidP="004D6DD6">
            <w:pPr>
              <w:jc w:val="center"/>
              <w:rPr>
                <w:b/>
                <w:bCs/>
                <w:color w:val="FFFFFF"/>
                <w:sz w:val="20"/>
              </w:rPr>
            </w:pPr>
            <w:r w:rsidRPr="00D43213">
              <w:rPr>
                <w:b/>
                <w:bCs/>
                <w:color w:val="FFFFFF"/>
                <w:sz w:val="20"/>
              </w:rPr>
              <w:t>Slovenia</w:t>
            </w:r>
            <w:r w:rsidRPr="00D43213">
              <w:rPr>
                <w:b/>
                <w:bCs/>
                <w:color w:val="FFFFFF"/>
                <w:sz w:val="20"/>
              </w:rPr>
              <w:fldChar w:fldCharType="begin"/>
            </w:r>
            <w:r w:rsidRPr="00D43213">
              <w:rPr>
                <w:b/>
                <w:bCs/>
                <w:color w:val="FFFFFF"/>
                <w:sz w:val="20"/>
              </w:rPr>
              <w:instrText xml:space="preserve"> XE "</w:instrText>
            </w:r>
            <w:r w:rsidRPr="00D43213">
              <w:instrText>Slovenia"</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11E403FE" w14:textId="77777777" w:rsidR="009629D9" w:rsidRPr="00DD56B6" w:rsidRDefault="009629D9" w:rsidP="004D6DD6">
            <w:pPr>
              <w:jc w:val="center"/>
              <w:rPr>
                <w:bCs/>
                <w:color w:val="0000FF"/>
                <w:sz w:val="20"/>
              </w:rPr>
            </w:pPr>
            <w:r w:rsidRPr="00DD56B6">
              <w:rPr>
                <w:bCs/>
                <w:color w:val="0000FF"/>
                <w:sz w:val="20"/>
              </w:rPr>
              <w:t>X (not granted yet)</w:t>
            </w:r>
          </w:p>
        </w:tc>
      </w:tr>
      <w:tr w:rsidR="009629D9" w:rsidRPr="00D43213" w14:paraId="7A7437DF" w14:textId="77777777" w:rsidTr="004D6DD6">
        <w:trPr>
          <w:trHeight w:val="567"/>
          <w:jc w:val="center"/>
        </w:trPr>
        <w:tc>
          <w:tcPr>
            <w:tcW w:w="2093" w:type="dxa"/>
            <w:shd w:val="clear" w:color="auto" w:fill="A6A6A6"/>
            <w:vAlign w:val="center"/>
          </w:tcPr>
          <w:p w14:paraId="23627997" w14:textId="77777777" w:rsidR="009629D9" w:rsidRPr="00D43213" w:rsidRDefault="009629D9" w:rsidP="004D6DD6">
            <w:pPr>
              <w:jc w:val="center"/>
              <w:rPr>
                <w:b/>
                <w:bCs/>
                <w:color w:val="FFFFFF"/>
                <w:sz w:val="20"/>
              </w:rPr>
            </w:pPr>
            <w:r w:rsidRPr="00D43213">
              <w:rPr>
                <w:b/>
                <w:bCs/>
                <w:color w:val="FFFFFF"/>
                <w:sz w:val="20"/>
              </w:rPr>
              <w:t>Spain</w:t>
            </w:r>
            <w:r w:rsidRPr="00D43213">
              <w:rPr>
                <w:b/>
                <w:bCs/>
                <w:color w:val="FFFFFF"/>
                <w:sz w:val="20"/>
              </w:rPr>
              <w:fldChar w:fldCharType="begin"/>
            </w:r>
            <w:r w:rsidRPr="00D43213">
              <w:rPr>
                <w:b/>
                <w:bCs/>
                <w:color w:val="FFFFFF"/>
                <w:sz w:val="20"/>
              </w:rPr>
              <w:instrText xml:space="preserve"> XE "</w:instrText>
            </w:r>
            <w:r w:rsidRPr="00D43213">
              <w:instrText>Spain"</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13DF595E"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07B748EF" w14:textId="77777777" w:rsidTr="004D6DD6">
        <w:trPr>
          <w:trHeight w:val="567"/>
          <w:jc w:val="center"/>
        </w:trPr>
        <w:tc>
          <w:tcPr>
            <w:tcW w:w="2093" w:type="dxa"/>
            <w:shd w:val="clear" w:color="auto" w:fill="A6A6A6"/>
            <w:vAlign w:val="center"/>
          </w:tcPr>
          <w:p w14:paraId="57906637" w14:textId="77777777" w:rsidR="009629D9" w:rsidRPr="00D43213" w:rsidRDefault="009629D9" w:rsidP="004D6DD6">
            <w:pPr>
              <w:jc w:val="center"/>
              <w:rPr>
                <w:b/>
                <w:bCs/>
                <w:color w:val="FFFFFF"/>
                <w:sz w:val="20"/>
              </w:rPr>
            </w:pPr>
            <w:r w:rsidRPr="00D43213">
              <w:rPr>
                <w:b/>
                <w:bCs/>
                <w:color w:val="FFFFFF"/>
                <w:sz w:val="20"/>
              </w:rPr>
              <w:t>Sweden</w:t>
            </w:r>
            <w:r w:rsidRPr="00D43213">
              <w:rPr>
                <w:b/>
                <w:bCs/>
                <w:color w:val="FFFFFF"/>
                <w:sz w:val="20"/>
              </w:rPr>
              <w:fldChar w:fldCharType="begin"/>
            </w:r>
            <w:r w:rsidRPr="00D43213">
              <w:rPr>
                <w:b/>
                <w:bCs/>
                <w:color w:val="FFFFFF"/>
                <w:sz w:val="20"/>
              </w:rPr>
              <w:instrText xml:space="preserve"> XE "</w:instrText>
            </w:r>
            <w:r w:rsidRPr="00D43213">
              <w:instrText>Sweden"</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59AE1DBA" w14:textId="77777777" w:rsidR="009629D9" w:rsidRPr="00DD56B6" w:rsidRDefault="009629D9" w:rsidP="004D6DD6">
            <w:pPr>
              <w:jc w:val="center"/>
              <w:rPr>
                <w:bCs/>
                <w:color w:val="0000FF"/>
                <w:sz w:val="20"/>
              </w:rPr>
            </w:pPr>
            <w:r w:rsidRPr="00DD56B6">
              <w:rPr>
                <w:bCs/>
                <w:color w:val="0000FF"/>
                <w:sz w:val="20"/>
              </w:rPr>
              <w:t>X</w:t>
            </w:r>
          </w:p>
        </w:tc>
      </w:tr>
      <w:tr w:rsidR="009629D9" w:rsidRPr="00D43213" w14:paraId="701DD14A" w14:textId="77777777" w:rsidTr="004D6DD6">
        <w:trPr>
          <w:trHeight w:val="567"/>
          <w:jc w:val="center"/>
        </w:trPr>
        <w:tc>
          <w:tcPr>
            <w:tcW w:w="2093" w:type="dxa"/>
            <w:shd w:val="clear" w:color="auto" w:fill="A6A6A6"/>
            <w:vAlign w:val="center"/>
          </w:tcPr>
          <w:p w14:paraId="1D759C91" w14:textId="77777777" w:rsidR="009629D9" w:rsidRPr="00D43213" w:rsidRDefault="009629D9" w:rsidP="004D6DD6">
            <w:pPr>
              <w:jc w:val="center"/>
              <w:rPr>
                <w:b/>
                <w:bCs/>
                <w:color w:val="FFFFFF"/>
                <w:sz w:val="20"/>
              </w:rPr>
            </w:pPr>
            <w:r w:rsidRPr="00D43213">
              <w:rPr>
                <w:b/>
                <w:bCs/>
                <w:color w:val="FFFFFF"/>
                <w:sz w:val="20"/>
              </w:rPr>
              <w:t>United Kingdom</w:t>
            </w:r>
            <w:r w:rsidRPr="00D43213">
              <w:rPr>
                <w:b/>
                <w:bCs/>
                <w:color w:val="FFFFFF"/>
                <w:sz w:val="20"/>
              </w:rPr>
              <w:fldChar w:fldCharType="begin"/>
            </w:r>
            <w:r w:rsidRPr="00D43213">
              <w:rPr>
                <w:b/>
                <w:bCs/>
                <w:color w:val="FFFFFF"/>
                <w:sz w:val="20"/>
              </w:rPr>
              <w:instrText xml:space="preserve"> XE "</w:instrText>
            </w:r>
            <w:r w:rsidRPr="00D43213">
              <w:instrText>United Kingdom"</w:instrText>
            </w:r>
            <w:r w:rsidRPr="00DD56B6">
              <w:rPr>
                <w:b/>
                <w:bCs/>
                <w:color w:val="FFFFFF"/>
                <w:sz w:val="20"/>
              </w:rPr>
              <w:instrText xml:space="preserve"> </w:instrText>
            </w:r>
            <w:r w:rsidRPr="00D43213">
              <w:rPr>
                <w:b/>
                <w:bCs/>
                <w:color w:val="FFFFFF"/>
                <w:sz w:val="20"/>
              </w:rPr>
              <w:fldChar w:fldCharType="end"/>
            </w:r>
          </w:p>
        </w:tc>
        <w:tc>
          <w:tcPr>
            <w:tcW w:w="2087" w:type="dxa"/>
            <w:vAlign w:val="center"/>
          </w:tcPr>
          <w:p w14:paraId="440432CE" w14:textId="77777777" w:rsidR="009629D9" w:rsidRPr="00DD56B6" w:rsidRDefault="009629D9" w:rsidP="004D6DD6">
            <w:pPr>
              <w:jc w:val="center"/>
              <w:rPr>
                <w:bCs/>
                <w:color w:val="0000FF"/>
                <w:sz w:val="20"/>
              </w:rPr>
            </w:pPr>
            <w:r w:rsidRPr="00DD56B6">
              <w:rPr>
                <w:bCs/>
                <w:color w:val="0000FF"/>
                <w:sz w:val="20"/>
              </w:rPr>
              <w:t>X</w:t>
            </w:r>
          </w:p>
        </w:tc>
      </w:tr>
    </w:tbl>
    <w:p w14:paraId="0B681A42" w14:textId="77777777" w:rsidR="009629D9" w:rsidRDefault="009629D9" w:rsidP="00511481">
      <w:pPr>
        <w:jc w:val="center"/>
      </w:pPr>
    </w:p>
    <w:p w14:paraId="04059905" w14:textId="77777777" w:rsidR="004D6DD6" w:rsidRDefault="004D6DD6" w:rsidP="00511481">
      <w:pPr>
        <w:jc w:val="center"/>
      </w:pPr>
    </w:p>
    <w:p w14:paraId="65CC19F9" w14:textId="77777777" w:rsidR="004D6DD6" w:rsidRDefault="004D6DD6" w:rsidP="00511481">
      <w:pPr>
        <w:jc w:val="center"/>
      </w:pPr>
    </w:p>
    <w:p w14:paraId="620D5865" w14:textId="77777777" w:rsidR="004D6DD6" w:rsidRDefault="004D6DD6" w:rsidP="00511481">
      <w:pPr>
        <w:jc w:val="center"/>
      </w:pPr>
    </w:p>
    <w:p w14:paraId="35050CF5" w14:textId="77777777" w:rsidR="004D6DD6" w:rsidRDefault="004D6DD6" w:rsidP="00511481">
      <w:pPr>
        <w:jc w:val="center"/>
      </w:pPr>
    </w:p>
    <w:p w14:paraId="1DCEECEC" w14:textId="77777777" w:rsidR="004D6DD6" w:rsidRDefault="004D6DD6" w:rsidP="00511481">
      <w:pPr>
        <w:jc w:val="center"/>
      </w:pPr>
    </w:p>
    <w:p w14:paraId="2663CC03" w14:textId="77777777" w:rsidR="004D6DD6" w:rsidRDefault="004D6DD6" w:rsidP="00511481">
      <w:pPr>
        <w:jc w:val="center"/>
      </w:pPr>
    </w:p>
    <w:p w14:paraId="5D96645B" w14:textId="77777777" w:rsidR="004D6DD6" w:rsidRDefault="004D6DD6" w:rsidP="00511481">
      <w:pPr>
        <w:jc w:val="center"/>
      </w:pPr>
    </w:p>
    <w:p w14:paraId="6D94EC05" w14:textId="77777777" w:rsidR="004D6DD6" w:rsidRDefault="004D6DD6" w:rsidP="00511481">
      <w:pPr>
        <w:jc w:val="center"/>
      </w:pPr>
    </w:p>
    <w:p w14:paraId="052F6A6A" w14:textId="77777777" w:rsidR="004D6DD6" w:rsidRDefault="004D6DD6" w:rsidP="00511481">
      <w:pPr>
        <w:jc w:val="center"/>
      </w:pPr>
    </w:p>
    <w:p w14:paraId="07121BE2" w14:textId="77777777" w:rsidR="004D6DD6" w:rsidRDefault="004D6DD6" w:rsidP="00511481">
      <w:pPr>
        <w:jc w:val="center"/>
      </w:pPr>
    </w:p>
    <w:p w14:paraId="5CC4697E" w14:textId="77777777" w:rsidR="004D6DD6" w:rsidRDefault="004D6DD6" w:rsidP="00511481">
      <w:pPr>
        <w:jc w:val="center"/>
      </w:pPr>
    </w:p>
    <w:p w14:paraId="760FF00B" w14:textId="77777777" w:rsidR="004D6DD6" w:rsidRDefault="004D6DD6" w:rsidP="00511481">
      <w:pPr>
        <w:jc w:val="center"/>
      </w:pPr>
    </w:p>
    <w:p w14:paraId="5C78DE11" w14:textId="77777777" w:rsidR="004D6DD6" w:rsidRDefault="004D6DD6" w:rsidP="00511481">
      <w:pPr>
        <w:jc w:val="center"/>
      </w:pPr>
    </w:p>
    <w:p w14:paraId="23EC069F" w14:textId="77777777" w:rsidR="004D6DD6" w:rsidRDefault="004D6DD6" w:rsidP="00511481">
      <w:pPr>
        <w:jc w:val="center"/>
      </w:pPr>
    </w:p>
    <w:p w14:paraId="30C6D070" w14:textId="77777777" w:rsidR="004D6DD6" w:rsidRDefault="004D6DD6" w:rsidP="00511481">
      <w:pPr>
        <w:jc w:val="center"/>
      </w:pPr>
    </w:p>
    <w:p w14:paraId="563727E3" w14:textId="77777777" w:rsidR="004D6DD6" w:rsidRDefault="004D6DD6" w:rsidP="00511481">
      <w:pPr>
        <w:jc w:val="center"/>
      </w:pPr>
    </w:p>
    <w:p w14:paraId="1D020915" w14:textId="77777777" w:rsidR="004D6DD6" w:rsidRDefault="004D6DD6" w:rsidP="00511481">
      <w:pPr>
        <w:jc w:val="center"/>
      </w:pPr>
    </w:p>
    <w:p w14:paraId="72232765" w14:textId="77777777" w:rsidR="004D6DD6" w:rsidRDefault="004D6DD6" w:rsidP="00511481">
      <w:pPr>
        <w:jc w:val="center"/>
      </w:pPr>
    </w:p>
    <w:p w14:paraId="49AB3372" w14:textId="77777777" w:rsidR="004D6DD6" w:rsidRDefault="004D6DD6" w:rsidP="00511481">
      <w:pPr>
        <w:jc w:val="center"/>
      </w:pPr>
    </w:p>
    <w:p w14:paraId="47E169AA" w14:textId="77777777" w:rsidR="004D6DD6" w:rsidRDefault="004D6DD6" w:rsidP="00511481">
      <w:pPr>
        <w:jc w:val="center"/>
      </w:pPr>
    </w:p>
    <w:p w14:paraId="2D9F8303" w14:textId="77777777" w:rsidR="004D6DD6" w:rsidRDefault="004D6DD6" w:rsidP="00511481">
      <w:pPr>
        <w:jc w:val="center"/>
      </w:pPr>
    </w:p>
    <w:p w14:paraId="5B71E547" w14:textId="77777777" w:rsidR="004D6DD6" w:rsidRDefault="004D6DD6" w:rsidP="00511481">
      <w:pPr>
        <w:jc w:val="center"/>
      </w:pPr>
    </w:p>
    <w:p w14:paraId="3B75B0CE" w14:textId="77777777" w:rsidR="004D6DD6" w:rsidRDefault="004D6DD6" w:rsidP="00511481">
      <w:pPr>
        <w:jc w:val="center"/>
      </w:pPr>
    </w:p>
    <w:p w14:paraId="2D0CAAC6" w14:textId="77777777" w:rsidR="004D6DD6" w:rsidRDefault="004D6DD6" w:rsidP="00511481">
      <w:pPr>
        <w:jc w:val="center"/>
      </w:pPr>
    </w:p>
    <w:p w14:paraId="5A0042E6" w14:textId="77777777" w:rsidR="004D6DD6" w:rsidRDefault="004D6DD6" w:rsidP="00511481">
      <w:pPr>
        <w:jc w:val="center"/>
      </w:pPr>
    </w:p>
    <w:p w14:paraId="57134AA5" w14:textId="77777777" w:rsidR="004D6DD6" w:rsidRDefault="004D6DD6" w:rsidP="00511481">
      <w:pPr>
        <w:jc w:val="center"/>
      </w:pPr>
    </w:p>
    <w:p w14:paraId="1A2374A9" w14:textId="77777777" w:rsidR="004D6DD6" w:rsidRDefault="004D6DD6" w:rsidP="00511481">
      <w:pPr>
        <w:jc w:val="center"/>
      </w:pPr>
    </w:p>
    <w:p w14:paraId="5D3F2D44" w14:textId="77777777" w:rsidR="004D6DD6" w:rsidRDefault="004D6DD6" w:rsidP="00511481">
      <w:pPr>
        <w:jc w:val="center"/>
      </w:pPr>
    </w:p>
    <w:p w14:paraId="5BB87A8B" w14:textId="77777777" w:rsidR="004D6DD6" w:rsidRDefault="004D6DD6" w:rsidP="00511481">
      <w:pPr>
        <w:jc w:val="center"/>
      </w:pPr>
    </w:p>
    <w:p w14:paraId="4F421577" w14:textId="77777777" w:rsidR="004D6DD6" w:rsidRDefault="004D6DD6" w:rsidP="00511481">
      <w:pPr>
        <w:jc w:val="center"/>
      </w:pPr>
    </w:p>
    <w:p w14:paraId="353E5072" w14:textId="77777777" w:rsidR="004D6DD6" w:rsidRDefault="004D6DD6" w:rsidP="00511481">
      <w:pPr>
        <w:jc w:val="center"/>
      </w:pPr>
    </w:p>
    <w:p w14:paraId="32A0F391" w14:textId="77777777" w:rsidR="004D6DD6" w:rsidRDefault="004D6DD6" w:rsidP="00511481">
      <w:pPr>
        <w:jc w:val="center"/>
      </w:pPr>
    </w:p>
    <w:p w14:paraId="63ACC675" w14:textId="77777777" w:rsidR="004D6DD6" w:rsidRDefault="004D6DD6" w:rsidP="00511481">
      <w:pPr>
        <w:jc w:val="center"/>
      </w:pPr>
    </w:p>
    <w:p w14:paraId="76466CF6" w14:textId="77777777" w:rsidR="004D6DD6" w:rsidRDefault="004D6DD6" w:rsidP="00511481">
      <w:pPr>
        <w:jc w:val="center"/>
      </w:pPr>
    </w:p>
    <w:p w14:paraId="49ED51A0" w14:textId="77777777" w:rsidR="00BF6805" w:rsidRDefault="00BF6805" w:rsidP="004D6DD6">
      <w:pPr>
        <w:rPr>
          <w:b/>
          <w:bCs/>
        </w:rPr>
      </w:pPr>
    </w:p>
    <w:p w14:paraId="22109037" w14:textId="77777777" w:rsidR="004D6DD6" w:rsidRPr="00D301C7" w:rsidRDefault="004D6DD6" w:rsidP="00D301C7">
      <w:pPr>
        <w:pStyle w:val="Titre2"/>
        <w:jc w:val="center"/>
        <w:rPr>
          <w:rFonts w:asciiTheme="minorHAnsi" w:hAnsiTheme="minorHAnsi"/>
          <w:color w:val="auto"/>
        </w:rPr>
      </w:pPr>
      <w:bookmarkStart w:id="61" w:name="_Toc279153459"/>
      <w:r w:rsidRPr="00D301C7">
        <w:rPr>
          <w:rFonts w:asciiTheme="minorHAnsi" w:hAnsiTheme="minorHAnsi"/>
          <w:color w:val="auto"/>
        </w:rPr>
        <w:t>Table 12: Restriction on use of National General or Global Export</w:t>
      </w:r>
      <w:r w:rsidRPr="00D301C7">
        <w:rPr>
          <w:rFonts w:asciiTheme="minorHAnsi" w:hAnsiTheme="minorHAnsi"/>
          <w:color w:val="auto"/>
        </w:rPr>
        <w:fldChar w:fldCharType="begin"/>
      </w:r>
      <w:r w:rsidRPr="00D301C7">
        <w:rPr>
          <w:rFonts w:asciiTheme="minorHAnsi" w:hAnsiTheme="minorHAnsi"/>
          <w:color w:val="auto"/>
        </w:rPr>
        <w:instrText xml:space="preserve"> XE "Export" </w:instrText>
      </w:r>
      <w:r w:rsidRPr="00D301C7">
        <w:rPr>
          <w:rFonts w:asciiTheme="minorHAnsi" w:hAnsiTheme="minorHAnsi"/>
          <w:color w:val="auto"/>
        </w:rPr>
        <w:fldChar w:fldCharType="end"/>
      </w:r>
      <w:r w:rsidRPr="00D301C7">
        <w:rPr>
          <w:rFonts w:asciiTheme="minorHAnsi" w:hAnsiTheme="minorHAnsi"/>
          <w:color w:val="auto"/>
        </w:rPr>
        <w:t xml:space="preserve"> Authorisations</w:t>
      </w:r>
      <w:bookmarkEnd w:id="61"/>
    </w:p>
    <w:p w14:paraId="7079595B" w14:textId="77777777" w:rsidR="004D6DD6" w:rsidRPr="00DD56B6" w:rsidRDefault="004D6DD6" w:rsidP="004D6DD6">
      <w:pPr>
        <w:jc w:val="both"/>
        <w:rPr>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7762"/>
      </w:tblGrid>
      <w:tr w:rsidR="004D6DD6" w:rsidRPr="00D43213" w14:paraId="4F38BB83" w14:textId="77777777" w:rsidTr="004D6DD6">
        <w:trPr>
          <w:trHeight w:val="1168"/>
          <w:tblHeader/>
        </w:trPr>
        <w:tc>
          <w:tcPr>
            <w:tcW w:w="1598" w:type="dxa"/>
            <w:shd w:val="clear" w:color="auto" w:fill="A6A6A6"/>
            <w:vAlign w:val="center"/>
          </w:tcPr>
          <w:p w14:paraId="7A65EDEB" w14:textId="77777777" w:rsidR="004D6DD6" w:rsidRPr="00C37D9A" w:rsidRDefault="004D6DD6" w:rsidP="004D6DD6">
            <w:pPr>
              <w:jc w:val="center"/>
              <w:rPr>
                <w:b/>
                <w:color w:val="FFFFFF"/>
              </w:rPr>
            </w:pPr>
            <w:r w:rsidRPr="00C37D9A">
              <w:rPr>
                <w:b/>
                <w:color w:val="FFFFFF"/>
              </w:rPr>
              <w:t>Member State</w:t>
            </w:r>
          </w:p>
        </w:tc>
        <w:tc>
          <w:tcPr>
            <w:tcW w:w="7762" w:type="dxa"/>
            <w:shd w:val="clear" w:color="auto" w:fill="A6A6A6"/>
            <w:vAlign w:val="center"/>
          </w:tcPr>
          <w:p w14:paraId="336545EF" w14:textId="77777777" w:rsidR="004D6DD6" w:rsidRPr="00D43213" w:rsidRDefault="004D6DD6" w:rsidP="004D6DD6">
            <w:pPr>
              <w:jc w:val="center"/>
              <w:rPr>
                <w:b/>
                <w:color w:val="FFFFFF"/>
              </w:rPr>
            </w:pPr>
            <w:r w:rsidRPr="006348CF">
              <w:rPr>
                <w:b/>
                <w:color w:val="FFFFFF"/>
              </w:rPr>
              <w:t>Restriction on use of National General or Global Export</w:t>
            </w:r>
            <w:r w:rsidRPr="00D43213">
              <w:rPr>
                <w:b/>
                <w:color w:val="FFFFFF"/>
              </w:rPr>
              <w:fldChar w:fldCharType="begin"/>
            </w:r>
            <w:r w:rsidRPr="00D43213">
              <w:rPr>
                <w:b/>
                <w:color w:val="FFFFFF"/>
              </w:rPr>
              <w:instrText xml:space="preserve"> XE "</w:instrText>
            </w:r>
            <w:r w:rsidRPr="00D43213">
              <w:instrText>Export"</w:instrText>
            </w:r>
            <w:r w:rsidRPr="00D43213">
              <w:rPr>
                <w:b/>
                <w:color w:val="FFFFFF"/>
              </w:rPr>
              <w:instrText xml:space="preserve"> </w:instrText>
            </w:r>
            <w:r w:rsidRPr="00D43213">
              <w:rPr>
                <w:b/>
                <w:color w:val="FFFFFF"/>
              </w:rPr>
              <w:fldChar w:fldCharType="end"/>
            </w:r>
            <w:r w:rsidRPr="00D43213">
              <w:rPr>
                <w:b/>
                <w:color w:val="FFFFFF"/>
              </w:rPr>
              <w:t xml:space="preserve"> Authorisations</w:t>
            </w:r>
          </w:p>
        </w:tc>
      </w:tr>
      <w:tr w:rsidR="004D6DD6" w:rsidRPr="00D43213" w14:paraId="536B1584" w14:textId="77777777" w:rsidTr="004D6DD6">
        <w:trPr>
          <w:tblHeader/>
        </w:trPr>
        <w:tc>
          <w:tcPr>
            <w:tcW w:w="1598" w:type="dxa"/>
            <w:shd w:val="clear" w:color="auto" w:fill="A6A6A6"/>
            <w:vAlign w:val="center"/>
          </w:tcPr>
          <w:p w14:paraId="4E7E7AB0" w14:textId="77777777" w:rsidR="004D6DD6" w:rsidRPr="00507A22" w:rsidRDefault="004D6DD6" w:rsidP="004D6DD6">
            <w:pPr>
              <w:spacing w:before="240" w:after="240"/>
              <w:jc w:val="center"/>
              <w:rPr>
                <w:b/>
                <w:color w:val="FFFFFF"/>
                <w:sz w:val="22"/>
                <w:szCs w:val="22"/>
              </w:rPr>
            </w:pPr>
            <w:r w:rsidRPr="00507A22">
              <w:rPr>
                <w:b/>
                <w:color w:val="FFFFFF"/>
                <w:sz w:val="22"/>
                <w:szCs w:val="22"/>
              </w:rPr>
              <w:t>Austria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Austria"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65359391" w14:textId="77777777" w:rsidR="004D6DD6" w:rsidRPr="00507A22" w:rsidRDefault="004D6DD6" w:rsidP="004D6DD6">
            <w:pPr>
              <w:spacing w:before="240" w:after="240"/>
              <w:rPr>
                <w:color w:val="0000FF"/>
                <w:sz w:val="22"/>
                <w:szCs w:val="22"/>
              </w:rPr>
            </w:pPr>
            <w:r w:rsidRPr="00507A22">
              <w:rPr>
                <w:bCs/>
                <w:color w:val="0000FF"/>
                <w:sz w:val="22"/>
                <w:szCs w:val="22"/>
              </w:rPr>
              <w:t>None. Restrictions are possible. Global licence</w:t>
            </w:r>
            <w:r w:rsidRPr="00507A22">
              <w:rPr>
                <w:bCs/>
                <w:color w:val="0000FF"/>
                <w:sz w:val="22"/>
                <w:szCs w:val="22"/>
              </w:rPr>
              <w:fldChar w:fldCharType="begin"/>
            </w:r>
            <w:r w:rsidRPr="00507A22">
              <w:rPr>
                <w:bCs/>
                <w:color w:val="0000FF"/>
                <w:sz w:val="22"/>
                <w:szCs w:val="22"/>
              </w:rPr>
              <w:instrText xml:space="preserve"> XE "</w:instrText>
            </w:r>
            <w:r w:rsidRPr="00507A22">
              <w:rPr>
                <w:color w:val="0000FF"/>
                <w:sz w:val="22"/>
                <w:szCs w:val="22"/>
              </w:rPr>
              <w:instrText>Global authorisation"</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s </w:t>
            </w:r>
            <w:proofErr w:type="gramStart"/>
            <w:r w:rsidRPr="00507A22">
              <w:rPr>
                <w:bCs/>
                <w:color w:val="0000FF"/>
                <w:sz w:val="22"/>
                <w:szCs w:val="22"/>
              </w:rPr>
              <w:t>are</w:t>
            </w:r>
            <w:proofErr w:type="gramEnd"/>
            <w:r w:rsidRPr="00507A22">
              <w:rPr>
                <w:bCs/>
                <w:color w:val="0000FF"/>
                <w:sz w:val="22"/>
                <w:szCs w:val="22"/>
              </w:rPr>
              <w:t xml:space="preserve"> handled on a case-by-case basis (Art. 60 Foreign Trade Act 2011 </w:t>
            </w:r>
            <w:proofErr w:type="spellStart"/>
            <w:r w:rsidRPr="00507A22">
              <w:rPr>
                <w:bCs/>
                <w:color w:val="0000FF"/>
                <w:sz w:val="22"/>
                <w:szCs w:val="22"/>
              </w:rPr>
              <w:t>ee</w:t>
            </w:r>
            <w:proofErr w:type="spellEnd"/>
            <w:r w:rsidRPr="00507A22">
              <w:rPr>
                <w:bCs/>
                <w:color w:val="0000FF"/>
                <w:sz w:val="22"/>
                <w:szCs w:val="22"/>
              </w:rPr>
              <w:t xml:space="preserve"> n 11).</w:t>
            </w:r>
          </w:p>
        </w:tc>
      </w:tr>
      <w:tr w:rsidR="004D6DD6" w:rsidRPr="00D43213" w14:paraId="5461AE81" w14:textId="77777777" w:rsidTr="004D6DD6">
        <w:trPr>
          <w:trHeight w:val="475"/>
          <w:tblHeader/>
        </w:trPr>
        <w:tc>
          <w:tcPr>
            <w:tcW w:w="1598" w:type="dxa"/>
            <w:shd w:val="clear" w:color="auto" w:fill="A6A6A6"/>
            <w:vAlign w:val="center"/>
          </w:tcPr>
          <w:p w14:paraId="4E253BC0" w14:textId="40CA5008" w:rsidR="004D6DD6" w:rsidRPr="00507A22" w:rsidRDefault="004D6DD6" w:rsidP="004D6DD6">
            <w:pPr>
              <w:jc w:val="center"/>
              <w:rPr>
                <w:b/>
                <w:color w:val="FFFFFF"/>
                <w:sz w:val="22"/>
                <w:szCs w:val="22"/>
              </w:rPr>
            </w:pPr>
            <w:r w:rsidRPr="00507A22">
              <w:rPr>
                <w:b/>
                <w:color w:val="FFFFFF"/>
                <w:sz w:val="22"/>
                <w:szCs w:val="22"/>
              </w:rPr>
              <w:t>Belgium</w:t>
            </w:r>
            <w:r w:rsidR="00F60ABC">
              <w:rPr>
                <w:b/>
                <w:color w:val="FFFFFF"/>
                <w:sz w:val="22"/>
                <w:szCs w:val="22"/>
              </w:rPr>
              <w:fldChar w:fldCharType="begin"/>
            </w:r>
            <w:r w:rsidR="00F60ABC">
              <w:rPr>
                <w:b/>
                <w:color w:val="FFFFFF"/>
                <w:sz w:val="22"/>
                <w:szCs w:val="22"/>
              </w:rPr>
              <w:instrText xml:space="preserve"> XE "</w:instrText>
            </w:r>
            <w:r w:rsidR="00F60ABC">
              <w:instrText>Belgium"</w:instrText>
            </w:r>
            <w:r w:rsidR="00F60ABC">
              <w:rPr>
                <w:b/>
                <w:color w:val="FFFFFF"/>
                <w:sz w:val="22"/>
                <w:szCs w:val="22"/>
              </w:rPr>
              <w:instrText xml:space="preserve"> </w:instrText>
            </w:r>
            <w:r w:rsidR="00F60ABC">
              <w:rPr>
                <w:b/>
                <w:color w:val="FFFFFF"/>
                <w:sz w:val="22"/>
                <w:szCs w:val="22"/>
              </w:rPr>
              <w:fldChar w:fldCharType="end"/>
            </w:r>
          </w:p>
        </w:tc>
        <w:tc>
          <w:tcPr>
            <w:tcW w:w="7762" w:type="dxa"/>
            <w:vAlign w:val="center"/>
          </w:tcPr>
          <w:p w14:paraId="05720394" w14:textId="598EBEB2" w:rsidR="004D6DD6" w:rsidRPr="00A7050B" w:rsidRDefault="004D6DD6" w:rsidP="004D6DD6">
            <w:pPr>
              <w:spacing w:before="240"/>
              <w:jc w:val="both"/>
              <w:rPr>
                <w:color w:val="0000FF"/>
                <w:sz w:val="22"/>
                <w:szCs w:val="22"/>
              </w:rPr>
            </w:pPr>
            <w:r w:rsidRPr="00507A22">
              <w:rPr>
                <w:color w:val="0000FF"/>
                <w:sz w:val="22"/>
                <w:szCs w:val="22"/>
              </w:rPr>
              <w:t>Yes. Global license</w:t>
            </w:r>
            <w:r w:rsidR="00F60ABC">
              <w:rPr>
                <w:color w:val="0000FF"/>
                <w:sz w:val="22"/>
                <w:szCs w:val="22"/>
              </w:rPr>
              <w:fldChar w:fldCharType="begin"/>
            </w:r>
            <w:r w:rsidR="00F60ABC">
              <w:rPr>
                <w:color w:val="0000FF"/>
                <w:sz w:val="22"/>
                <w:szCs w:val="22"/>
              </w:rPr>
              <w:instrText xml:space="preserve"> XE "</w:instrText>
            </w:r>
            <w:r w:rsidR="00F60ABC" w:rsidRPr="00542286">
              <w:instrText>Global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s </w:t>
            </w:r>
            <w:proofErr w:type="gramStart"/>
            <w:r w:rsidRPr="00507A22">
              <w:rPr>
                <w:color w:val="0000FF"/>
                <w:sz w:val="22"/>
                <w:szCs w:val="22"/>
              </w:rPr>
              <w:t>are</w:t>
            </w:r>
            <w:proofErr w:type="gramEnd"/>
            <w:r w:rsidRPr="00507A22">
              <w:rPr>
                <w:color w:val="0000FF"/>
                <w:sz w:val="22"/>
                <w:szCs w:val="22"/>
              </w:rPr>
              <w:t xml:space="preserve"> granted </w:t>
            </w:r>
            <w:r>
              <w:rPr>
                <w:color w:val="0000FF"/>
                <w:sz w:val="22"/>
                <w:szCs w:val="22"/>
              </w:rPr>
              <w:t xml:space="preserve">only </w:t>
            </w:r>
            <w:r w:rsidRPr="00507A22">
              <w:rPr>
                <w:color w:val="0000FF"/>
                <w:sz w:val="22"/>
                <w:szCs w:val="22"/>
              </w:rPr>
              <w:t>to the particularly reliable exporters.</w:t>
            </w:r>
            <w:r w:rsidRPr="00A7050B">
              <w:rPr>
                <w:color w:val="0000FF"/>
                <w:sz w:val="22"/>
                <w:szCs w:val="22"/>
              </w:rPr>
              <w:t xml:space="preserve"> </w:t>
            </w:r>
          </w:p>
          <w:p w14:paraId="01FFFB8B" w14:textId="77777777" w:rsidR="004D6DD6" w:rsidRPr="00507A22" w:rsidRDefault="004D6DD6" w:rsidP="004D6DD6">
            <w:pPr>
              <w:rPr>
                <w:color w:val="0000FF"/>
                <w:sz w:val="22"/>
                <w:szCs w:val="22"/>
              </w:rPr>
            </w:pPr>
          </w:p>
        </w:tc>
      </w:tr>
      <w:tr w:rsidR="004D6DD6" w:rsidRPr="00D43213" w14:paraId="5D0667D9" w14:textId="77777777" w:rsidTr="004D6DD6">
        <w:trPr>
          <w:tblHeader/>
        </w:trPr>
        <w:tc>
          <w:tcPr>
            <w:tcW w:w="1598" w:type="dxa"/>
            <w:shd w:val="clear" w:color="auto" w:fill="A6A6A6"/>
            <w:vAlign w:val="center"/>
          </w:tcPr>
          <w:p w14:paraId="42706EBF" w14:textId="77777777" w:rsidR="004D6DD6" w:rsidRPr="00507A22" w:rsidRDefault="004D6DD6" w:rsidP="004D6DD6">
            <w:pPr>
              <w:jc w:val="center"/>
              <w:rPr>
                <w:b/>
                <w:color w:val="FFFFFF"/>
                <w:sz w:val="22"/>
                <w:szCs w:val="22"/>
              </w:rPr>
            </w:pPr>
            <w:r w:rsidRPr="00507A22">
              <w:rPr>
                <w:b/>
                <w:color w:val="FFFFFF"/>
                <w:sz w:val="22"/>
                <w:szCs w:val="22"/>
              </w:rPr>
              <w:t>Bulgaria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Bulgaria"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6E5564BC" w14:textId="523760B8" w:rsidR="004D6DD6" w:rsidRPr="00507A22" w:rsidRDefault="004D6DD6" w:rsidP="004D6DD6">
            <w:pPr>
              <w:spacing w:before="240" w:after="240"/>
              <w:jc w:val="both"/>
              <w:rPr>
                <w:bCs/>
                <w:color w:val="0000FF"/>
                <w:sz w:val="22"/>
                <w:szCs w:val="22"/>
              </w:rPr>
            </w:pPr>
            <w:proofErr w:type="gramStart"/>
            <w:r w:rsidRPr="00507A22">
              <w:rPr>
                <w:color w:val="0000FF"/>
                <w:sz w:val="22"/>
                <w:szCs w:val="22"/>
              </w:rPr>
              <w:t>National general licence</w:t>
            </w:r>
            <w:r w:rsidR="00F60ABC">
              <w:rPr>
                <w:color w:val="0000FF"/>
                <w:sz w:val="22"/>
                <w:szCs w:val="22"/>
              </w:rPr>
              <w:fldChar w:fldCharType="begin"/>
            </w:r>
            <w:r w:rsidR="00F60ABC">
              <w:rPr>
                <w:color w:val="0000FF"/>
                <w:sz w:val="22"/>
                <w:szCs w:val="22"/>
              </w:rPr>
              <w:instrText xml:space="preserve"> XE "</w:instrText>
            </w:r>
            <w:r w:rsidR="00F60ABC" w:rsidRPr="00542286">
              <w:instrText>National general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can be used by registered exporters without any restrictions</w:t>
            </w:r>
            <w:proofErr w:type="gramEnd"/>
            <w:r w:rsidRPr="00507A22">
              <w:rPr>
                <w:color w:val="0000FF"/>
                <w:sz w:val="22"/>
                <w:szCs w:val="22"/>
              </w:rPr>
              <w:t>. According to art. 35(4) of Regulation on implementation of Defence-Related Products and Dual-Use Items and Technologies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Control Act to apply for </w:t>
            </w:r>
            <w:r w:rsidRPr="00507A22">
              <w:rPr>
                <w:rStyle w:val="hps"/>
                <w:color w:val="0000FF"/>
                <w:sz w:val="22"/>
                <w:szCs w:val="22"/>
              </w:rPr>
              <w:t>global</w:t>
            </w:r>
            <w:r w:rsidRPr="00507A22">
              <w:rPr>
                <w:color w:val="0000FF"/>
                <w:sz w:val="22"/>
                <w:szCs w:val="22"/>
              </w:rPr>
              <w:t xml:space="preserve"> </w:t>
            </w:r>
            <w:r w:rsidRPr="00507A22">
              <w:rPr>
                <w:rStyle w:val="hps"/>
                <w:color w:val="0000FF"/>
                <w:sz w:val="22"/>
                <w:szCs w:val="22"/>
              </w:rPr>
              <w:t xml:space="preserve">export </w:t>
            </w:r>
            <w:r w:rsidRPr="00507A22">
              <w:rPr>
                <w:color w:val="0000FF"/>
                <w:sz w:val="22"/>
                <w:szCs w:val="22"/>
              </w:rPr>
              <w:t xml:space="preserve">licence </w:t>
            </w:r>
            <w:r w:rsidRPr="00507A22">
              <w:rPr>
                <w:rStyle w:val="hps"/>
                <w:color w:val="0000FF"/>
                <w:sz w:val="22"/>
                <w:szCs w:val="22"/>
              </w:rPr>
              <w:t>the applicant shall submit</w:t>
            </w:r>
            <w:r w:rsidRPr="00507A22">
              <w:rPr>
                <w:color w:val="0000FF"/>
                <w:sz w:val="22"/>
                <w:szCs w:val="22"/>
              </w:rPr>
              <w:t xml:space="preserve"> </w:t>
            </w:r>
            <w:r w:rsidRPr="00507A22">
              <w:rPr>
                <w:rStyle w:val="hps"/>
                <w:color w:val="0000FF"/>
                <w:sz w:val="22"/>
                <w:szCs w:val="22"/>
              </w:rPr>
              <w:t>a document certifying that</w:t>
            </w:r>
            <w:r w:rsidRPr="00507A22">
              <w:rPr>
                <w:color w:val="0000FF"/>
                <w:sz w:val="22"/>
                <w:szCs w:val="22"/>
              </w:rPr>
              <w:t xml:space="preserve"> </w:t>
            </w:r>
            <w:r w:rsidRPr="00507A22">
              <w:rPr>
                <w:rStyle w:val="hps"/>
                <w:color w:val="0000FF"/>
                <w:sz w:val="22"/>
                <w:szCs w:val="22"/>
              </w:rPr>
              <w:t>for the previous year</w:t>
            </w:r>
            <w:r w:rsidRPr="00507A22">
              <w:rPr>
                <w:color w:val="0000FF"/>
                <w:sz w:val="22"/>
                <w:szCs w:val="22"/>
              </w:rPr>
              <w:t xml:space="preserve"> </w:t>
            </w:r>
            <w:r w:rsidRPr="00507A22">
              <w:rPr>
                <w:rStyle w:val="hps"/>
                <w:color w:val="0000FF"/>
                <w:sz w:val="22"/>
                <w:szCs w:val="22"/>
              </w:rPr>
              <w:t>and for the next</w:t>
            </w:r>
            <w:r w:rsidRPr="00507A22">
              <w:rPr>
                <w:color w:val="0000FF"/>
                <w:sz w:val="22"/>
                <w:szCs w:val="22"/>
              </w:rPr>
              <w:t xml:space="preserve"> </w:t>
            </w:r>
            <w:r w:rsidRPr="00507A22">
              <w:rPr>
                <w:rStyle w:val="hps"/>
                <w:color w:val="0000FF"/>
                <w:sz w:val="22"/>
                <w:szCs w:val="22"/>
              </w:rPr>
              <w:t>year not less</w:t>
            </w:r>
            <w:r w:rsidRPr="00507A22">
              <w:rPr>
                <w:color w:val="0000FF"/>
                <w:sz w:val="22"/>
                <w:szCs w:val="22"/>
              </w:rPr>
              <w:t xml:space="preserve"> </w:t>
            </w:r>
            <w:r w:rsidRPr="00507A22">
              <w:rPr>
                <w:rStyle w:val="hps"/>
                <w:color w:val="0000FF"/>
                <w:sz w:val="22"/>
                <w:szCs w:val="22"/>
              </w:rPr>
              <w:t>than 10</w:t>
            </w:r>
            <w:r w:rsidRPr="00507A22">
              <w:rPr>
                <w:color w:val="0000FF"/>
                <w:sz w:val="22"/>
                <w:szCs w:val="22"/>
              </w:rPr>
              <w:t xml:space="preserve"> </w:t>
            </w:r>
            <w:r w:rsidRPr="00507A22">
              <w:rPr>
                <w:rStyle w:val="hps"/>
                <w:color w:val="0000FF"/>
                <w:sz w:val="22"/>
                <w:szCs w:val="22"/>
              </w:rPr>
              <w:t>exports of dual use items to</w:t>
            </w:r>
            <w:r w:rsidRPr="00507A22">
              <w:rPr>
                <w:color w:val="0000FF"/>
                <w:sz w:val="22"/>
                <w:szCs w:val="22"/>
              </w:rPr>
              <w:t xml:space="preserve"> </w:t>
            </w:r>
            <w:r w:rsidRPr="00507A22">
              <w:rPr>
                <w:rStyle w:val="hps"/>
                <w:color w:val="0000FF"/>
                <w:sz w:val="22"/>
                <w:szCs w:val="22"/>
              </w:rPr>
              <w:t>those consignee will be organized</w:t>
            </w:r>
            <w:r w:rsidRPr="00507A22">
              <w:rPr>
                <w:rStyle w:val="hps"/>
                <w:b/>
                <w:color w:val="0000FF"/>
                <w:sz w:val="22"/>
                <w:szCs w:val="22"/>
              </w:rPr>
              <w:t>.</w:t>
            </w:r>
          </w:p>
        </w:tc>
      </w:tr>
      <w:tr w:rsidR="004D6DD6" w:rsidRPr="00D43213" w14:paraId="44AB7F2C" w14:textId="77777777" w:rsidTr="004D6DD6">
        <w:trPr>
          <w:trHeight w:val="476"/>
          <w:tblHeader/>
        </w:trPr>
        <w:tc>
          <w:tcPr>
            <w:tcW w:w="1598" w:type="dxa"/>
            <w:shd w:val="clear" w:color="auto" w:fill="A6A6A6"/>
            <w:vAlign w:val="center"/>
          </w:tcPr>
          <w:p w14:paraId="59CACADE" w14:textId="77777777" w:rsidR="004D6DD6" w:rsidRPr="00507A22" w:rsidRDefault="004D6DD6" w:rsidP="004D6DD6">
            <w:pPr>
              <w:jc w:val="center"/>
              <w:rPr>
                <w:b/>
                <w:color w:val="FFFFFF"/>
                <w:sz w:val="22"/>
                <w:szCs w:val="22"/>
              </w:rPr>
            </w:pPr>
            <w:r w:rsidRPr="00507A22">
              <w:rPr>
                <w:b/>
                <w:color w:val="FFFFFF"/>
                <w:sz w:val="22"/>
                <w:szCs w:val="22"/>
              </w:rPr>
              <w:t>Croatia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Croatia"</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53D59B16" w14:textId="77777777" w:rsidR="004D6DD6" w:rsidRPr="00507A22" w:rsidRDefault="004D6DD6" w:rsidP="004D6DD6">
            <w:pPr>
              <w:rPr>
                <w:bCs/>
                <w:color w:val="0000FF"/>
                <w:sz w:val="22"/>
                <w:szCs w:val="22"/>
              </w:rPr>
            </w:pPr>
            <w:r w:rsidRPr="00507A22">
              <w:rPr>
                <w:bCs/>
                <w:color w:val="0000FF"/>
                <w:sz w:val="22"/>
                <w:szCs w:val="22"/>
              </w:rPr>
              <w:t>None.</w:t>
            </w:r>
          </w:p>
        </w:tc>
      </w:tr>
      <w:tr w:rsidR="004D6DD6" w:rsidRPr="00D43213" w14:paraId="2F7F27BF" w14:textId="77777777" w:rsidTr="004D6DD6">
        <w:trPr>
          <w:trHeight w:val="427"/>
          <w:tblHeader/>
        </w:trPr>
        <w:tc>
          <w:tcPr>
            <w:tcW w:w="1598" w:type="dxa"/>
            <w:shd w:val="clear" w:color="auto" w:fill="A6A6A6"/>
            <w:vAlign w:val="center"/>
          </w:tcPr>
          <w:p w14:paraId="023A8F35" w14:textId="77777777" w:rsidR="004D6DD6" w:rsidRPr="00507A22" w:rsidRDefault="004D6DD6" w:rsidP="004D6DD6">
            <w:pPr>
              <w:jc w:val="center"/>
              <w:rPr>
                <w:b/>
                <w:color w:val="FFFFFF"/>
                <w:sz w:val="22"/>
                <w:szCs w:val="22"/>
              </w:rPr>
            </w:pPr>
            <w:r w:rsidRPr="00507A22">
              <w:rPr>
                <w:b/>
                <w:color w:val="FFFFFF"/>
                <w:sz w:val="22"/>
                <w:szCs w:val="22"/>
              </w:rPr>
              <w:t>Cyprus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Cyprus"</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1B949E07" w14:textId="77777777" w:rsidR="004D6DD6" w:rsidRPr="00507A22" w:rsidRDefault="004D6DD6" w:rsidP="004D6DD6">
            <w:pPr>
              <w:rPr>
                <w:bCs/>
                <w:color w:val="0000FF"/>
                <w:sz w:val="22"/>
                <w:szCs w:val="22"/>
              </w:rPr>
            </w:pPr>
            <w:r w:rsidRPr="00507A22">
              <w:rPr>
                <w:bCs/>
                <w:color w:val="0000FF"/>
                <w:sz w:val="22"/>
                <w:szCs w:val="22"/>
              </w:rPr>
              <w:t>None.</w:t>
            </w:r>
          </w:p>
        </w:tc>
      </w:tr>
      <w:tr w:rsidR="004D6DD6" w:rsidRPr="00D43213" w14:paraId="35C812CC" w14:textId="77777777" w:rsidTr="004D6DD6">
        <w:trPr>
          <w:tblHeader/>
        </w:trPr>
        <w:tc>
          <w:tcPr>
            <w:tcW w:w="1598" w:type="dxa"/>
            <w:shd w:val="clear" w:color="auto" w:fill="A6A6A6"/>
            <w:vAlign w:val="center"/>
          </w:tcPr>
          <w:p w14:paraId="3C249384" w14:textId="77777777" w:rsidR="004D6DD6" w:rsidRPr="00507A22" w:rsidRDefault="004D6DD6" w:rsidP="004D6DD6">
            <w:pPr>
              <w:jc w:val="center"/>
              <w:rPr>
                <w:b/>
                <w:color w:val="FFFFFF"/>
                <w:sz w:val="22"/>
                <w:szCs w:val="22"/>
              </w:rPr>
            </w:pPr>
            <w:r w:rsidRPr="00507A22">
              <w:rPr>
                <w:b/>
                <w:color w:val="FFFFFF"/>
                <w:sz w:val="22"/>
                <w:szCs w:val="22"/>
              </w:rPr>
              <w:t>Czech Republic</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Czech Republic"</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623C1394" w14:textId="77777777" w:rsidR="004D6DD6" w:rsidRPr="00507A22" w:rsidRDefault="004D6DD6" w:rsidP="004D6DD6">
            <w:pPr>
              <w:spacing w:before="240" w:after="240"/>
              <w:rPr>
                <w:color w:val="0000FF"/>
                <w:sz w:val="22"/>
                <w:szCs w:val="22"/>
              </w:rPr>
            </w:pPr>
            <w:r w:rsidRPr="00507A22">
              <w:rPr>
                <w:bCs/>
                <w:color w:val="0000FF"/>
                <w:sz w:val="22"/>
                <w:szCs w:val="22"/>
              </w:rPr>
              <w:t>Access to global export authorisation is not restricted. There is only one specific condition: the applicant must prove that he or she is capable to respect the requirements under national trade control regime (e.g. checking the end use of individual supplies). If this condition is not met, the exporter is entitled to submit an application for an individual export authorisation.</w:t>
            </w:r>
          </w:p>
        </w:tc>
      </w:tr>
      <w:tr w:rsidR="004D6DD6" w:rsidRPr="00D43213" w14:paraId="3C3A4E90" w14:textId="77777777" w:rsidTr="004D6DD6">
        <w:trPr>
          <w:trHeight w:val="411"/>
          <w:tblHeader/>
        </w:trPr>
        <w:tc>
          <w:tcPr>
            <w:tcW w:w="1598" w:type="dxa"/>
            <w:shd w:val="clear" w:color="auto" w:fill="A6A6A6"/>
            <w:vAlign w:val="center"/>
          </w:tcPr>
          <w:p w14:paraId="5785E384" w14:textId="77777777" w:rsidR="004D6DD6" w:rsidRPr="00507A22" w:rsidRDefault="004D6DD6" w:rsidP="004D6DD6">
            <w:pPr>
              <w:jc w:val="center"/>
              <w:rPr>
                <w:b/>
                <w:color w:val="FFFFFF"/>
                <w:sz w:val="22"/>
                <w:szCs w:val="22"/>
              </w:rPr>
            </w:pPr>
            <w:r w:rsidRPr="00507A22">
              <w:rPr>
                <w:b/>
                <w:color w:val="FFFFFF"/>
                <w:sz w:val="22"/>
                <w:szCs w:val="22"/>
              </w:rPr>
              <w:t>Denmark</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Denmark"</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46761CC3" w14:textId="77777777" w:rsidR="004D6DD6" w:rsidRPr="00507A22" w:rsidRDefault="004D6DD6" w:rsidP="004D6DD6">
            <w:pPr>
              <w:rPr>
                <w:bCs/>
                <w:color w:val="0000FF"/>
                <w:sz w:val="22"/>
                <w:szCs w:val="22"/>
              </w:rPr>
            </w:pPr>
            <w:r w:rsidRPr="00507A22">
              <w:rPr>
                <w:bCs/>
                <w:color w:val="0000FF"/>
                <w:sz w:val="22"/>
                <w:szCs w:val="22"/>
              </w:rPr>
              <w:t>Yes.</w:t>
            </w:r>
          </w:p>
        </w:tc>
      </w:tr>
      <w:tr w:rsidR="004D6DD6" w:rsidRPr="00D43213" w14:paraId="10E4CFFD" w14:textId="77777777" w:rsidTr="004D6DD6">
        <w:trPr>
          <w:tblHeader/>
        </w:trPr>
        <w:tc>
          <w:tcPr>
            <w:tcW w:w="1598" w:type="dxa"/>
            <w:shd w:val="clear" w:color="auto" w:fill="A6A6A6"/>
            <w:vAlign w:val="center"/>
          </w:tcPr>
          <w:p w14:paraId="23E4CF78" w14:textId="77777777" w:rsidR="004D6DD6" w:rsidRPr="00507A22" w:rsidRDefault="004D6DD6" w:rsidP="004D6DD6">
            <w:pPr>
              <w:jc w:val="center"/>
              <w:rPr>
                <w:b/>
                <w:color w:val="FFFFFF"/>
                <w:sz w:val="22"/>
                <w:szCs w:val="22"/>
              </w:rPr>
            </w:pPr>
            <w:r w:rsidRPr="00507A22">
              <w:rPr>
                <w:b/>
                <w:color w:val="FFFFFF"/>
                <w:sz w:val="22"/>
                <w:szCs w:val="22"/>
              </w:rPr>
              <w:t>Estonia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Estonia"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1BF7EA50" w14:textId="77777777" w:rsidR="004D6DD6" w:rsidRPr="00507A22" w:rsidRDefault="004D6DD6" w:rsidP="004D6DD6">
            <w:pPr>
              <w:spacing w:before="240" w:after="240"/>
              <w:rPr>
                <w:bCs/>
                <w:color w:val="0000FF"/>
                <w:sz w:val="22"/>
                <w:szCs w:val="22"/>
              </w:rPr>
            </w:pPr>
            <w:r w:rsidRPr="00507A22">
              <w:rPr>
                <w:color w:val="0000FF"/>
                <w:sz w:val="22"/>
                <w:szCs w:val="22"/>
                <w:lang w:eastAsia="it-IT"/>
              </w:rPr>
              <w:t>Authorisations cannot be used in connection with WMD-related end-use and goods destined for embargoed countries</w:t>
            </w:r>
            <w:r w:rsidRPr="00507A22">
              <w:rPr>
                <w:bCs/>
                <w:color w:val="0000FF"/>
                <w:sz w:val="22"/>
                <w:szCs w:val="22"/>
              </w:rPr>
              <w:t>.</w:t>
            </w:r>
          </w:p>
        </w:tc>
      </w:tr>
      <w:tr w:rsidR="004D6DD6" w:rsidRPr="00D43213" w14:paraId="0605A7FD" w14:textId="77777777" w:rsidTr="004D6DD6">
        <w:trPr>
          <w:trHeight w:val="459"/>
          <w:tblHeader/>
        </w:trPr>
        <w:tc>
          <w:tcPr>
            <w:tcW w:w="1598" w:type="dxa"/>
            <w:shd w:val="clear" w:color="auto" w:fill="A6A6A6"/>
            <w:vAlign w:val="center"/>
          </w:tcPr>
          <w:p w14:paraId="350BD6FB" w14:textId="77777777" w:rsidR="004D6DD6" w:rsidRPr="00507A22" w:rsidRDefault="004D6DD6" w:rsidP="004D6DD6">
            <w:pPr>
              <w:jc w:val="center"/>
              <w:rPr>
                <w:b/>
                <w:color w:val="FFFFFF"/>
                <w:sz w:val="22"/>
                <w:szCs w:val="22"/>
              </w:rPr>
            </w:pPr>
            <w:r w:rsidRPr="00507A22">
              <w:rPr>
                <w:b/>
                <w:color w:val="FFFFFF"/>
                <w:sz w:val="22"/>
                <w:szCs w:val="22"/>
              </w:rPr>
              <w:t>France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France"</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22432C42" w14:textId="77777777" w:rsidR="004D6DD6" w:rsidRPr="00507A22" w:rsidRDefault="004D6DD6" w:rsidP="004D6DD6">
            <w:pPr>
              <w:rPr>
                <w:bCs/>
                <w:color w:val="0000FF"/>
                <w:sz w:val="22"/>
                <w:szCs w:val="22"/>
              </w:rPr>
            </w:pPr>
            <w:r w:rsidRPr="00507A22">
              <w:rPr>
                <w:bCs/>
                <w:color w:val="0000FF"/>
                <w:sz w:val="22"/>
                <w:szCs w:val="22"/>
              </w:rPr>
              <w:t>None.</w:t>
            </w:r>
          </w:p>
        </w:tc>
      </w:tr>
      <w:tr w:rsidR="004D6DD6" w:rsidRPr="00D43213" w14:paraId="4FC5946C" w14:textId="77777777" w:rsidTr="004D6DD6">
        <w:trPr>
          <w:trHeight w:val="423"/>
          <w:tblHeader/>
        </w:trPr>
        <w:tc>
          <w:tcPr>
            <w:tcW w:w="1598" w:type="dxa"/>
            <w:shd w:val="clear" w:color="auto" w:fill="A6A6A6"/>
            <w:vAlign w:val="center"/>
          </w:tcPr>
          <w:p w14:paraId="220A3761" w14:textId="77777777" w:rsidR="004D6DD6" w:rsidRPr="00507A22" w:rsidRDefault="004D6DD6" w:rsidP="004D6DD6">
            <w:pPr>
              <w:jc w:val="center"/>
              <w:rPr>
                <w:b/>
                <w:color w:val="FFFFFF"/>
                <w:sz w:val="22"/>
                <w:szCs w:val="22"/>
              </w:rPr>
            </w:pPr>
            <w:r w:rsidRPr="00507A22">
              <w:rPr>
                <w:b/>
                <w:color w:val="FFFFFF"/>
                <w:sz w:val="22"/>
                <w:szCs w:val="22"/>
              </w:rPr>
              <w:t>Finland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Finland"</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7CFB4CFE" w14:textId="77777777" w:rsidR="004D6DD6" w:rsidRPr="00507A22" w:rsidRDefault="004D6DD6" w:rsidP="004D6DD6">
            <w:pPr>
              <w:spacing w:before="240" w:after="240"/>
              <w:rPr>
                <w:bCs/>
                <w:color w:val="0000FF"/>
                <w:sz w:val="22"/>
                <w:szCs w:val="22"/>
              </w:rPr>
            </w:pPr>
            <w:r w:rsidRPr="00507A22">
              <w:rPr>
                <w:color w:val="0000FF"/>
                <w:sz w:val="22"/>
                <w:szCs w:val="22"/>
              </w:rPr>
              <w:t>Usually a “certain flow” of exports has to be produced as an indication of the usefulness of such facilitation, or forthcoming exports</w:t>
            </w:r>
            <w:r>
              <w:rPr>
                <w:color w:val="0000FF"/>
                <w:sz w:val="22"/>
                <w:szCs w:val="22"/>
              </w:rPr>
              <w:t>.</w:t>
            </w:r>
          </w:p>
        </w:tc>
      </w:tr>
      <w:tr w:rsidR="004D6DD6" w:rsidRPr="00D43213" w14:paraId="3C45C742" w14:textId="77777777" w:rsidTr="004D6DD6">
        <w:trPr>
          <w:tblHeader/>
        </w:trPr>
        <w:tc>
          <w:tcPr>
            <w:tcW w:w="1598" w:type="dxa"/>
            <w:shd w:val="clear" w:color="auto" w:fill="A6A6A6"/>
            <w:vAlign w:val="center"/>
          </w:tcPr>
          <w:p w14:paraId="69DBDFA7" w14:textId="77777777" w:rsidR="004D6DD6" w:rsidRPr="00507A22" w:rsidRDefault="004D6DD6" w:rsidP="004D6DD6">
            <w:pPr>
              <w:jc w:val="center"/>
              <w:rPr>
                <w:b/>
                <w:color w:val="FFFFFF"/>
                <w:sz w:val="22"/>
                <w:szCs w:val="22"/>
              </w:rPr>
            </w:pPr>
            <w:r w:rsidRPr="00507A22">
              <w:rPr>
                <w:b/>
                <w:color w:val="FFFFFF"/>
                <w:sz w:val="22"/>
                <w:szCs w:val="22"/>
              </w:rPr>
              <w:t>Germany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Germany"</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33200381" w14:textId="77777777" w:rsidR="004D6DD6" w:rsidRPr="00507A22" w:rsidRDefault="004D6DD6" w:rsidP="004D6DD6">
            <w:pPr>
              <w:spacing w:before="240"/>
              <w:rPr>
                <w:bCs/>
                <w:color w:val="0000FF"/>
                <w:sz w:val="22"/>
                <w:szCs w:val="22"/>
              </w:rPr>
            </w:pPr>
            <w:r w:rsidRPr="00507A22">
              <w:rPr>
                <w:bCs/>
                <w:color w:val="0000FF"/>
                <w:sz w:val="22"/>
                <w:szCs w:val="22"/>
              </w:rPr>
              <w:t>Export</w:t>
            </w:r>
            <w:r w:rsidRPr="00507A22">
              <w:rPr>
                <w:bCs/>
                <w:color w:val="0000FF"/>
                <w:sz w:val="22"/>
                <w:szCs w:val="22"/>
              </w:rPr>
              <w:fldChar w:fldCharType="begin"/>
            </w:r>
            <w:r w:rsidRPr="00507A22">
              <w:rPr>
                <w:bCs/>
                <w:color w:val="0000FF"/>
                <w:sz w:val="22"/>
                <w:szCs w:val="22"/>
              </w:rPr>
              <w:instrText xml:space="preserve"> XE "</w:instrText>
            </w:r>
            <w:r w:rsidRPr="00507A22">
              <w:rPr>
                <w:color w:val="0000FF"/>
                <w:sz w:val="22"/>
                <w:szCs w:val="22"/>
              </w:rPr>
              <w:instrText>Export"</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licences could be denied in case of unreliability (sect. 8.2 AWG). </w:t>
            </w:r>
          </w:p>
          <w:p w14:paraId="6E332CAC" w14:textId="77777777" w:rsidR="004D6DD6" w:rsidRPr="00507A22" w:rsidRDefault="004D6DD6" w:rsidP="004D6DD6">
            <w:pPr>
              <w:spacing w:before="240" w:after="240"/>
              <w:rPr>
                <w:bCs/>
                <w:color w:val="0000FF"/>
                <w:sz w:val="22"/>
                <w:szCs w:val="22"/>
              </w:rPr>
            </w:pPr>
            <w:r w:rsidRPr="00507A22">
              <w:rPr>
                <w:bCs/>
                <w:color w:val="0000FF"/>
                <w:sz w:val="22"/>
                <w:szCs w:val="22"/>
              </w:rPr>
              <w:t>Possibility to revoke a National General Licence for individual exporters</w:t>
            </w:r>
            <w:r>
              <w:rPr>
                <w:bCs/>
                <w:color w:val="0000FF"/>
                <w:sz w:val="22"/>
                <w:szCs w:val="22"/>
              </w:rPr>
              <w:t>.</w:t>
            </w:r>
          </w:p>
        </w:tc>
      </w:tr>
      <w:tr w:rsidR="004D6DD6" w:rsidRPr="00D43213" w14:paraId="28F061E5" w14:textId="77777777" w:rsidTr="004D6DD6">
        <w:trPr>
          <w:tblHeader/>
        </w:trPr>
        <w:tc>
          <w:tcPr>
            <w:tcW w:w="1598" w:type="dxa"/>
            <w:shd w:val="clear" w:color="auto" w:fill="A6A6A6"/>
            <w:vAlign w:val="center"/>
          </w:tcPr>
          <w:p w14:paraId="5BFA03B8" w14:textId="77777777" w:rsidR="004D6DD6" w:rsidRPr="00507A22" w:rsidRDefault="004D6DD6" w:rsidP="004D6DD6">
            <w:pPr>
              <w:spacing w:before="240" w:after="240"/>
              <w:jc w:val="center"/>
              <w:rPr>
                <w:b/>
                <w:color w:val="FFFFFF"/>
                <w:sz w:val="22"/>
                <w:szCs w:val="22"/>
              </w:rPr>
            </w:pPr>
            <w:r w:rsidRPr="00507A22">
              <w:rPr>
                <w:b/>
                <w:color w:val="FFFFFF"/>
                <w:sz w:val="22"/>
                <w:szCs w:val="22"/>
              </w:rPr>
              <w:t>Hungary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Hungary"</w:instrText>
            </w:r>
            <w:r w:rsidRPr="00507A22">
              <w:rPr>
                <w:b/>
                <w:color w:val="FFFFFF"/>
                <w:sz w:val="22"/>
                <w:szCs w:val="22"/>
              </w:rPr>
              <w:instrText xml:space="preserve"> </w:instrText>
            </w:r>
            <w:r w:rsidRPr="00507A22">
              <w:rPr>
                <w:b/>
                <w:color w:val="FFFFFF"/>
                <w:sz w:val="22"/>
                <w:szCs w:val="22"/>
              </w:rPr>
              <w:fldChar w:fldCharType="end"/>
            </w:r>
            <w:r w:rsidRPr="00507A22">
              <w:rPr>
                <w:b/>
                <w:color w:val="FFFFFF"/>
                <w:sz w:val="22"/>
                <w:szCs w:val="22"/>
              </w:rPr>
              <w:t xml:space="preserve"> </w:t>
            </w:r>
          </w:p>
        </w:tc>
        <w:tc>
          <w:tcPr>
            <w:tcW w:w="7762" w:type="dxa"/>
          </w:tcPr>
          <w:p w14:paraId="216D9465" w14:textId="77777777" w:rsidR="004D6DD6" w:rsidRPr="00507A22" w:rsidRDefault="004D6DD6" w:rsidP="004D6DD6">
            <w:pPr>
              <w:spacing w:before="240" w:after="240"/>
              <w:jc w:val="both"/>
              <w:rPr>
                <w:color w:val="0000FF"/>
                <w:sz w:val="22"/>
                <w:szCs w:val="22"/>
              </w:rPr>
            </w:pPr>
            <w:r w:rsidRPr="00507A22">
              <w:rPr>
                <w:color w:val="0000FF"/>
                <w:sz w:val="22"/>
                <w:szCs w:val="22"/>
              </w:rPr>
              <w:t xml:space="preserve">The </w:t>
            </w:r>
            <w:proofErr w:type="gramStart"/>
            <w:r w:rsidRPr="00507A22">
              <w:rPr>
                <w:color w:val="0000FF"/>
                <w:sz w:val="22"/>
                <w:szCs w:val="22"/>
              </w:rPr>
              <w:t xml:space="preserve">exporter should be registered by the authority </w:t>
            </w:r>
            <w:r>
              <w:rPr>
                <w:color w:val="0000FF"/>
                <w:sz w:val="22"/>
                <w:szCs w:val="22"/>
              </w:rPr>
              <w:t>for</w:t>
            </w:r>
            <w:r w:rsidRPr="00507A22">
              <w:rPr>
                <w:color w:val="0000FF"/>
                <w:sz w:val="22"/>
                <w:szCs w:val="22"/>
              </w:rPr>
              <w:t xml:space="preserve"> all licenses</w:t>
            </w:r>
            <w:proofErr w:type="gramEnd"/>
            <w:r w:rsidRPr="00507A22">
              <w:rPr>
                <w:color w:val="0000FF"/>
                <w:sz w:val="22"/>
                <w:szCs w:val="22"/>
              </w:rPr>
              <w:t xml:space="preserve">. </w:t>
            </w:r>
          </w:p>
          <w:p w14:paraId="03E2A569" w14:textId="4E264114" w:rsidR="004D6DD6" w:rsidRPr="00507A22" w:rsidRDefault="004D6DD6" w:rsidP="004D6DD6">
            <w:pPr>
              <w:spacing w:before="240" w:after="240"/>
              <w:rPr>
                <w:bCs/>
                <w:color w:val="0000FF"/>
                <w:sz w:val="22"/>
                <w:szCs w:val="22"/>
              </w:rPr>
            </w:pPr>
            <w:r w:rsidRPr="00507A22">
              <w:rPr>
                <w:color w:val="0000FF"/>
                <w:sz w:val="22"/>
                <w:szCs w:val="22"/>
              </w:rPr>
              <w:t>Global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Authorisation cannot be issued for the WMD-related end-use, or for embargoed destinations. Besides, the applicant should be considered as a reliable exporter (at least 1 year of experience) and there should be a certain reason for applying (e.g. multiple individual licences) and a well functioning ICP</w:t>
            </w:r>
            <w:r w:rsidR="00F60ABC">
              <w:rPr>
                <w:color w:val="0000FF"/>
                <w:sz w:val="22"/>
                <w:szCs w:val="22"/>
              </w:rPr>
              <w:fldChar w:fldCharType="begin"/>
            </w:r>
            <w:r w:rsidR="00F60ABC">
              <w:rPr>
                <w:color w:val="0000FF"/>
                <w:sz w:val="22"/>
                <w:szCs w:val="22"/>
              </w:rPr>
              <w:instrText xml:space="preserve"> XE "</w:instrText>
            </w:r>
            <w:r w:rsidR="00F60ABC" w:rsidRPr="00542286">
              <w:instrText>Internal compliance programme</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should underpin the reliability.</w:t>
            </w:r>
          </w:p>
        </w:tc>
      </w:tr>
      <w:tr w:rsidR="004D6DD6" w:rsidRPr="00D43213" w14:paraId="7B0FD449" w14:textId="77777777" w:rsidTr="004D6DD6">
        <w:trPr>
          <w:tblHeader/>
        </w:trPr>
        <w:tc>
          <w:tcPr>
            <w:tcW w:w="1598" w:type="dxa"/>
            <w:shd w:val="clear" w:color="auto" w:fill="A6A6A6"/>
            <w:vAlign w:val="center"/>
          </w:tcPr>
          <w:p w14:paraId="28E8633D" w14:textId="77777777" w:rsidR="004D6DD6" w:rsidRPr="00507A22" w:rsidRDefault="004D6DD6" w:rsidP="004D6DD6">
            <w:pPr>
              <w:spacing w:before="240" w:after="240"/>
              <w:jc w:val="center"/>
              <w:rPr>
                <w:b/>
                <w:color w:val="FFFFFF"/>
                <w:sz w:val="22"/>
                <w:szCs w:val="22"/>
              </w:rPr>
            </w:pPr>
            <w:r w:rsidRPr="00507A22">
              <w:rPr>
                <w:b/>
                <w:color w:val="FFFFFF"/>
                <w:sz w:val="22"/>
                <w:szCs w:val="22"/>
              </w:rPr>
              <w:t>Ireland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Ireland"</w:instrText>
            </w:r>
            <w:r w:rsidRPr="00507A22">
              <w:rPr>
                <w:b/>
                <w:color w:val="FFFFFF"/>
                <w:sz w:val="22"/>
                <w:szCs w:val="22"/>
              </w:rPr>
              <w:instrText xml:space="preserve"> </w:instrText>
            </w:r>
            <w:r w:rsidRPr="00507A22">
              <w:rPr>
                <w:b/>
                <w:color w:val="FFFFFF"/>
                <w:sz w:val="22"/>
                <w:szCs w:val="22"/>
              </w:rPr>
              <w:fldChar w:fldCharType="end"/>
            </w:r>
            <w:r w:rsidRPr="00507A22">
              <w:rPr>
                <w:b/>
                <w:color w:val="FFFFFF"/>
                <w:sz w:val="22"/>
                <w:szCs w:val="22"/>
              </w:rPr>
              <w:t xml:space="preserve"> </w:t>
            </w:r>
          </w:p>
        </w:tc>
        <w:tc>
          <w:tcPr>
            <w:tcW w:w="7762" w:type="dxa"/>
          </w:tcPr>
          <w:p w14:paraId="7633D4DA" w14:textId="77777777" w:rsidR="004D6DD6" w:rsidRPr="00507A22" w:rsidRDefault="004D6DD6" w:rsidP="004D6DD6">
            <w:pPr>
              <w:spacing w:before="240" w:after="240"/>
              <w:rPr>
                <w:bCs/>
                <w:color w:val="0000FF"/>
                <w:sz w:val="22"/>
                <w:szCs w:val="22"/>
              </w:rPr>
            </w:pPr>
            <w:r w:rsidRPr="00507A22">
              <w:rPr>
                <w:bCs/>
                <w:color w:val="0000FF"/>
                <w:sz w:val="22"/>
                <w:szCs w:val="22"/>
              </w:rPr>
              <w:t>A Global Licence cannot be used for military or police end-users or any State (including but not limited to Interior Ministry activities), national or sub national security forces, or end-users whose subsidiaries, affiliates or associated companies are involved in military, police or State (including but not limited to Interior Ministry activities), national or sub national security related activities.</w:t>
            </w:r>
          </w:p>
          <w:p w14:paraId="3D79AA27" w14:textId="77777777" w:rsidR="004D6DD6" w:rsidRPr="00A7050B" w:rsidRDefault="004D6DD6" w:rsidP="004D6DD6">
            <w:pPr>
              <w:spacing w:before="240" w:after="240"/>
              <w:rPr>
                <w:bCs/>
                <w:color w:val="0000FF"/>
                <w:sz w:val="22"/>
                <w:szCs w:val="22"/>
              </w:rPr>
            </w:pPr>
            <w:r w:rsidRPr="00507A22">
              <w:rPr>
                <w:bCs/>
                <w:color w:val="0000FF"/>
                <w:sz w:val="22"/>
                <w:szCs w:val="22"/>
              </w:rPr>
              <w:t>The licence is subject to reporting requirements.</w:t>
            </w:r>
          </w:p>
          <w:p w14:paraId="7F8176DA" w14:textId="77777777" w:rsidR="004D6DD6" w:rsidRPr="007E577E" w:rsidRDefault="004D6DD6" w:rsidP="004D6DD6">
            <w:pPr>
              <w:jc w:val="both"/>
            </w:pPr>
            <w:r w:rsidRPr="00507A22">
              <w:rPr>
                <w:bCs/>
                <w:color w:val="0000FF"/>
                <w:sz w:val="22"/>
                <w:szCs w:val="22"/>
              </w:rPr>
              <w:t>However, national implementing legislation simply states that</w:t>
            </w:r>
            <w:r w:rsidRPr="00507A22">
              <w:rPr>
                <w:color w:val="0000FF"/>
                <w:sz w:val="22"/>
                <w:szCs w:val="22"/>
              </w:rPr>
              <w:t xml:space="preserve"> “An authorisation issued pursuant to paragraph (1) or (2), may be issued subject to such terms and conditions as the Minister considers appropriate and are specified in the authorisation” (Section 4(3) of </w:t>
            </w:r>
            <w:hyperlink r:id="rId51" w:history="1">
              <w:r w:rsidRPr="00507A22">
                <w:rPr>
                  <w:rStyle w:val="Lienhypertexte"/>
                  <w:sz w:val="22"/>
                  <w:szCs w:val="22"/>
                </w:rPr>
                <w:t>SI N</w:t>
              </w:r>
              <w:r>
                <w:rPr>
                  <w:rStyle w:val="Lienhypertexte"/>
                  <w:sz w:val="22"/>
                  <w:szCs w:val="22"/>
                </w:rPr>
                <w:t>°</w:t>
              </w:r>
              <w:r w:rsidRPr="00507A22">
                <w:rPr>
                  <w:rStyle w:val="Lienhypertexte"/>
                  <w:sz w:val="22"/>
                  <w:szCs w:val="22"/>
                </w:rPr>
                <w:t>. 443 of 2009</w:t>
              </w:r>
            </w:hyperlink>
            <w:r w:rsidRPr="00507A22">
              <w:rPr>
                <w:color w:val="0000FF"/>
                <w:sz w:val="22"/>
                <w:szCs w:val="22"/>
              </w:rPr>
              <w:t xml:space="preserve">, the </w:t>
            </w:r>
            <w:r w:rsidRPr="00507A22">
              <w:rPr>
                <w:color w:val="0000FF"/>
                <w:sz w:val="22"/>
                <w:szCs w:val="22"/>
                <w:lang w:val="en-IE" w:eastAsia="en-IE"/>
              </w:rPr>
              <w:t>C</w:t>
            </w:r>
            <w:r>
              <w:rPr>
                <w:color w:val="0000FF"/>
                <w:sz w:val="22"/>
                <w:szCs w:val="22"/>
                <w:lang w:val="en-IE" w:eastAsia="en-IE"/>
              </w:rPr>
              <w:t xml:space="preserve">ontrol of exports (dual use items) Order </w:t>
            </w:r>
            <w:r w:rsidRPr="00507A22">
              <w:rPr>
                <w:color w:val="0000FF"/>
                <w:sz w:val="22"/>
                <w:szCs w:val="22"/>
                <w:lang w:val="en-IE" w:eastAsia="en-IE"/>
              </w:rPr>
              <w:t xml:space="preserve">2009), the conditions are introduced pursuant to this </w:t>
            </w:r>
            <w:r w:rsidRPr="007E577E">
              <w:rPr>
                <w:color w:val="0000FF"/>
                <w:sz w:val="22"/>
                <w:szCs w:val="22"/>
                <w:lang w:val="en-IE" w:eastAsia="en-IE"/>
              </w:rPr>
              <w:t>provision.</w:t>
            </w:r>
          </w:p>
          <w:p w14:paraId="24B97D7C" w14:textId="77777777" w:rsidR="004D6DD6" w:rsidRPr="00507A22" w:rsidRDefault="004D6DD6" w:rsidP="004D6DD6">
            <w:pPr>
              <w:spacing w:before="240" w:after="240"/>
              <w:rPr>
                <w:bCs/>
                <w:color w:val="0000FF"/>
                <w:sz w:val="22"/>
                <w:szCs w:val="22"/>
              </w:rPr>
            </w:pPr>
          </w:p>
        </w:tc>
      </w:tr>
      <w:tr w:rsidR="004D6DD6" w:rsidRPr="00D43213" w14:paraId="4C64563E" w14:textId="77777777" w:rsidTr="004D6DD6">
        <w:trPr>
          <w:tblHeader/>
        </w:trPr>
        <w:tc>
          <w:tcPr>
            <w:tcW w:w="1598" w:type="dxa"/>
            <w:shd w:val="clear" w:color="auto" w:fill="A6A6A6"/>
            <w:vAlign w:val="center"/>
          </w:tcPr>
          <w:p w14:paraId="294FF759" w14:textId="77777777" w:rsidR="004D6DD6" w:rsidRPr="00507A22" w:rsidRDefault="004D6DD6" w:rsidP="004D6DD6">
            <w:pPr>
              <w:spacing w:before="240" w:after="240"/>
              <w:jc w:val="center"/>
              <w:rPr>
                <w:b/>
                <w:color w:val="FFFFFF"/>
                <w:sz w:val="22"/>
                <w:szCs w:val="22"/>
              </w:rPr>
            </w:pPr>
            <w:r w:rsidRPr="00507A22">
              <w:rPr>
                <w:b/>
                <w:color w:val="FFFFFF"/>
                <w:sz w:val="22"/>
                <w:szCs w:val="22"/>
              </w:rPr>
              <w:t>Italy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Italy"</w:instrText>
            </w:r>
            <w:r w:rsidRPr="00507A22">
              <w:rPr>
                <w:b/>
                <w:color w:val="FFFFFF"/>
                <w:sz w:val="22"/>
                <w:szCs w:val="22"/>
              </w:rPr>
              <w:instrText xml:space="preserve"> </w:instrText>
            </w:r>
            <w:r w:rsidRPr="00507A22">
              <w:rPr>
                <w:b/>
                <w:color w:val="FFFFFF"/>
                <w:sz w:val="22"/>
                <w:szCs w:val="22"/>
              </w:rPr>
              <w:fldChar w:fldCharType="end"/>
            </w:r>
          </w:p>
          <w:p w14:paraId="7BD0CA80" w14:textId="77777777" w:rsidR="004D6DD6" w:rsidRPr="00507A22" w:rsidRDefault="004D6DD6" w:rsidP="004D6DD6">
            <w:pPr>
              <w:spacing w:before="240" w:after="240"/>
              <w:jc w:val="center"/>
              <w:rPr>
                <w:b/>
                <w:color w:val="FFFFFF"/>
                <w:sz w:val="22"/>
                <w:szCs w:val="22"/>
              </w:rPr>
            </w:pPr>
          </w:p>
        </w:tc>
        <w:tc>
          <w:tcPr>
            <w:tcW w:w="7762" w:type="dxa"/>
          </w:tcPr>
          <w:p w14:paraId="13F5810C" w14:textId="77777777" w:rsidR="004D6DD6" w:rsidRPr="00507A22" w:rsidRDefault="004D6DD6" w:rsidP="004D6DD6">
            <w:pPr>
              <w:spacing w:before="240" w:after="240"/>
              <w:rPr>
                <w:bCs/>
                <w:color w:val="0000FF"/>
                <w:sz w:val="22"/>
                <w:szCs w:val="22"/>
              </w:rPr>
            </w:pPr>
            <w:r w:rsidRPr="00507A22">
              <w:rPr>
                <w:bCs/>
                <w:color w:val="0000FF"/>
                <w:sz w:val="22"/>
                <w:szCs w:val="22"/>
              </w:rPr>
              <w:t>In principle, the penalty for infringement of the dual-use law (both community and national) may reflect on the assessment and release of all kinds of licences existing in the Italian</w:t>
            </w:r>
            <w:r w:rsidRPr="00507A22">
              <w:rPr>
                <w:bCs/>
                <w:color w:val="0000FF"/>
                <w:sz w:val="22"/>
                <w:szCs w:val="22"/>
              </w:rPr>
              <w:fldChar w:fldCharType="begin"/>
            </w:r>
            <w:r w:rsidRPr="00507A22">
              <w:rPr>
                <w:bCs/>
                <w:color w:val="0000FF"/>
                <w:sz w:val="22"/>
                <w:szCs w:val="22"/>
              </w:rPr>
              <w:instrText xml:space="preserve"> XE "</w:instrText>
            </w:r>
            <w:r w:rsidRPr="00507A22">
              <w:rPr>
                <w:color w:val="0000FF"/>
                <w:sz w:val="22"/>
                <w:szCs w:val="22"/>
              </w:rPr>
              <w:instrText>Italy"</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system: individual, global, national general, community general (see Article 8(2) point c of Legislative Decree 96/2003). </w:t>
            </w:r>
          </w:p>
        </w:tc>
      </w:tr>
      <w:tr w:rsidR="004D6DD6" w:rsidRPr="00D43213" w14:paraId="2E142AF0" w14:textId="77777777" w:rsidTr="004D6DD6">
        <w:trPr>
          <w:tblHeader/>
        </w:trPr>
        <w:tc>
          <w:tcPr>
            <w:tcW w:w="1598" w:type="dxa"/>
            <w:shd w:val="clear" w:color="auto" w:fill="A6A6A6"/>
            <w:vAlign w:val="center"/>
          </w:tcPr>
          <w:p w14:paraId="404D5ACC" w14:textId="77777777" w:rsidR="004D6DD6" w:rsidRPr="00507A22" w:rsidRDefault="004D6DD6" w:rsidP="004D6DD6">
            <w:pPr>
              <w:spacing w:before="240" w:after="240"/>
              <w:jc w:val="center"/>
              <w:rPr>
                <w:b/>
                <w:color w:val="FFFFFF"/>
                <w:sz w:val="22"/>
                <w:szCs w:val="22"/>
              </w:rPr>
            </w:pPr>
            <w:r w:rsidRPr="00507A22">
              <w:rPr>
                <w:b/>
                <w:color w:val="FFFFFF"/>
                <w:sz w:val="22"/>
                <w:szCs w:val="22"/>
              </w:rPr>
              <w:t>Latvia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Latvia"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72A10884" w14:textId="77777777" w:rsidR="004D6DD6" w:rsidRPr="00507A22" w:rsidRDefault="004D6DD6" w:rsidP="004D6DD6">
            <w:pPr>
              <w:spacing w:before="240" w:after="240"/>
              <w:rPr>
                <w:color w:val="0000FF"/>
                <w:sz w:val="22"/>
                <w:szCs w:val="22"/>
              </w:rPr>
            </w:pPr>
            <w:r w:rsidRPr="00507A22">
              <w:rPr>
                <w:color w:val="0000FF"/>
                <w:sz w:val="22"/>
                <w:szCs w:val="22"/>
              </w:rPr>
              <w:t>Yes.</w:t>
            </w:r>
          </w:p>
          <w:p w14:paraId="26D0A9F0" w14:textId="77777777" w:rsidR="004D6DD6" w:rsidRPr="00507A22" w:rsidRDefault="004D6DD6" w:rsidP="004D6DD6">
            <w:pPr>
              <w:spacing w:before="240" w:after="240"/>
              <w:rPr>
                <w:bCs/>
                <w:color w:val="0000FF"/>
                <w:sz w:val="22"/>
                <w:szCs w:val="22"/>
              </w:rPr>
            </w:pPr>
            <w:r w:rsidRPr="00507A22">
              <w:rPr>
                <w:color w:val="0000FF"/>
                <w:sz w:val="22"/>
                <w:szCs w:val="22"/>
              </w:rPr>
              <w:t>It cannot be used for military end-users, and if military conflicts are taking place in the end-user’s country</w:t>
            </w:r>
            <w:r w:rsidRPr="00507A22">
              <w:rPr>
                <w:bCs/>
                <w:color w:val="0000FF"/>
                <w:sz w:val="22"/>
                <w:szCs w:val="22"/>
              </w:rPr>
              <w:t>.</w:t>
            </w:r>
          </w:p>
        </w:tc>
      </w:tr>
      <w:tr w:rsidR="004D6DD6" w:rsidRPr="00D43213" w14:paraId="77F4B8CC" w14:textId="77777777" w:rsidTr="004D6DD6">
        <w:trPr>
          <w:trHeight w:val="824"/>
          <w:tblHeader/>
        </w:trPr>
        <w:tc>
          <w:tcPr>
            <w:tcW w:w="1598" w:type="dxa"/>
            <w:shd w:val="clear" w:color="auto" w:fill="A6A6A6"/>
            <w:vAlign w:val="center"/>
          </w:tcPr>
          <w:p w14:paraId="56C00F5B" w14:textId="77777777" w:rsidR="004D6DD6" w:rsidRPr="00507A22" w:rsidRDefault="004D6DD6" w:rsidP="004D6DD6">
            <w:pPr>
              <w:jc w:val="center"/>
              <w:rPr>
                <w:b/>
                <w:color w:val="FFFFFF"/>
                <w:sz w:val="22"/>
                <w:szCs w:val="22"/>
              </w:rPr>
            </w:pPr>
            <w:r w:rsidRPr="00507A22">
              <w:rPr>
                <w:b/>
                <w:color w:val="FFFFFF"/>
                <w:sz w:val="22"/>
                <w:szCs w:val="22"/>
              </w:rPr>
              <w:t>Lithuania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Lithuania"</w:instrText>
            </w:r>
            <w:r w:rsidRPr="00507A22">
              <w:rPr>
                <w:b/>
                <w:color w:val="FFFFFF"/>
                <w:sz w:val="22"/>
                <w:szCs w:val="22"/>
              </w:rPr>
              <w:instrText xml:space="preserve"> </w:instrText>
            </w:r>
            <w:r w:rsidRPr="00507A22">
              <w:rPr>
                <w:b/>
                <w:color w:val="FFFFFF"/>
                <w:sz w:val="22"/>
                <w:szCs w:val="22"/>
              </w:rPr>
              <w:fldChar w:fldCharType="end"/>
            </w:r>
          </w:p>
          <w:p w14:paraId="2119EB8E" w14:textId="77777777" w:rsidR="004D6DD6" w:rsidRPr="00507A22" w:rsidRDefault="004D6DD6" w:rsidP="004D6DD6">
            <w:pPr>
              <w:jc w:val="center"/>
              <w:rPr>
                <w:b/>
                <w:color w:val="FFFFFF"/>
                <w:sz w:val="22"/>
                <w:szCs w:val="22"/>
              </w:rPr>
            </w:pPr>
          </w:p>
        </w:tc>
        <w:tc>
          <w:tcPr>
            <w:tcW w:w="7762" w:type="dxa"/>
            <w:vAlign w:val="center"/>
          </w:tcPr>
          <w:p w14:paraId="7A6E63B9" w14:textId="77777777" w:rsidR="004D6DD6" w:rsidRPr="00507A22" w:rsidRDefault="004D6DD6" w:rsidP="004D6DD6">
            <w:pPr>
              <w:rPr>
                <w:bCs/>
                <w:color w:val="0000FF"/>
                <w:sz w:val="22"/>
                <w:szCs w:val="22"/>
              </w:rPr>
            </w:pPr>
            <w:r w:rsidRPr="00507A22">
              <w:rPr>
                <w:bCs/>
                <w:color w:val="0000FF"/>
                <w:sz w:val="22"/>
                <w:szCs w:val="22"/>
              </w:rPr>
              <w:t>There are specific licencing rules that set up grounds for suspension or even revocation of export licences.</w:t>
            </w:r>
          </w:p>
        </w:tc>
      </w:tr>
      <w:tr w:rsidR="004D6DD6" w:rsidRPr="00D43213" w14:paraId="09FE1621" w14:textId="77777777" w:rsidTr="004D6DD6">
        <w:trPr>
          <w:trHeight w:val="824"/>
          <w:tblHeader/>
        </w:trPr>
        <w:tc>
          <w:tcPr>
            <w:tcW w:w="1598" w:type="dxa"/>
            <w:shd w:val="clear" w:color="auto" w:fill="A6A6A6"/>
            <w:vAlign w:val="center"/>
          </w:tcPr>
          <w:p w14:paraId="02626F69" w14:textId="0A4B324A" w:rsidR="004D6DD6" w:rsidRPr="00507A22" w:rsidRDefault="004D6DD6" w:rsidP="004D6DD6">
            <w:pPr>
              <w:jc w:val="center"/>
              <w:rPr>
                <w:b/>
                <w:color w:val="FFFFFF"/>
                <w:sz w:val="22"/>
                <w:szCs w:val="22"/>
              </w:rPr>
            </w:pPr>
            <w:r w:rsidRPr="00507A22">
              <w:rPr>
                <w:b/>
                <w:color w:val="FFFFFF"/>
                <w:sz w:val="22"/>
                <w:szCs w:val="22"/>
              </w:rPr>
              <w:t>Luxembourg</w:t>
            </w:r>
            <w:r w:rsidR="00F60ABC">
              <w:rPr>
                <w:b/>
                <w:color w:val="FFFFFF"/>
                <w:sz w:val="22"/>
                <w:szCs w:val="22"/>
              </w:rPr>
              <w:fldChar w:fldCharType="begin"/>
            </w:r>
            <w:r w:rsidR="00F60ABC">
              <w:rPr>
                <w:b/>
                <w:color w:val="FFFFFF"/>
                <w:sz w:val="22"/>
                <w:szCs w:val="22"/>
              </w:rPr>
              <w:instrText xml:space="preserve"> XE "</w:instrText>
            </w:r>
            <w:r w:rsidR="00F60ABC">
              <w:instrText>Luxembourg"</w:instrText>
            </w:r>
            <w:r w:rsidR="00F60ABC">
              <w:rPr>
                <w:b/>
                <w:color w:val="FFFFFF"/>
                <w:sz w:val="22"/>
                <w:szCs w:val="22"/>
              </w:rPr>
              <w:instrText xml:space="preserve"> </w:instrText>
            </w:r>
            <w:r w:rsidR="00F60ABC">
              <w:rPr>
                <w:b/>
                <w:color w:val="FFFFFF"/>
                <w:sz w:val="22"/>
                <w:szCs w:val="22"/>
              </w:rPr>
              <w:fldChar w:fldCharType="end"/>
            </w:r>
          </w:p>
        </w:tc>
        <w:tc>
          <w:tcPr>
            <w:tcW w:w="7762" w:type="dxa"/>
            <w:vAlign w:val="center"/>
          </w:tcPr>
          <w:p w14:paraId="1558C805" w14:textId="77777777" w:rsidR="004D6DD6" w:rsidRPr="00507A22" w:rsidRDefault="004D6DD6" w:rsidP="004D6DD6">
            <w:pPr>
              <w:rPr>
                <w:bCs/>
                <w:color w:val="0000FF"/>
                <w:sz w:val="22"/>
                <w:szCs w:val="22"/>
              </w:rPr>
            </w:pPr>
            <w:r w:rsidRPr="00507A22">
              <w:rPr>
                <w:color w:val="0000FF"/>
                <w:sz w:val="22"/>
                <w:szCs w:val="22"/>
              </w:rPr>
              <w:t>Not available.</w:t>
            </w:r>
          </w:p>
        </w:tc>
      </w:tr>
      <w:tr w:rsidR="004D6DD6" w:rsidRPr="00D43213" w14:paraId="6B26BA95" w14:textId="77777777" w:rsidTr="004D6DD6">
        <w:trPr>
          <w:tblHeader/>
        </w:trPr>
        <w:tc>
          <w:tcPr>
            <w:tcW w:w="1598" w:type="dxa"/>
            <w:shd w:val="clear" w:color="auto" w:fill="A6A6A6"/>
            <w:vAlign w:val="center"/>
          </w:tcPr>
          <w:p w14:paraId="73A39DD7" w14:textId="77777777" w:rsidR="004D6DD6" w:rsidRPr="00507A22" w:rsidRDefault="004D6DD6" w:rsidP="004D6DD6">
            <w:pPr>
              <w:jc w:val="center"/>
              <w:rPr>
                <w:b/>
                <w:color w:val="FFFFFF"/>
                <w:sz w:val="22"/>
                <w:szCs w:val="22"/>
              </w:rPr>
            </w:pPr>
            <w:r w:rsidRPr="00507A22">
              <w:rPr>
                <w:b/>
                <w:color w:val="FFFFFF"/>
                <w:sz w:val="22"/>
                <w:szCs w:val="22"/>
              </w:rPr>
              <w:t>Poland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Poland"</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66EB479A" w14:textId="77777777" w:rsidR="004D6DD6" w:rsidRPr="00507A22" w:rsidRDefault="004D6DD6" w:rsidP="004D6DD6">
            <w:pPr>
              <w:spacing w:before="240" w:after="240"/>
              <w:rPr>
                <w:bCs/>
                <w:color w:val="0000FF"/>
                <w:sz w:val="22"/>
                <w:szCs w:val="22"/>
              </w:rPr>
            </w:pPr>
            <w:r w:rsidRPr="00507A22">
              <w:rPr>
                <w:bCs/>
                <w:color w:val="0000FF"/>
                <w:sz w:val="22"/>
                <w:szCs w:val="22"/>
              </w:rPr>
              <w:t>General Licences and the Community General Export</w:t>
            </w:r>
            <w:r w:rsidRPr="00507A22">
              <w:rPr>
                <w:bCs/>
                <w:color w:val="0000FF"/>
                <w:sz w:val="22"/>
                <w:szCs w:val="22"/>
              </w:rPr>
              <w:fldChar w:fldCharType="begin"/>
            </w:r>
            <w:r w:rsidRPr="00507A22">
              <w:rPr>
                <w:bCs/>
                <w:color w:val="0000FF"/>
                <w:sz w:val="22"/>
                <w:szCs w:val="22"/>
              </w:rPr>
              <w:instrText xml:space="preserve"> XE "</w:instrText>
            </w:r>
            <w:r w:rsidRPr="00507A22">
              <w:rPr>
                <w:color w:val="0000FF"/>
                <w:sz w:val="22"/>
                <w:szCs w:val="22"/>
              </w:rPr>
              <w:instrText>Export"</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Licences may be used by any natural or legal person being able to provide relevant documentation to confirm the maintain of the internal compliance system during the past three years. In addition, an exporter should submit a statement to the licencing authority defining an intention and a starting date of intended trade.</w:t>
            </w:r>
          </w:p>
        </w:tc>
      </w:tr>
      <w:tr w:rsidR="004D6DD6" w:rsidRPr="00D43213" w14:paraId="008B0E70" w14:textId="77777777" w:rsidTr="004D6DD6">
        <w:trPr>
          <w:tblHeader/>
        </w:trPr>
        <w:tc>
          <w:tcPr>
            <w:tcW w:w="1598" w:type="dxa"/>
            <w:shd w:val="clear" w:color="auto" w:fill="A6A6A6"/>
            <w:vAlign w:val="center"/>
          </w:tcPr>
          <w:p w14:paraId="47D0C596" w14:textId="77777777" w:rsidR="004D6DD6" w:rsidRPr="00507A22" w:rsidRDefault="004D6DD6" w:rsidP="004D6DD6">
            <w:pPr>
              <w:spacing w:before="240" w:after="240"/>
              <w:jc w:val="center"/>
              <w:rPr>
                <w:b/>
                <w:color w:val="FFFFFF"/>
                <w:sz w:val="22"/>
                <w:szCs w:val="22"/>
              </w:rPr>
            </w:pPr>
            <w:r w:rsidRPr="00507A22">
              <w:rPr>
                <w:b/>
                <w:color w:val="FFFFFF"/>
                <w:sz w:val="22"/>
                <w:szCs w:val="22"/>
              </w:rPr>
              <w:t>Romania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Romania"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2F38F538" w14:textId="77777777" w:rsidR="004D6DD6" w:rsidRPr="00507A22" w:rsidRDefault="004D6DD6" w:rsidP="004D6DD6">
            <w:pPr>
              <w:spacing w:before="240" w:after="240"/>
              <w:rPr>
                <w:bCs/>
                <w:color w:val="0000FF"/>
                <w:sz w:val="22"/>
                <w:szCs w:val="22"/>
              </w:rPr>
            </w:pPr>
            <w:r w:rsidRPr="00507A22">
              <w:rPr>
                <w:bCs/>
                <w:color w:val="0000FF"/>
                <w:sz w:val="22"/>
                <w:szCs w:val="22"/>
              </w:rPr>
              <w:t>There are no restrictions.</w:t>
            </w:r>
          </w:p>
          <w:p w14:paraId="37242422" w14:textId="77777777" w:rsidR="004D6DD6" w:rsidRPr="00507A22" w:rsidRDefault="004D6DD6" w:rsidP="004D6DD6">
            <w:pPr>
              <w:spacing w:before="240" w:after="240"/>
              <w:rPr>
                <w:bCs/>
                <w:color w:val="0000FF"/>
                <w:sz w:val="22"/>
                <w:szCs w:val="22"/>
              </w:rPr>
            </w:pPr>
            <w:r w:rsidRPr="00507A22">
              <w:rPr>
                <w:bCs/>
                <w:color w:val="0000FF"/>
                <w:sz w:val="22"/>
                <w:szCs w:val="22"/>
              </w:rPr>
              <w:t>General Licences and the Community General Export</w:t>
            </w:r>
            <w:r w:rsidRPr="00507A22">
              <w:rPr>
                <w:bCs/>
                <w:color w:val="0000FF"/>
                <w:sz w:val="22"/>
                <w:szCs w:val="22"/>
              </w:rPr>
              <w:fldChar w:fldCharType="begin"/>
            </w:r>
            <w:r w:rsidRPr="00507A22">
              <w:rPr>
                <w:bCs/>
                <w:color w:val="0000FF"/>
                <w:sz w:val="22"/>
                <w:szCs w:val="22"/>
              </w:rPr>
              <w:instrText xml:space="preserve"> XE "</w:instrText>
            </w:r>
            <w:r w:rsidRPr="00507A22">
              <w:rPr>
                <w:sz w:val="22"/>
                <w:szCs w:val="22"/>
              </w:rPr>
              <w:instrText>Export"</w:instrText>
            </w:r>
            <w:r w:rsidRPr="00507A22">
              <w:rPr>
                <w:bCs/>
                <w:color w:val="0000FF"/>
                <w:sz w:val="22"/>
                <w:szCs w:val="22"/>
              </w:rPr>
              <w:instrText xml:space="preserve"> </w:instrText>
            </w:r>
            <w:r w:rsidRPr="00507A22">
              <w:rPr>
                <w:bCs/>
                <w:color w:val="0000FF"/>
                <w:sz w:val="22"/>
                <w:szCs w:val="22"/>
              </w:rPr>
              <w:fldChar w:fldCharType="end"/>
            </w:r>
            <w:r w:rsidRPr="00507A22">
              <w:rPr>
                <w:bCs/>
                <w:color w:val="0000FF"/>
                <w:sz w:val="22"/>
                <w:szCs w:val="22"/>
              </w:rPr>
              <w:t xml:space="preserve"> Licences may be used by any natural or legal person that is able to provide relevant documentation to confirm the implementation of the internal compliance programme and the management of export controls for the past three years, and that submits a statement to the licencing authority defining the intention and starting date of intended trade.</w:t>
            </w:r>
          </w:p>
        </w:tc>
      </w:tr>
      <w:tr w:rsidR="004D6DD6" w:rsidRPr="00D43213" w14:paraId="46E8247A" w14:textId="77777777" w:rsidTr="004D6DD6">
        <w:trPr>
          <w:trHeight w:val="493"/>
          <w:tblHeader/>
        </w:trPr>
        <w:tc>
          <w:tcPr>
            <w:tcW w:w="1598" w:type="dxa"/>
            <w:shd w:val="clear" w:color="auto" w:fill="A6A6A6"/>
            <w:vAlign w:val="center"/>
          </w:tcPr>
          <w:p w14:paraId="71B5893E" w14:textId="77777777" w:rsidR="004D6DD6" w:rsidRPr="00507A22" w:rsidRDefault="004D6DD6" w:rsidP="004D6DD6">
            <w:pPr>
              <w:jc w:val="center"/>
              <w:rPr>
                <w:b/>
                <w:color w:val="FFFFFF"/>
                <w:sz w:val="22"/>
                <w:szCs w:val="22"/>
              </w:rPr>
            </w:pPr>
            <w:r w:rsidRPr="00507A22">
              <w:rPr>
                <w:b/>
                <w:color w:val="FFFFFF"/>
                <w:sz w:val="22"/>
                <w:szCs w:val="22"/>
              </w:rPr>
              <w:t>Slovakia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Slovakia"</w:instrText>
            </w:r>
            <w:r w:rsidRPr="00507A22">
              <w:rPr>
                <w:b/>
                <w:color w:val="FFFFFF"/>
                <w:sz w:val="22"/>
                <w:szCs w:val="22"/>
              </w:rPr>
              <w:instrText xml:space="preserve"> </w:instrText>
            </w:r>
            <w:r w:rsidRPr="00507A22">
              <w:rPr>
                <w:b/>
                <w:color w:val="FFFFFF"/>
                <w:sz w:val="22"/>
                <w:szCs w:val="22"/>
              </w:rPr>
              <w:fldChar w:fldCharType="end"/>
            </w:r>
          </w:p>
        </w:tc>
        <w:tc>
          <w:tcPr>
            <w:tcW w:w="7762" w:type="dxa"/>
          </w:tcPr>
          <w:p w14:paraId="5C5F1652" w14:textId="77777777" w:rsidR="004D6DD6" w:rsidRPr="00507A22" w:rsidRDefault="004D6DD6" w:rsidP="004D6DD6">
            <w:pPr>
              <w:spacing w:before="240" w:after="240"/>
              <w:jc w:val="both"/>
              <w:rPr>
                <w:bCs/>
                <w:color w:val="0000FF"/>
                <w:sz w:val="22"/>
                <w:szCs w:val="22"/>
              </w:rPr>
            </w:pPr>
            <w:r w:rsidRPr="00507A22">
              <w:rPr>
                <w:color w:val="0000FF"/>
                <w:sz w:val="22"/>
                <w:szCs w:val="22"/>
              </w:rPr>
              <w:t>National global authorisations – Expiry date, max. 3 years.</w:t>
            </w:r>
          </w:p>
        </w:tc>
      </w:tr>
      <w:tr w:rsidR="004D6DD6" w:rsidRPr="00D43213" w14:paraId="01DF8251" w14:textId="77777777" w:rsidTr="004D6DD6">
        <w:trPr>
          <w:trHeight w:val="489"/>
          <w:tblHeader/>
        </w:trPr>
        <w:tc>
          <w:tcPr>
            <w:tcW w:w="1598" w:type="dxa"/>
            <w:shd w:val="clear" w:color="auto" w:fill="A6A6A6"/>
            <w:vAlign w:val="center"/>
          </w:tcPr>
          <w:p w14:paraId="52CC2A3F" w14:textId="77777777" w:rsidR="004D6DD6" w:rsidRPr="00507A22" w:rsidRDefault="004D6DD6" w:rsidP="004D6DD6">
            <w:pPr>
              <w:jc w:val="center"/>
              <w:rPr>
                <w:b/>
                <w:color w:val="FFFFFF"/>
                <w:sz w:val="22"/>
                <w:szCs w:val="22"/>
              </w:rPr>
            </w:pPr>
            <w:r w:rsidRPr="00507A22">
              <w:rPr>
                <w:b/>
                <w:color w:val="FFFFFF"/>
                <w:sz w:val="22"/>
                <w:szCs w:val="22"/>
              </w:rPr>
              <w:t>Slovenia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Slovenia"</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7D7D8920" w14:textId="77777777" w:rsidR="004D6DD6" w:rsidRPr="00507A22" w:rsidRDefault="004D6DD6" w:rsidP="004D6DD6">
            <w:pPr>
              <w:spacing w:before="240"/>
              <w:jc w:val="both"/>
              <w:rPr>
                <w:color w:val="0000FF"/>
                <w:sz w:val="22"/>
                <w:szCs w:val="22"/>
              </w:rPr>
            </w:pPr>
            <w:r w:rsidRPr="00507A22">
              <w:rPr>
                <w:color w:val="0000FF"/>
                <w:sz w:val="22"/>
                <w:szCs w:val="22"/>
              </w:rPr>
              <w:t>Global export authorisation is available to all exporters under certain conditions.</w:t>
            </w:r>
          </w:p>
          <w:p w14:paraId="54029373" w14:textId="77777777" w:rsidR="004D6DD6" w:rsidRPr="00507A22" w:rsidRDefault="004D6DD6" w:rsidP="004D6DD6">
            <w:pPr>
              <w:spacing w:after="240"/>
              <w:jc w:val="both"/>
              <w:rPr>
                <w:bCs/>
                <w:color w:val="0000FF"/>
                <w:sz w:val="22"/>
                <w:szCs w:val="22"/>
              </w:rPr>
            </w:pPr>
            <w:r w:rsidRPr="00507A22">
              <w:rPr>
                <w:color w:val="0000FF"/>
                <w:sz w:val="22"/>
                <w:szCs w:val="22"/>
              </w:rPr>
              <w:t>Proportionate and adequate means and procedures to ensure compliance: type of dual use goods, frequency of export on annual basis, individual export authorisations to this exporter in previous years, long term of export business, destination country/ countries and compliance by the exporter.</w:t>
            </w:r>
          </w:p>
        </w:tc>
      </w:tr>
      <w:tr w:rsidR="004D6DD6" w:rsidRPr="00D43213" w14:paraId="5143C4CE" w14:textId="77777777" w:rsidTr="004D6DD6">
        <w:trPr>
          <w:trHeight w:val="1105"/>
          <w:tblHeader/>
        </w:trPr>
        <w:tc>
          <w:tcPr>
            <w:tcW w:w="1598" w:type="dxa"/>
            <w:shd w:val="clear" w:color="auto" w:fill="A6A6A6"/>
            <w:vAlign w:val="center"/>
          </w:tcPr>
          <w:p w14:paraId="7697013D" w14:textId="12CDF787" w:rsidR="004D6DD6" w:rsidRPr="00507A22" w:rsidRDefault="004D6DD6" w:rsidP="004D6DD6">
            <w:pPr>
              <w:jc w:val="center"/>
              <w:rPr>
                <w:b/>
                <w:color w:val="FFFFFF"/>
                <w:sz w:val="22"/>
                <w:szCs w:val="22"/>
              </w:rPr>
            </w:pPr>
            <w:r w:rsidRPr="00507A22">
              <w:rPr>
                <w:b/>
                <w:color w:val="FFFFFF"/>
                <w:sz w:val="22"/>
                <w:szCs w:val="22"/>
              </w:rPr>
              <w:t>Spain</w:t>
            </w:r>
            <w:r w:rsidR="00F60ABC">
              <w:rPr>
                <w:b/>
                <w:color w:val="FFFFFF"/>
                <w:sz w:val="22"/>
                <w:szCs w:val="22"/>
              </w:rPr>
              <w:fldChar w:fldCharType="begin"/>
            </w:r>
            <w:r w:rsidR="00F60ABC">
              <w:rPr>
                <w:b/>
                <w:color w:val="FFFFFF"/>
                <w:sz w:val="22"/>
                <w:szCs w:val="22"/>
              </w:rPr>
              <w:instrText xml:space="preserve"> XE "</w:instrText>
            </w:r>
            <w:r w:rsidR="00F60ABC">
              <w:instrText>Spain"</w:instrText>
            </w:r>
            <w:r w:rsidR="00F60ABC">
              <w:rPr>
                <w:b/>
                <w:color w:val="FFFFFF"/>
                <w:sz w:val="22"/>
                <w:szCs w:val="22"/>
              </w:rPr>
              <w:instrText xml:space="preserve"> </w:instrText>
            </w:r>
            <w:r w:rsidR="00F60ABC">
              <w:rPr>
                <w:b/>
                <w:color w:val="FFFFFF"/>
                <w:sz w:val="22"/>
                <w:szCs w:val="22"/>
              </w:rPr>
              <w:fldChar w:fldCharType="end"/>
            </w:r>
          </w:p>
        </w:tc>
        <w:tc>
          <w:tcPr>
            <w:tcW w:w="7762" w:type="dxa"/>
            <w:vAlign w:val="center"/>
          </w:tcPr>
          <w:p w14:paraId="1A177AA0" w14:textId="59CE0B2A" w:rsidR="004D6DD6" w:rsidRPr="00507A22" w:rsidRDefault="004D6DD6" w:rsidP="004D6DD6">
            <w:pPr>
              <w:spacing w:before="240"/>
              <w:jc w:val="both"/>
              <w:rPr>
                <w:color w:val="0000FF"/>
                <w:sz w:val="22"/>
                <w:szCs w:val="22"/>
              </w:rPr>
            </w:pPr>
            <w:r w:rsidRPr="00507A22">
              <w:rPr>
                <w:color w:val="0000FF"/>
                <w:sz w:val="22"/>
                <w:szCs w:val="22"/>
              </w:rPr>
              <w:t>Global licence</w:t>
            </w:r>
            <w:r w:rsidR="00F60ABC">
              <w:rPr>
                <w:color w:val="0000FF"/>
                <w:sz w:val="22"/>
                <w:szCs w:val="22"/>
              </w:rPr>
              <w:fldChar w:fldCharType="begin"/>
            </w:r>
            <w:r w:rsidR="00F60ABC">
              <w:rPr>
                <w:color w:val="0000FF"/>
                <w:sz w:val="22"/>
                <w:szCs w:val="22"/>
              </w:rPr>
              <w:instrText xml:space="preserve"> XE "</w:instrText>
            </w:r>
            <w:r w:rsidR="00F60ABC" w:rsidRPr="00542286">
              <w:instrText>Global authorisation</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s are limited to: </w:t>
            </w:r>
          </w:p>
          <w:p w14:paraId="11C8011A" w14:textId="77777777" w:rsidR="004D6DD6" w:rsidRPr="00507A22" w:rsidRDefault="004D6DD6" w:rsidP="004D6DD6">
            <w:pPr>
              <w:jc w:val="both"/>
              <w:rPr>
                <w:color w:val="0000FF"/>
                <w:sz w:val="22"/>
                <w:szCs w:val="22"/>
              </w:rPr>
            </w:pPr>
            <w:r w:rsidRPr="00507A22">
              <w:rPr>
                <w:color w:val="0000FF"/>
                <w:sz w:val="22"/>
                <w:szCs w:val="22"/>
              </w:rPr>
              <w:t xml:space="preserve">a) </w:t>
            </w:r>
            <w:proofErr w:type="gramStart"/>
            <w:r w:rsidRPr="00507A22">
              <w:rPr>
                <w:color w:val="0000FF"/>
                <w:sz w:val="22"/>
                <w:szCs w:val="22"/>
              </w:rPr>
              <w:t>parent</w:t>
            </w:r>
            <w:proofErr w:type="gramEnd"/>
            <w:r w:rsidRPr="00507A22">
              <w:rPr>
                <w:color w:val="0000FF"/>
                <w:sz w:val="22"/>
                <w:szCs w:val="22"/>
              </w:rPr>
              <w:t xml:space="preserve"> company and one of its subsidiaries or between subsidiaries; </w:t>
            </w:r>
          </w:p>
          <w:p w14:paraId="40DF0608" w14:textId="77777777" w:rsidR="004D6DD6" w:rsidRPr="00507A22" w:rsidRDefault="004D6DD6" w:rsidP="004D6DD6">
            <w:pPr>
              <w:jc w:val="both"/>
              <w:rPr>
                <w:color w:val="0000FF"/>
                <w:sz w:val="22"/>
                <w:szCs w:val="22"/>
              </w:rPr>
            </w:pPr>
            <w:r w:rsidRPr="00507A22">
              <w:rPr>
                <w:color w:val="0000FF"/>
                <w:sz w:val="22"/>
                <w:szCs w:val="22"/>
              </w:rPr>
              <w:t xml:space="preserve">b) </w:t>
            </w:r>
            <w:proofErr w:type="gramStart"/>
            <w:r w:rsidRPr="00507A22">
              <w:rPr>
                <w:color w:val="0000FF"/>
                <w:sz w:val="22"/>
                <w:szCs w:val="22"/>
              </w:rPr>
              <w:t>between</w:t>
            </w:r>
            <w:proofErr w:type="gramEnd"/>
            <w:r w:rsidRPr="00507A22">
              <w:rPr>
                <w:color w:val="0000FF"/>
                <w:sz w:val="22"/>
                <w:szCs w:val="22"/>
              </w:rPr>
              <w:t xml:space="preserve"> the manufacturer and exclusive distributor and </w:t>
            </w:r>
          </w:p>
          <w:p w14:paraId="46F7349A" w14:textId="77777777" w:rsidR="004D6DD6" w:rsidRPr="00507A22" w:rsidRDefault="004D6DD6" w:rsidP="004D6DD6">
            <w:pPr>
              <w:jc w:val="both"/>
              <w:rPr>
                <w:color w:val="0000FF"/>
                <w:sz w:val="22"/>
                <w:szCs w:val="22"/>
              </w:rPr>
            </w:pPr>
            <w:r w:rsidRPr="00507A22">
              <w:rPr>
                <w:color w:val="0000FF"/>
                <w:sz w:val="22"/>
                <w:szCs w:val="22"/>
              </w:rPr>
              <w:t xml:space="preserve">c) </w:t>
            </w:r>
            <w:proofErr w:type="gramStart"/>
            <w:r w:rsidRPr="00507A22">
              <w:rPr>
                <w:color w:val="0000FF"/>
                <w:sz w:val="22"/>
                <w:szCs w:val="22"/>
              </w:rPr>
              <w:t>a</w:t>
            </w:r>
            <w:proofErr w:type="gramEnd"/>
            <w:r w:rsidRPr="00507A22">
              <w:rPr>
                <w:color w:val="0000FF"/>
                <w:sz w:val="22"/>
                <w:szCs w:val="22"/>
              </w:rPr>
              <w:t xml:space="preserve"> regular commercial flow between the exporter and the end user.</w:t>
            </w:r>
          </w:p>
          <w:p w14:paraId="14A9CDAB" w14:textId="77777777" w:rsidR="004D6DD6" w:rsidRPr="00507A22" w:rsidRDefault="004D6DD6" w:rsidP="004D6DD6">
            <w:pPr>
              <w:jc w:val="both"/>
              <w:rPr>
                <w:bCs/>
                <w:color w:val="0000FF"/>
                <w:sz w:val="22"/>
                <w:szCs w:val="22"/>
              </w:rPr>
            </w:pPr>
          </w:p>
        </w:tc>
      </w:tr>
      <w:tr w:rsidR="004D6DD6" w:rsidRPr="00D43213" w14:paraId="5B722D80" w14:textId="77777777" w:rsidTr="004D6DD6">
        <w:trPr>
          <w:trHeight w:val="534"/>
          <w:tblHeader/>
        </w:trPr>
        <w:tc>
          <w:tcPr>
            <w:tcW w:w="1598" w:type="dxa"/>
            <w:shd w:val="clear" w:color="auto" w:fill="A6A6A6"/>
            <w:vAlign w:val="center"/>
          </w:tcPr>
          <w:p w14:paraId="2FE1E8B4" w14:textId="77777777" w:rsidR="004D6DD6" w:rsidRPr="00507A22" w:rsidRDefault="004D6DD6" w:rsidP="004D6DD6">
            <w:pPr>
              <w:spacing w:before="240"/>
              <w:jc w:val="center"/>
              <w:rPr>
                <w:b/>
                <w:color w:val="FFFFFF"/>
                <w:sz w:val="22"/>
                <w:szCs w:val="22"/>
              </w:rPr>
            </w:pPr>
            <w:r w:rsidRPr="00507A22">
              <w:rPr>
                <w:b/>
                <w:color w:val="FFFFFF"/>
                <w:sz w:val="22"/>
                <w:szCs w:val="22"/>
              </w:rPr>
              <w:t>Sweden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Sweden"</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08A92161" w14:textId="042C4E0C" w:rsidR="004D6DD6" w:rsidRPr="00507A22" w:rsidRDefault="004D6DD6" w:rsidP="004D6DD6">
            <w:pPr>
              <w:spacing w:before="240" w:after="240"/>
              <w:rPr>
                <w:bCs/>
                <w:color w:val="0000FF"/>
                <w:sz w:val="22"/>
                <w:szCs w:val="22"/>
              </w:rPr>
            </w:pPr>
            <w:r w:rsidRPr="00507A22">
              <w:rPr>
                <w:color w:val="0000FF"/>
                <w:sz w:val="22"/>
                <w:szCs w:val="22"/>
              </w:rPr>
              <w:t>None. But a global export license should normally be preceded by a control and revision visit by the Swedish</w:t>
            </w:r>
            <w:r w:rsidR="00F60ABC">
              <w:rPr>
                <w:color w:val="0000FF"/>
                <w:sz w:val="22"/>
                <w:szCs w:val="22"/>
              </w:rPr>
              <w:fldChar w:fldCharType="begin"/>
            </w:r>
            <w:r w:rsidR="00F60ABC">
              <w:rPr>
                <w:color w:val="0000FF"/>
                <w:sz w:val="22"/>
                <w:szCs w:val="22"/>
              </w:rPr>
              <w:instrText xml:space="preserve"> XE "</w:instrText>
            </w:r>
            <w:r w:rsidR="00F60ABC">
              <w:instrText>Sweden"</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Control Agency to the applying company/exporter.</w:t>
            </w:r>
          </w:p>
        </w:tc>
      </w:tr>
      <w:tr w:rsidR="004D6DD6" w:rsidRPr="00D43213" w14:paraId="3FC4ECF4" w14:textId="77777777" w:rsidTr="004D6DD6">
        <w:trPr>
          <w:trHeight w:val="575"/>
          <w:tblHeader/>
        </w:trPr>
        <w:tc>
          <w:tcPr>
            <w:tcW w:w="1598" w:type="dxa"/>
            <w:shd w:val="clear" w:color="auto" w:fill="A6A6A6"/>
            <w:vAlign w:val="center"/>
          </w:tcPr>
          <w:p w14:paraId="4648683B" w14:textId="743F4F6A" w:rsidR="004D6DD6" w:rsidRPr="00507A22" w:rsidRDefault="004D6DD6" w:rsidP="004D6DD6">
            <w:pPr>
              <w:spacing w:before="240"/>
              <w:jc w:val="center"/>
              <w:rPr>
                <w:b/>
                <w:color w:val="FFFFFF"/>
                <w:sz w:val="22"/>
                <w:szCs w:val="22"/>
              </w:rPr>
            </w:pPr>
            <w:r w:rsidRPr="00507A22">
              <w:rPr>
                <w:b/>
                <w:color w:val="FFFFFF"/>
                <w:sz w:val="22"/>
                <w:szCs w:val="22"/>
              </w:rPr>
              <w:t>United Kingdom</w:t>
            </w:r>
            <w:r w:rsidR="00F60ABC">
              <w:rPr>
                <w:b/>
                <w:color w:val="FFFFFF"/>
                <w:sz w:val="22"/>
                <w:szCs w:val="22"/>
              </w:rPr>
              <w:fldChar w:fldCharType="begin"/>
            </w:r>
            <w:r w:rsidR="00F60ABC">
              <w:rPr>
                <w:b/>
                <w:color w:val="FFFFFF"/>
                <w:sz w:val="22"/>
                <w:szCs w:val="22"/>
              </w:rPr>
              <w:instrText xml:space="preserve"> XE "</w:instrText>
            </w:r>
            <w:r w:rsidR="00F60ABC">
              <w:instrText>United Kingdom"</w:instrText>
            </w:r>
            <w:r w:rsidR="00F60ABC">
              <w:rPr>
                <w:b/>
                <w:color w:val="FFFFFF"/>
                <w:sz w:val="22"/>
                <w:szCs w:val="22"/>
              </w:rPr>
              <w:instrText xml:space="preserve"> </w:instrText>
            </w:r>
            <w:r w:rsidR="00F60ABC">
              <w:rPr>
                <w:b/>
                <w:color w:val="FFFFFF"/>
                <w:sz w:val="22"/>
                <w:szCs w:val="22"/>
              </w:rPr>
              <w:fldChar w:fldCharType="end"/>
            </w:r>
          </w:p>
          <w:p w14:paraId="62D38C61" w14:textId="77777777" w:rsidR="004D6DD6" w:rsidRPr="00507A22" w:rsidRDefault="004D6DD6" w:rsidP="004D6DD6">
            <w:pPr>
              <w:spacing w:before="240"/>
              <w:jc w:val="center"/>
              <w:rPr>
                <w:b/>
                <w:color w:val="FFFFFF"/>
                <w:sz w:val="22"/>
                <w:szCs w:val="22"/>
              </w:rPr>
            </w:pP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United Kingdom"</w:instrText>
            </w:r>
            <w:r w:rsidRPr="00507A22">
              <w:rPr>
                <w:b/>
                <w:color w:val="FFFFFF"/>
                <w:sz w:val="22"/>
                <w:szCs w:val="22"/>
              </w:rPr>
              <w:instrText xml:space="preserve"> </w:instrText>
            </w:r>
            <w:r w:rsidRPr="00507A22">
              <w:rPr>
                <w:b/>
                <w:color w:val="FFFFFF"/>
                <w:sz w:val="22"/>
                <w:szCs w:val="22"/>
              </w:rPr>
              <w:fldChar w:fldCharType="end"/>
            </w:r>
          </w:p>
        </w:tc>
        <w:tc>
          <w:tcPr>
            <w:tcW w:w="7762" w:type="dxa"/>
            <w:vAlign w:val="center"/>
          </w:tcPr>
          <w:p w14:paraId="68BD431F" w14:textId="77777777" w:rsidR="004D6DD6" w:rsidRPr="00507A22" w:rsidRDefault="004D6DD6" w:rsidP="004D6DD6">
            <w:pPr>
              <w:rPr>
                <w:bCs/>
                <w:color w:val="0000FF"/>
                <w:sz w:val="22"/>
                <w:szCs w:val="22"/>
              </w:rPr>
            </w:pPr>
            <w:r w:rsidRPr="00507A22">
              <w:rPr>
                <w:bCs/>
                <w:color w:val="0000FF"/>
                <w:sz w:val="22"/>
                <w:szCs w:val="22"/>
              </w:rPr>
              <w:t>Yes.</w:t>
            </w:r>
          </w:p>
        </w:tc>
      </w:tr>
    </w:tbl>
    <w:p w14:paraId="5ABC01F0" w14:textId="77777777" w:rsidR="004D6DD6" w:rsidRPr="00D43213" w:rsidRDefault="004D6DD6" w:rsidP="004D6DD6">
      <w:pPr>
        <w:spacing w:before="240" w:after="240"/>
        <w:rPr>
          <w:sz w:val="20"/>
        </w:rPr>
      </w:pPr>
    </w:p>
    <w:p w14:paraId="79A347F3" w14:textId="77777777" w:rsidR="004D6DD6" w:rsidRPr="00D43213" w:rsidRDefault="004D6DD6" w:rsidP="004D6DD6">
      <w:pPr>
        <w:jc w:val="both"/>
        <w:rPr>
          <w:sz w:val="20"/>
        </w:rPr>
      </w:pPr>
      <w:r w:rsidRPr="00D43213">
        <w:t>6. Member States shall supply the Commission with a list of the authorities empowered to:</w:t>
      </w:r>
    </w:p>
    <w:p w14:paraId="080C32F0" w14:textId="77777777" w:rsidR="004D6DD6" w:rsidRPr="00D43213" w:rsidRDefault="004D6DD6" w:rsidP="004D6DD6">
      <w:pPr>
        <w:jc w:val="both"/>
      </w:pPr>
      <w:r w:rsidRPr="00D43213">
        <w:t xml:space="preserve">(a) </w:t>
      </w:r>
      <w:proofErr w:type="gramStart"/>
      <w:r w:rsidRPr="00D43213">
        <w:t>grant</w:t>
      </w:r>
      <w:proofErr w:type="gramEnd"/>
      <w:r w:rsidRPr="00D43213">
        <w:t xml:space="preserve"> export authorisations for dual-use items;</w:t>
      </w:r>
    </w:p>
    <w:p w14:paraId="570AC5D4" w14:textId="77777777" w:rsidR="004D6DD6" w:rsidRPr="00D43213" w:rsidRDefault="004D6DD6" w:rsidP="004D6DD6">
      <w:pPr>
        <w:jc w:val="both"/>
      </w:pPr>
      <w:r w:rsidRPr="00D43213">
        <w:t xml:space="preserve">(b) </w:t>
      </w:r>
      <w:proofErr w:type="gramStart"/>
      <w:r w:rsidRPr="00D43213">
        <w:t>decide</w:t>
      </w:r>
      <w:proofErr w:type="gramEnd"/>
      <w:r w:rsidRPr="00D43213">
        <w:t xml:space="preserve"> to prohibit the transit of non-Community dual-use items under this Regulation.</w:t>
      </w:r>
    </w:p>
    <w:p w14:paraId="53542909" w14:textId="77777777" w:rsidR="004D6DD6" w:rsidRPr="00D43213" w:rsidRDefault="004D6DD6" w:rsidP="004D6DD6">
      <w:pPr>
        <w:jc w:val="both"/>
      </w:pPr>
    </w:p>
    <w:p w14:paraId="5EB721FF" w14:textId="77777777" w:rsidR="004D6DD6" w:rsidRPr="00D43213" w:rsidRDefault="004D6DD6" w:rsidP="004D6DD6">
      <w:pPr>
        <w:jc w:val="both"/>
      </w:pPr>
      <w:r w:rsidRPr="00D43213">
        <w:t xml:space="preserve">The Commission shall publish the list of these authorities in the C series of </w:t>
      </w:r>
      <w:r w:rsidRPr="00905B58">
        <w:t>the</w:t>
      </w:r>
      <w:r w:rsidRPr="00D43213">
        <w:rPr>
          <w:b/>
        </w:rPr>
        <w:t xml:space="preserve"> </w:t>
      </w:r>
      <w:r w:rsidRPr="00905B58">
        <w:rPr>
          <w:i/>
        </w:rPr>
        <w:t>Official Journal of the European Union</w:t>
      </w:r>
      <w:r w:rsidRPr="00D43213">
        <w:t xml:space="preserve">. </w:t>
      </w:r>
    </w:p>
    <w:p w14:paraId="32A02AC6" w14:textId="77777777" w:rsidR="004D6DD6" w:rsidRPr="00D43213" w:rsidRDefault="004D6DD6" w:rsidP="004D6DD6"/>
    <w:p w14:paraId="4595C06D" w14:textId="77777777" w:rsidR="004D6DD6" w:rsidRPr="00D43213" w:rsidRDefault="004D6DD6" w:rsidP="004D6DD6">
      <w:pPr>
        <w:pBdr>
          <w:top w:val="single" w:sz="4" w:space="1" w:color="auto"/>
          <w:left w:val="single" w:sz="4" w:space="0" w:color="auto"/>
          <w:bottom w:val="single" w:sz="4" w:space="1" w:color="auto"/>
          <w:right w:val="single" w:sz="4" w:space="4" w:color="auto"/>
        </w:pBdr>
        <w:jc w:val="both"/>
        <w:rPr>
          <w:b/>
          <w:color w:val="0000FF"/>
        </w:rPr>
      </w:pPr>
      <w:r w:rsidRPr="00D43213">
        <w:rPr>
          <w:b/>
          <w:color w:val="0000FF"/>
        </w:rPr>
        <w:t>Comment:</w:t>
      </w:r>
    </w:p>
    <w:p w14:paraId="1D03EEEA" w14:textId="77777777" w:rsidR="004D6DD6" w:rsidRDefault="004D6DD6" w:rsidP="004D6DD6">
      <w:pPr>
        <w:pBdr>
          <w:top w:val="single" w:sz="4" w:space="1" w:color="auto"/>
          <w:left w:val="single" w:sz="4" w:space="0" w:color="auto"/>
          <w:bottom w:val="single" w:sz="4" w:space="1" w:color="auto"/>
          <w:right w:val="single" w:sz="4" w:space="4" w:color="auto"/>
        </w:pBdr>
        <w:jc w:val="both"/>
        <w:rPr>
          <w:bCs/>
          <w:color w:val="0000FF"/>
        </w:rPr>
      </w:pPr>
      <w:r w:rsidRPr="00D43213">
        <w:rPr>
          <w:bCs/>
          <w:color w:val="0000FF"/>
        </w:rPr>
        <w:t xml:space="preserve">The list of Member States’ licencing authorities is regularly published in the </w:t>
      </w:r>
      <w:r w:rsidRPr="00905B58">
        <w:rPr>
          <w:bCs/>
          <w:i/>
          <w:color w:val="0000FF"/>
        </w:rPr>
        <w:t xml:space="preserve">Official Journal of the European Union </w:t>
      </w:r>
      <w:r w:rsidRPr="00D43213">
        <w:rPr>
          <w:bCs/>
          <w:color w:val="0000FF"/>
        </w:rPr>
        <w:t xml:space="preserve">as an Information note on Council Regulation (EC) No 428/2009. The list is also available on the website of the DG Trade at the following address: </w:t>
      </w:r>
    </w:p>
    <w:p w14:paraId="3AF14E44" w14:textId="77777777" w:rsidR="004D6DD6" w:rsidRPr="00D43213" w:rsidRDefault="004D6DD6" w:rsidP="004D6DD6">
      <w:pPr>
        <w:pBdr>
          <w:top w:val="single" w:sz="4" w:space="1" w:color="auto"/>
          <w:left w:val="single" w:sz="4" w:space="0" w:color="auto"/>
          <w:bottom w:val="single" w:sz="4" w:space="1" w:color="auto"/>
          <w:right w:val="single" w:sz="4" w:space="4" w:color="auto"/>
        </w:pBdr>
        <w:jc w:val="both"/>
        <w:rPr>
          <w:bCs/>
          <w:color w:val="0000FF"/>
        </w:rPr>
      </w:pPr>
      <w:r w:rsidRPr="00162B92">
        <w:rPr>
          <w:bCs/>
          <w:color w:val="0000FF"/>
        </w:rPr>
        <w:t>http://trade.ec.europa.eu/doclib/docs/2011/july/tradoc_148094.pdf</w:t>
      </w:r>
    </w:p>
    <w:p w14:paraId="5D7AF58D" w14:textId="77777777" w:rsidR="004D6DD6" w:rsidRDefault="004D6DD6" w:rsidP="004D6DD6">
      <w:pPr>
        <w:tabs>
          <w:tab w:val="left" w:pos="567"/>
          <w:tab w:val="decimal" w:pos="4253"/>
        </w:tabs>
        <w:rPr>
          <w:b/>
          <w:bCs/>
          <w:sz w:val="28"/>
          <w:highlight w:val="lightGray"/>
        </w:rPr>
        <w:sectPr w:rsidR="004D6DD6" w:rsidSect="005504A7">
          <w:headerReference w:type="default" r:id="rId52"/>
          <w:type w:val="continuous"/>
          <w:pgSz w:w="11900" w:h="16840"/>
          <w:pgMar w:top="1418" w:right="1418" w:bottom="1418" w:left="1418" w:header="709" w:footer="709" w:gutter="0"/>
          <w:cols w:space="708"/>
          <w:titlePg/>
          <w:docGrid w:linePitch="360"/>
        </w:sectPr>
      </w:pPr>
    </w:p>
    <w:p w14:paraId="124B1170" w14:textId="77777777" w:rsidR="005504A7" w:rsidRDefault="005504A7" w:rsidP="004D6DD6">
      <w:pPr>
        <w:pStyle w:val="Titre1"/>
        <w:rPr>
          <w:rFonts w:asciiTheme="minorHAnsi" w:hAnsiTheme="minorHAnsi"/>
          <w:i/>
          <w:color w:val="auto"/>
        </w:rPr>
        <w:sectPr w:rsidR="005504A7" w:rsidSect="004F3A5B">
          <w:headerReference w:type="first" r:id="rId53"/>
          <w:pgSz w:w="11900" w:h="16840"/>
          <w:pgMar w:top="1418" w:right="1418" w:bottom="1418" w:left="1418" w:header="709" w:footer="709" w:gutter="0"/>
          <w:cols w:space="708"/>
          <w:titlePg/>
          <w:docGrid w:linePitch="360"/>
        </w:sectPr>
      </w:pPr>
      <w:bookmarkStart w:id="62" w:name="_Toc233972254"/>
      <w:bookmarkStart w:id="63" w:name="_Toc279152229"/>
      <w:bookmarkStart w:id="64" w:name="_Toc279152403"/>
      <w:bookmarkStart w:id="65" w:name="_Toc279153460"/>
    </w:p>
    <w:p w14:paraId="30CB5F56" w14:textId="1937F1FC" w:rsidR="004D6DD6" w:rsidRPr="00D301C7" w:rsidRDefault="004D6DD6" w:rsidP="004D6DD6">
      <w:pPr>
        <w:pStyle w:val="Titre1"/>
        <w:rPr>
          <w:rFonts w:asciiTheme="minorHAnsi" w:hAnsiTheme="minorHAnsi"/>
          <w:i/>
          <w:color w:val="auto"/>
        </w:rPr>
      </w:pPr>
      <w:r w:rsidRPr="00D301C7">
        <w:rPr>
          <w:rFonts w:asciiTheme="minorHAnsi" w:hAnsiTheme="minorHAnsi"/>
          <w:i/>
          <w:color w:val="auto"/>
        </w:rPr>
        <w:t>Article 10</w:t>
      </w:r>
      <w:bookmarkEnd w:id="62"/>
      <w:bookmarkEnd w:id="63"/>
      <w:bookmarkEnd w:id="64"/>
      <w:bookmarkEnd w:id="65"/>
    </w:p>
    <w:p w14:paraId="051522DD" w14:textId="77777777" w:rsidR="004D6DD6" w:rsidRPr="00D43213" w:rsidRDefault="004D6DD6" w:rsidP="004D6DD6"/>
    <w:p w14:paraId="16E729BE" w14:textId="77777777" w:rsidR="004D6DD6" w:rsidRPr="00C37D9A" w:rsidRDefault="004D6DD6" w:rsidP="004D6DD6">
      <w:pPr>
        <w:jc w:val="both"/>
      </w:pPr>
      <w:r w:rsidRPr="00DD56B6">
        <w:t>1. Authorisations for brokering services under this Regulation shall be granted by the competent authorities of the Member State where the broker is resident or established. These authorisations shall be granted for a set quantity</w:t>
      </w:r>
      <w:r w:rsidRPr="00C37D9A">
        <w:t xml:space="preserve"> of specific items moving between two or more third countries. The location of the items in the originating third country, the end-user and its exact location must be clearly identified. The authorisations shall be valid throughout the Community.</w:t>
      </w:r>
    </w:p>
    <w:p w14:paraId="3D390D01" w14:textId="77777777" w:rsidR="004D6DD6" w:rsidRPr="006348CF" w:rsidRDefault="004D6DD6" w:rsidP="004D6DD6">
      <w:pPr>
        <w:tabs>
          <w:tab w:val="left" w:pos="0"/>
        </w:tabs>
        <w:jc w:val="both"/>
        <w:rPr>
          <w:bCs/>
          <w:highlight w:val="lightGray"/>
        </w:rPr>
      </w:pPr>
    </w:p>
    <w:p w14:paraId="50B4B4EE" w14:textId="77777777" w:rsidR="004D6DD6" w:rsidRPr="00D43213" w:rsidRDefault="004D6DD6" w:rsidP="004D6DD6">
      <w:pPr>
        <w:jc w:val="both"/>
      </w:pPr>
      <w:r w:rsidRPr="00C65BE2">
        <w:t>2. Bro</w:t>
      </w:r>
      <w:r w:rsidRPr="00D43213">
        <w:t>kers shall supply the competent authorities with all relevant information required for their application for authorisation under this Regulation for brokering services, in particular details of the location of the dual-use items in the originating third country, a clear description of the items and the quantity involved, third parties involved in the transaction, the third country of destination, the end-user in that country and its exact location.</w:t>
      </w:r>
    </w:p>
    <w:p w14:paraId="3F8DF8EF" w14:textId="77777777" w:rsidR="004D6DD6" w:rsidRPr="00D43213" w:rsidRDefault="004D6DD6" w:rsidP="004D6D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4D6DD6" w:rsidRPr="00D43213" w14:paraId="61137A1E" w14:textId="77777777" w:rsidTr="004D6DD6">
        <w:tc>
          <w:tcPr>
            <w:tcW w:w="9544" w:type="dxa"/>
          </w:tcPr>
          <w:p w14:paraId="4493C6EF" w14:textId="77777777" w:rsidR="004D6DD6" w:rsidRPr="00D43213" w:rsidRDefault="004D6DD6" w:rsidP="004D6DD6">
            <w:pPr>
              <w:jc w:val="both"/>
              <w:rPr>
                <w:iCs/>
                <w:color w:val="0000FF"/>
              </w:rPr>
            </w:pPr>
            <w:r w:rsidRPr="00D43213">
              <w:rPr>
                <w:b/>
                <w:iCs/>
                <w:color w:val="0000FF"/>
              </w:rPr>
              <w:t>Comment:</w:t>
            </w:r>
            <w:r w:rsidRPr="00D43213">
              <w:rPr>
                <w:iCs/>
                <w:color w:val="0000FF"/>
              </w:rPr>
              <w:t xml:space="preserve"> </w:t>
            </w:r>
          </w:p>
          <w:p w14:paraId="74439E0E" w14:textId="77777777" w:rsidR="004D6DD6" w:rsidRPr="00D43213" w:rsidRDefault="004D6DD6" w:rsidP="004D6DD6">
            <w:pPr>
              <w:jc w:val="both"/>
              <w:rPr>
                <w:iCs/>
                <w:color w:val="0000FF"/>
              </w:rPr>
            </w:pPr>
            <w:r w:rsidRPr="00D43213">
              <w:rPr>
                <w:iCs/>
                <w:color w:val="0000FF"/>
              </w:rPr>
              <w:t>The content of “</w:t>
            </w:r>
            <w:r w:rsidRPr="00D43213">
              <w:rPr>
                <w:b/>
                <w:iCs/>
                <w:color w:val="0000FF"/>
              </w:rPr>
              <w:t>relevant information</w:t>
            </w:r>
            <w:r w:rsidRPr="00D43213">
              <w:rPr>
                <w:iCs/>
                <w:color w:val="0000FF"/>
              </w:rPr>
              <w:t>” is requested and defined by Member States’ authorities and may be listed and published. A common understanding of the information to be provided, beyond those prescribed by the Regulation, by an applicant has not yet been adopted.</w:t>
            </w:r>
          </w:p>
        </w:tc>
      </w:tr>
    </w:tbl>
    <w:p w14:paraId="4340B4A1" w14:textId="77777777" w:rsidR="004D6DD6" w:rsidRPr="00D43213" w:rsidRDefault="004D6DD6" w:rsidP="004D6DD6">
      <w:pPr>
        <w:jc w:val="both"/>
      </w:pPr>
    </w:p>
    <w:p w14:paraId="245E5543" w14:textId="77777777" w:rsidR="004D6DD6" w:rsidRPr="00D43213" w:rsidRDefault="004D6DD6" w:rsidP="004D6DD6">
      <w:pPr>
        <w:jc w:val="both"/>
      </w:pPr>
      <w:r w:rsidRPr="00D43213">
        <w:t xml:space="preserve">3. Member States shall process requests for authorisations for brokering services within a period of time to be determined by national laws or practice. </w:t>
      </w:r>
    </w:p>
    <w:p w14:paraId="51F9BDD6" w14:textId="77777777" w:rsidR="004D6DD6" w:rsidRPr="00D43213" w:rsidRDefault="004D6DD6" w:rsidP="004D6D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4D6DD6" w:rsidRPr="00D43213" w14:paraId="18CA15CD" w14:textId="77777777" w:rsidTr="004D6DD6">
        <w:tc>
          <w:tcPr>
            <w:tcW w:w="9544" w:type="dxa"/>
          </w:tcPr>
          <w:p w14:paraId="74F4940E" w14:textId="77777777" w:rsidR="004D6DD6" w:rsidRPr="00D43213" w:rsidRDefault="004D6DD6" w:rsidP="004D6DD6">
            <w:pPr>
              <w:tabs>
                <w:tab w:val="left" w:pos="0"/>
              </w:tabs>
              <w:jc w:val="both"/>
              <w:rPr>
                <w:iCs/>
                <w:color w:val="0000FF"/>
              </w:rPr>
            </w:pPr>
            <w:r w:rsidRPr="00D43213">
              <w:rPr>
                <w:b/>
                <w:iCs/>
                <w:color w:val="0000FF"/>
              </w:rPr>
              <w:t>Comment:</w:t>
            </w:r>
            <w:r w:rsidRPr="00D43213">
              <w:rPr>
                <w:iCs/>
                <w:color w:val="0000FF"/>
              </w:rPr>
              <w:t xml:space="preserve"> </w:t>
            </w:r>
          </w:p>
          <w:p w14:paraId="65E0CAB4" w14:textId="77777777" w:rsidR="004D6DD6" w:rsidRPr="00D43213" w:rsidRDefault="004D6DD6" w:rsidP="004D6DD6">
            <w:pPr>
              <w:tabs>
                <w:tab w:val="left" w:pos="0"/>
              </w:tabs>
              <w:jc w:val="both"/>
              <w:rPr>
                <w:color w:val="0000FF"/>
              </w:rPr>
            </w:pPr>
            <w:r w:rsidRPr="00D43213">
              <w:rPr>
                <w:color w:val="0000FF"/>
              </w:rPr>
              <w:t xml:space="preserve">This paragraph has been included to increase a transparency as well as to allow exporters to anticipate the time necessary in different Member States to obtain an answer if the intended brokering activities must be submitted to authorisation. The initial proposal of the Commission included a provision that constrained Member States’ authorities to reply within a delay of 20 working days from the presentation of a complete licence application by the broker. Such proposal did not obtain a necessary majority within the Council. </w:t>
            </w:r>
          </w:p>
          <w:p w14:paraId="7BCD51B3" w14:textId="77777777" w:rsidR="004D6DD6" w:rsidRPr="00D43213" w:rsidRDefault="004D6DD6" w:rsidP="004D6DD6">
            <w:pPr>
              <w:tabs>
                <w:tab w:val="left" w:pos="0"/>
              </w:tabs>
              <w:jc w:val="both"/>
              <w:rPr>
                <w:color w:val="0000FF"/>
              </w:rPr>
            </w:pPr>
          </w:p>
          <w:p w14:paraId="0EC438F7" w14:textId="77777777" w:rsidR="004D6DD6" w:rsidRPr="00D43213" w:rsidRDefault="004D6DD6" w:rsidP="004D6DD6">
            <w:pPr>
              <w:tabs>
                <w:tab w:val="left" w:pos="0"/>
              </w:tabs>
              <w:jc w:val="both"/>
              <w:rPr>
                <w:bCs/>
                <w:highlight w:val="lightGray"/>
              </w:rPr>
            </w:pPr>
            <w:r w:rsidRPr="00D43213">
              <w:rPr>
                <w:color w:val="0000FF"/>
              </w:rPr>
              <w:t xml:space="preserve">The initial proposal of the Commission included also an obligation for the Member States to inform the Commission of such delays which had to be published in the </w:t>
            </w:r>
            <w:r w:rsidRPr="00905B58">
              <w:rPr>
                <w:i/>
                <w:color w:val="0000FF"/>
              </w:rPr>
              <w:t>Official Journal of the European Union</w:t>
            </w:r>
            <w:r w:rsidRPr="00D43213">
              <w:rPr>
                <w:color w:val="0000FF"/>
              </w:rPr>
              <w:t xml:space="preserve">. The </w:t>
            </w:r>
            <w:r>
              <w:rPr>
                <w:color w:val="0000FF"/>
              </w:rPr>
              <w:t>Council</w:t>
            </w:r>
            <w:r w:rsidRPr="00D43213">
              <w:rPr>
                <w:color w:val="0000FF"/>
              </w:rPr>
              <w:t xml:space="preserve"> did not endorse such proposal.</w:t>
            </w:r>
          </w:p>
        </w:tc>
      </w:tr>
    </w:tbl>
    <w:p w14:paraId="1BB32A8C" w14:textId="77777777" w:rsidR="004D6DD6" w:rsidRPr="00D43213" w:rsidRDefault="004D6DD6" w:rsidP="004D6DD6">
      <w:pPr>
        <w:jc w:val="both"/>
      </w:pPr>
    </w:p>
    <w:p w14:paraId="54EB817A" w14:textId="7741B0EC" w:rsidR="004D6DD6" w:rsidRPr="00D43213" w:rsidRDefault="004D6DD6" w:rsidP="003A1403">
      <w:pPr>
        <w:jc w:val="both"/>
      </w:pPr>
      <w:r w:rsidRPr="00D43213">
        <w:t xml:space="preserve">4. Member States shall supply the Commission with a list of the authorities empowered to grant authorisations under this Regulation for the provision of brokering services. The Commission shall publish the list of these authorities in the C series of the </w:t>
      </w:r>
      <w:r w:rsidRPr="00905B58">
        <w:rPr>
          <w:i/>
        </w:rPr>
        <w:t>Official Journal of the European Union</w:t>
      </w:r>
      <w:r w:rsidRPr="00D43213">
        <w:t xml:space="preserve">. </w:t>
      </w:r>
    </w:p>
    <w:p w14:paraId="69D31470" w14:textId="77777777" w:rsidR="004D6DD6" w:rsidRPr="00D43213" w:rsidRDefault="004D6DD6" w:rsidP="004D6DD6">
      <w:pPr>
        <w:pBdr>
          <w:top w:val="single" w:sz="4" w:space="1" w:color="auto"/>
          <w:left w:val="single" w:sz="4" w:space="0" w:color="auto"/>
          <w:bottom w:val="single" w:sz="4" w:space="1" w:color="auto"/>
          <w:right w:val="single" w:sz="4" w:space="4" w:color="auto"/>
        </w:pBdr>
        <w:jc w:val="both"/>
        <w:rPr>
          <w:b/>
          <w:color w:val="0000FF"/>
        </w:rPr>
      </w:pPr>
      <w:r w:rsidRPr="00D43213">
        <w:rPr>
          <w:b/>
          <w:color w:val="0000FF"/>
        </w:rPr>
        <w:t>Comment:</w:t>
      </w:r>
    </w:p>
    <w:p w14:paraId="61C3F4D6" w14:textId="77777777" w:rsidR="004D6DD6" w:rsidRPr="00D43213" w:rsidRDefault="004D6DD6" w:rsidP="004D6DD6">
      <w:pPr>
        <w:pBdr>
          <w:top w:val="single" w:sz="4" w:space="1" w:color="auto"/>
          <w:left w:val="single" w:sz="4" w:space="0" w:color="auto"/>
          <w:bottom w:val="single" w:sz="4" w:space="1" w:color="auto"/>
          <w:right w:val="single" w:sz="4" w:space="4" w:color="auto"/>
        </w:pBdr>
        <w:jc w:val="both"/>
        <w:rPr>
          <w:bCs/>
          <w:color w:val="0000FF"/>
        </w:rPr>
      </w:pPr>
      <w:r w:rsidRPr="00D43213">
        <w:rPr>
          <w:bCs/>
          <w:color w:val="0000FF"/>
        </w:rPr>
        <w:t xml:space="preserve">The list of the national authorities of the Member States is to be published in the </w:t>
      </w:r>
      <w:r w:rsidRPr="00905B58">
        <w:rPr>
          <w:bCs/>
          <w:i/>
          <w:color w:val="0000FF"/>
        </w:rPr>
        <w:t>Official Journal of the European Union</w:t>
      </w:r>
      <w:r w:rsidRPr="00D43213">
        <w:rPr>
          <w:bCs/>
          <w:color w:val="0000FF"/>
        </w:rPr>
        <w:t xml:space="preserve"> as Information note on Council Regulation (EC) No 428/2009. </w:t>
      </w:r>
    </w:p>
    <w:p w14:paraId="3594A204" w14:textId="77777777" w:rsidR="004D6DD6" w:rsidRPr="00D43213" w:rsidRDefault="004D6DD6" w:rsidP="004D6DD6">
      <w:pPr>
        <w:pBdr>
          <w:top w:val="single" w:sz="4" w:space="1" w:color="auto"/>
          <w:left w:val="single" w:sz="4" w:space="0" w:color="auto"/>
          <w:bottom w:val="single" w:sz="4" w:space="1" w:color="auto"/>
          <w:right w:val="single" w:sz="4" w:space="4" w:color="auto"/>
        </w:pBdr>
        <w:jc w:val="both"/>
        <w:rPr>
          <w:bCs/>
          <w:color w:val="0000FF"/>
        </w:rPr>
      </w:pPr>
      <w:r w:rsidRPr="00D43213">
        <w:rPr>
          <w:bCs/>
          <w:color w:val="0000FF"/>
        </w:rPr>
        <w:t xml:space="preserve">The list has been published in the </w:t>
      </w:r>
      <w:r w:rsidRPr="00905B58">
        <w:rPr>
          <w:bCs/>
          <w:i/>
          <w:color w:val="0000FF"/>
        </w:rPr>
        <w:t>Official Journal of the European Union</w:t>
      </w:r>
      <w:r w:rsidRPr="00D43213">
        <w:rPr>
          <w:bCs/>
          <w:color w:val="0000FF"/>
        </w:rPr>
        <w:t xml:space="preserve"> at the following address:</w:t>
      </w:r>
    </w:p>
    <w:p w14:paraId="77FA59A4" w14:textId="5A4DD719" w:rsidR="003A1403" w:rsidRPr="004D6DD6" w:rsidRDefault="00962E1F" w:rsidP="004D6DD6">
      <w:pPr>
        <w:pBdr>
          <w:top w:val="single" w:sz="4" w:space="1" w:color="auto"/>
          <w:left w:val="single" w:sz="4" w:space="0" w:color="auto"/>
          <w:bottom w:val="single" w:sz="4" w:space="1" w:color="auto"/>
          <w:right w:val="single" w:sz="4" w:space="4" w:color="auto"/>
        </w:pBdr>
        <w:jc w:val="both"/>
        <w:rPr>
          <w:bCs/>
        </w:rPr>
      </w:pPr>
      <w:hyperlink r:id="rId54" w:history="1">
        <w:r w:rsidR="004D6DD6" w:rsidRPr="00DD56B6">
          <w:rPr>
            <w:rStyle w:val="Lienhypertexte"/>
          </w:rPr>
          <w:t>http://eur-lex.europa.eu/LexUriServ/LexUriServ.do?uri=OJ:C:2012:067:FULL:EN:PDF</w:t>
        </w:r>
      </w:hyperlink>
      <w:r w:rsidR="004D6DD6" w:rsidRPr="00D43213">
        <w:rPr>
          <w:bCs/>
        </w:rPr>
        <w:t>.</w:t>
      </w:r>
      <w:r w:rsidR="004D6DD6">
        <w:rPr>
          <w:bCs/>
        </w:rPr>
        <w:t xml:space="preserve">             </w:t>
      </w:r>
    </w:p>
    <w:p w14:paraId="185381B2" w14:textId="77777777" w:rsidR="003A1403" w:rsidRDefault="003A1403" w:rsidP="004D6DD6">
      <w:pPr>
        <w:tabs>
          <w:tab w:val="left" w:pos="567"/>
          <w:tab w:val="decimal" w:pos="4253"/>
        </w:tabs>
        <w:rPr>
          <w:b/>
          <w:bCs/>
          <w:sz w:val="28"/>
          <w:highlight w:val="lightGray"/>
        </w:rPr>
        <w:sectPr w:rsidR="003A1403" w:rsidSect="005504A7">
          <w:headerReference w:type="default" r:id="rId55"/>
          <w:type w:val="continuous"/>
          <w:pgSz w:w="11900" w:h="16840"/>
          <w:pgMar w:top="1418" w:right="1418" w:bottom="1418" w:left="1418" w:header="709" w:footer="709" w:gutter="0"/>
          <w:cols w:space="708"/>
          <w:titlePg/>
          <w:docGrid w:linePitch="360"/>
        </w:sectPr>
      </w:pPr>
    </w:p>
    <w:p w14:paraId="4E692E03" w14:textId="77777777" w:rsidR="005504A7" w:rsidRDefault="005504A7" w:rsidP="003A1403">
      <w:pPr>
        <w:pStyle w:val="Titre1"/>
        <w:rPr>
          <w:rFonts w:asciiTheme="minorHAnsi" w:hAnsiTheme="minorHAnsi"/>
          <w:i/>
          <w:color w:val="auto"/>
        </w:rPr>
        <w:sectPr w:rsidR="005504A7" w:rsidSect="004F3A5B">
          <w:headerReference w:type="first" r:id="rId56"/>
          <w:pgSz w:w="11900" w:h="16840"/>
          <w:pgMar w:top="1418" w:right="1418" w:bottom="1418" w:left="1418" w:header="709" w:footer="709" w:gutter="0"/>
          <w:cols w:space="708"/>
          <w:titlePg/>
          <w:docGrid w:linePitch="360"/>
        </w:sectPr>
      </w:pPr>
      <w:bookmarkStart w:id="66" w:name="_Toc233972255"/>
      <w:bookmarkStart w:id="67" w:name="_Toc279152230"/>
      <w:bookmarkStart w:id="68" w:name="_Toc279152404"/>
      <w:bookmarkStart w:id="69" w:name="_Toc279153461"/>
    </w:p>
    <w:p w14:paraId="6849A72F" w14:textId="64E8B4B3" w:rsidR="003A1403" w:rsidRPr="00D301C7" w:rsidRDefault="003A1403" w:rsidP="003A1403">
      <w:pPr>
        <w:pStyle w:val="Titre1"/>
        <w:rPr>
          <w:rFonts w:asciiTheme="minorHAnsi" w:hAnsiTheme="minorHAnsi"/>
          <w:i/>
          <w:color w:val="auto"/>
        </w:rPr>
      </w:pPr>
      <w:r w:rsidRPr="00D301C7">
        <w:rPr>
          <w:rFonts w:asciiTheme="minorHAnsi" w:hAnsiTheme="minorHAnsi"/>
          <w:i/>
          <w:color w:val="auto"/>
        </w:rPr>
        <w:t>Article 11</w:t>
      </w:r>
      <w:bookmarkEnd w:id="66"/>
      <w:bookmarkEnd w:id="67"/>
      <w:bookmarkEnd w:id="68"/>
      <w:bookmarkEnd w:id="69"/>
    </w:p>
    <w:p w14:paraId="6C9F9C6D" w14:textId="77777777" w:rsidR="003A1403" w:rsidRPr="00D43213" w:rsidRDefault="003A1403" w:rsidP="003A1403">
      <w:pPr>
        <w:jc w:val="both"/>
        <w:rPr>
          <w:b/>
          <w:sz w:val="28"/>
        </w:rPr>
      </w:pPr>
    </w:p>
    <w:p w14:paraId="4240E015" w14:textId="77777777" w:rsidR="003A1403" w:rsidRPr="00DD56B6" w:rsidRDefault="003A1403" w:rsidP="003A1403">
      <w:pPr>
        <w:pBdr>
          <w:top w:val="single" w:sz="6" w:space="1" w:color="auto"/>
          <w:left w:val="single" w:sz="6" w:space="4" w:color="auto"/>
          <w:bottom w:val="single" w:sz="6" w:space="0" w:color="auto"/>
          <w:right w:val="single" w:sz="6" w:space="4" w:color="auto"/>
        </w:pBdr>
        <w:jc w:val="both"/>
        <w:rPr>
          <w:b/>
          <w:iCs/>
          <w:color w:val="0000FF"/>
        </w:rPr>
      </w:pPr>
      <w:r w:rsidRPr="00DD56B6">
        <w:rPr>
          <w:b/>
          <w:iCs/>
          <w:color w:val="0000FF"/>
        </w:rPr>
        <w:t xml:space="preserve">Comment: </w:t>
      </w:r>
    </w:p>
    <w:p w14:paraId="4DE1616A"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iCs/>
          <w:color w:val="0000FF"/>
        </w:rPr>
      </w:pPr>
      <w:r w:rsidRPr="00C37D9A">
        <w:rPr>
          <w:bCs/>
          <w:iCs/>
          <w:color w:val="0000FF"/>
        </w:rPr>
        <w:t xml:space="preserve">This provision alters the principle of </w:t>
      </w:r>
      <w:r w:rsidRPr="006348CF">
        <w:rPr>
          <w:iCs/>
          <w:color w:val="0000FF"/>
        </w:rPr>
        <w:t xml:space="preserve">mutual recognition of a licence granted by </w:t>
      </w:r>
      <w:r w:rsidRPr="00C65BE2">
        <w:rPr>
          <w:iCs/>
          <w:color w:val="0000FF"/>
        </w:rPr>
        <w:t xml:space="preserve">other </w:t>
      </w:r>
      <w:r w:rsidRPr="00D43213">
        <w:rPr>
          <w:iCs/>
          <w:color w:val="0000FF"/>
        </w:rPr>
        <w:t>Member States by establishing an obligation of consultation between the Member State that issues a licence (the State where the exporter is established) and the Member State where an item is or will be located. This provision concerns only a limited number of items submitted to individual licences:</w:t>
      </w:r>
    </w:p>
    <w:p w14:paraId="5A630CE7"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iCs/>
          <w:color w:val="0000FF"/>
        </w:rPr>
      </w:pPr>
      <w:r w:rsidRPr="00D43213">
        <w:rPr>
          <w:iCs/>
          <w:color w:val="0000FF"/>
        </w:rPr>
        <w:t>-  All items of Annex IV for any destination;</w:t>
      </w:r>
    </w:p>
    <w:p w14:paraId="24F2DB40"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iCs/>
          <w:color w:val="0000FF"/>
        </w:rPr>
      </w:pPr>
      <w:r w:rsidRPr="00D43213">
        <w:rPr>
          <w:iCs/>
          <w:color w:val="0000FF"/>
        </w:rPr>
        <w:t>- All items of Annex I for a destination other than Australia, Canada, United States of America, Japan, Norway, New Zealand</w:t>
      </w:r>
      <w:r>
        <w:rPr>
          <w:iCs/>
          <w:color w:val="0000FF"/>
        </w:rPr>
        <w:t>, Switzerland (</w:t>
      </w:r>
      <w:r w:rsidRPr="00D43213">
        <w:rPr>
          <w:iCs/>
          <w:color w:val="0000FF"/>
        </w:rPr>
        <w:t xml:space="preserve">Annex </w:t>
      </w:r>
      <w:proofErr w:type="spellStart"/>
      <w:r w:rsidRPr="00D43213">
        <w:rPr>
          <w:iCs/>
          <w:color w:val="0000FF"/>
        </w:rPr>
        <w:t>II</w:t>
      </w:r>
      <w:r>
        <w:rPr>
          <w:iCs/>
          <w:color w:val="0000FF"/>
        </w:rPr>
        <w:t>a</w:t>
      </w:r>
      <w:proofErr w:type="spellEnd"/>
      <w:r w:rsidRPr="00D43213">
        <w:rPr>
          <w:iCs/>
          <w:color w:val="0000FF"/>
        </w:rPr>
        <w:t>).</w:t>
      </w:r>
    </w:p>
    <w:p w14:paraId="13D1FE38"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iCs/>
          <w:color w:val="0000FF"/>
        </w:rPr>
      </w:pPr>
    </w:p>
    <w:p w14:paraId="7A126742"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pPr>
      <w:r w:rsidRPr="00D43213">
        <w:rPr>
          <w:iCs/>
          <w:color w:val="0000FF"/>
        </w:rPr>
        <w:t xml:space="preserve">It should be noted that the decision of a Member State consulted </w:t>
      </w:r>
      <w:r w:rsidRPr="00D43213">
        <w:rPr>
          <w:b/>
          <w:iCs/>
          <w:color w:val="0000FF"/>
        </w:rPr>
        <w:t>binds</w:t>
      </w:r>
      <w:r w:rsidRPr="00D43213">
        <w:rPr>
          <w:iCs/>
          <w:color w:val="0000FF"/>
        </w:rPr>
        <w:t xml:space="preserve"> the decision of the Member State where that application has been made. Thus, a negative answer imposes the denial of the authorisation.</w:t>
      </w:r>
      <w:r w:rsidRPr="00D43213" w:rsidDel="00E23056">
        <w:rPr>
          <w:iCs/>
          <w:color w:val="0000FF"/>
        </w:rPr>
        <w:t xml:space="preserve"> </w:t>
      </w:r>
    </w:p>
    <w:p w14:paraId="2F1042AB" w14:textId="77777777" w:rsidR="003A1403" w:rsidRPr="00D43213" w:rsidRDefault="003A1403" w:rsidP="003A1403">
      <w:pPr>
        <w:jc w:val="both"/>
      </w:pPr>
    </w:p>
    <w:p w14:paraId="1DDA5EFC" w14:textId="77777777" w:rsidR="003A1403" w:rsidRPr="00D43213" w:rsidRDefault="003A1403" w:rsidP="003A1403">
      <w:pPr>
        <w:jc w:val="both"/>
      </w:pPr>
      <w:r w:rsidRPr="00D43213">
        <w:t xml:space="preserve">1. If the dual-use items in respect of which an application has been made for an individual </w:t>
      </w:r>
      <w:r w:rsidRPr="00D43213">
        <w:rPr>
          <w:b/>
        </w:rPr>
        <w:t>export</w:t>
      </w:r>
      <w:r w:rsidRPr="00D43213">
        <w:t xml:space="preserve"> authorisation to a destination </w:t>
      </w:r>
      <w:r w:rsidRPr="00D43213">
        <w:rPr>
          <w:b/>
        </w:rPr>
        <w:t>not</w:t>
      </w:r>
      <w:r w:rsidRPr="00D43213">
        <w:t xml:space="preserve"> listed in Annex </w:t>
      </w:r>
      <w:proofErr w:type="spellStart"/>
      <w:r w:rsidRPr="00D43213">
        <w:rPr>
          <w:color w:val="008000"/>
        </w:rPr>
        <w:t>IIa</w:t>
      </w:r>
      <w:proofErr w:type="spellEnd"/>
      <w:r w:rsidRPr="00D43213">
        <w:t xml:space="preserve"> or to </w:t>
      </w:r>
      <w:r w:rsidRPr="00D43213">
        <w:rPr>
          <w:b/>
        </w:rPr>
        <w:t>any</w:t>
      </w:r>
      <w:r w:rsidRPr="00D43213">
        <w:t xml:space="preserve"> destination in the case of dual-use items listed in </w:t>
      </w:r>
      <w:r w:rsidRPr="00D43213">
        <w:rPr>
          <w:b/>
        </w:rPr>
        <w:t>Annex IV</w:t>
      </w:r>
      <w:r w:rsidRPr="00D43213">
        <w:t xml:space="preserve"> are or will be </w:t>
      </w:r>
      <w:r w:rsidRPr="00D43213">
        <w:rPr>
          <w:b/>
        </w:rPr>
        <w:t>located</w:t>
      </w:r>
      <w:r w:rsidRPr="00D43213">
        <w:t xml:space="preserve"> in one or more Member States other than the one where the application has been made, that fact shall be indicated in the application. The competent authorities of the Member State to which the application for authorisation has been made shall </w:t>
      </w:r>
      <w:r w:rsidRPr="00D43213">
        <w:rPr>
          <w:b/>
        </w:rPr>
        <w:t>immediately consult</w:t>
      </w:r>
      <w:r w:rsidRPr="00D43213">
        <w:t xml:space="preserve"> the competent authorities of the Member State or States in question and provide the relevant information. The Member State or States consulted shall make known within 10 working days any objections it or they may have to the granting of such an authorisation, which shall </w:t>
      </w:r>
      <w:r w:rsidRPr="00D43213">
        <w:rPr>
          <w:b/>
          <w:bCs/>
        </w:rPr>
        <w:t>bind</w:t>
      </w:r>
      <w:r w:rsidRPr="00D43213">
        <w:t xml:space="preserve"> the Member State in which the application has been made.</w:t>
      </w:r>
    </w:p>
    <w:p w14:paraId="5D7A9A40" w14:textId="77777777" w:rsidR="003A1403" w:rsidRPr="00D43213" w:rsidRDefault="003A1403" w:rsidP="003A1403">
      <w:pPr>
        <w:jc w:val="both"/>
        <w:rPr>
          <w:b/>
          <w:sz w:val="28"/>
        </w:rPr>
      </w:pPr>
    </w:p>
    <w:p w14:paraId="437C65A3"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b/>
          <w:iCs/>
          <w:color w:val="0000FF"/>
        </w:rPr>
      </w:pPr>
      <w:r w:rsidRPr="00D43213">
        <w:rPr>
          <w:b/>
          <w:iCs/>
          <w:color w:val="0000FF"/>
        </w:rPr>
        <w:t xml:space="preserve">Comment: </w:t>
      </w:r>
    </w:p>
    <w:p w14:paraId="1653F6A2"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iCs/>
          <w:color w:val="0000FF"/>
        </w:rPr>
      </w:pPr>
      <w:r w:rsidRPr="00D43213">
        <w:rPr>
          <w:iCs/>
          <w:color w:val="0000FF"/>
        </w:rPr>
        <w:t xml:space="preserve">The terms “are or will be located” of </w:t>
      </w:r>
      <w:r w:rsidRPr="00D43213">
        <w:rPr>
          <w:bCs/>
          <w:iCs/>
          <w:color w:val="0000FF"/>
        </w:rPr>
        <w:t>this paragraph should be understood as requiring a consultation between Member States in the following cases:</w:t>
      </w:r>
    </w:p>
    <w:p w14:paraId="2E296537" w14:textId="77777777" w:rsidR="003A1403" w:rsidRPr="00D43213" w:rsidRDefault="003A1403" w:rsidP="003A1403">
      <w:pPr>
        <w:pBdr>
          <w:top w:val="single" w:sz="6" w:space="1" w:color="auto"/>
          <w:left w:val="single" w:sz="6" w:space="4" w:color="auto"/>
          <w:bottom w:val="single" w:sz="6" w:space="0" w:color="auto"/>
          <w:right w:val="single" w:sz="6" w:space="4" w:color="auto"/>
        </w:pBdr>
        <w:ind w:left="426" w:hanging="426"/>
        <w:jc w:val="both"/>
        <w:rPr>
          <w:iCs/>
          <w:color w:val="0000FF"/>
        </w:rPr>
      </w:pPr>
      <w:r w:rsidRPr="00D43213">
        <w:rPr>
          <w:iCs/>
          <w:color w:val="0000FF"/>
        </w:rPr>
        <w:t xml:space="preserve">-  If an </w:t>
      </w:r>
      <w:r>
        <w:rPr>
          <w:iCs/>
          <w:color w:val="0000FF"/>
        </w:rPr>
        <w:t>item is located in another</w:t>
      </w:r>
      <w:r w:rsidRPr="00D43213">
        <w:rPr>
          <w:iCs/>
          <w:color w:val="0000FF"/>
        </w:rPr>
        <w:t xml:space="preserve"> Member State when the exporter applies for an authorisation</w:t>
      </w:r>
      <w:proofErr w:type="gramStart"/>
      <w:r w:rsidRPr="00D43213">
        <w:rPr>
          <w:iCs/>
          <w:color w:val="0000FF"/>
        </w:rPr>
        <w:t>;</w:t>
      </w:r>
      <w:proofErr w:type="gramEnd"/>
    </w:p>
    <w:p w14:paraId="051CC9F3" w14:textId="77777777" w:rsidR="003A1403" w:rsidRPr="00D43213" w:rsidRDefault="003A1403" w:rsidP="003A1403">
      <w:pPr>
        <w:pBdr>
          <w:top w:val="single" w:sz="6" w:space="1" w:color="auto"/>
          <w:left w:val="single" w:sz="6" w:space="4" w:color="auto"/>
          <w:bottom w:val="single" w:sz="6" w:space="0" w:color="auto"/>
          <w:right w:val="single" w:sz="6" w:space="4" w:color="auto"/>
        </w:pBdr>
        <w:ind w:left="426" w:hanging="426"/>
        <w:jc w:val="both"/>
        <w:rPr>
          <w:iCs/>
          <w:color w:val="0000FF"/>
        </w:rPr>
      </w:pPr>
      <w:r w:rsidRPr="00D43213">
        <w:rPr>
          <w:iCs/>
          <w:color w:val="0000FF"/>
        </w:rPr>
        <w:t>- If an item will be located in another Member State before leaving the EU territory for reasons like: some finishing has to be done on the item, or it constitutes a subsystem of a (non-</w:t>
      </w:r>
      <w:proofErr w:type="gramStart"/>
      <w:r w:rsidRPr="00D43213">
        <w:rPr>
          <w:iCs/>
          <w:color w:val="0000FF"/>
        </w:rPr>
        <w:t>)listed</w:t>
      </w:r>
      <w:proofErr w:type="gramEnd"/>
      <w:r w:rsidRPr="00D43213">
        <w:rPr>
          <w:iCs/>
          <w:color w:val="0000FF"/>
        </w:rPr>
        <w:t xml:space="preserve"> item and will be integrated into it, or destination might change, or an active processing should be done on it.</w:t>
      </w:r>
    </w:p>
    <w:p w14:paraId="3C7C1006" w14:textId="77777777" w:rsidR="003A1403" w:rsidRPr="00D43213" w:rsidRDefault="003A1403" w:rsidP="003A1403">
      <w:pPr>
        <w:jc w:val="both"/>
      </w:pPr>
    </w:p>
    <w:p w14:paraId="7E7F781D" w14:textId="77777777" w:rsidR="003A1403" w:rsidRPr="00D43213" w:rsidRDefault="003A1403" w:rsidP="003A1403">
      <w:pPr>
        <w:jc w:val="both"/>
      </w:pPr>
      <w:r w:rsidRPr="00D43213">
        <w:t>If no objections are received within 10 working days, the Member State or States consulted shall be regarded as having no objection.</w:t>
      </w:r>
    </w:p>
    <w:p w14:paraId="7B2FEABD" w14:textId="77777777" w:rsidR="003A1403" w:rsidRPr="00D43213" w:rsidRDefault="003A1403" w:rsidP="003A1403">
      <w:pPr>
        <w:jc w:val="both"/>
      </w:pPr>
    </w:p>
    <w:p w14:paraId="784D5EC0" w14:textId="77777777" w:rsidR="003A1403" w:rsidRPr="00D43213" w:rsidRDefault="003A1403" w:rsidP="003A1403">
      <w:pPr>
        <w:jc w:val="both"/>
      </w:pPr>
      <w:r w:rsidRPr="00D43213">
        <w:t>In exceptional cases, any Member State consulted may request the extension of the 10-day period. However, the extension may not exceed 30 working days.</w:t>
      </w:r>
    </w:p>
    <w:p w14:paraId="4B38E2F6" w14:textId="77777777" w:rsidR="003A1403" w:rsidRPr="00D43213" w:rsidRDefault="003A1403" w:rsidP="003A1403">
      <w:pPr>
        <w:jc w:val="both"/>
      </w:pPr>
    </w:p>
    <w:p w14:paraId="6067D0E8" w14:textId="77777777" w:rsidR="003A1403" w:rsidRPr="00D43213" w:rsidRDefault="003A1403" w:rsidP="003A1403">
      <w:pPr>
        <w:jc w:val="both"/>
      </w:pPr>
      <w:r w:rsidRPr="00D43213">
        <w:t xml:space="preserve">2. If an export might prejudice its </w:t>
      </w:r>
      <w:r w:rsidRPr="00D43213">
        <w:rPr>
          <w:b/>
        </w:rPr>
        <w:t>essential security interests</w:t>
      </w:r>
      <w:r w:rsidRPr="00D43213">
        <w:t xml:space="preserve">, a Member State may request another Member State </w:t>
      </w:r>
      <w:r w:rsidRPr="00D43213">
        <w:rPr>
          <w:b/>
        </w:rPr>
        <w:t>not</w:t>
      </w:r>
      <w:r w:rsidRPr="00D43213">
        <w:t xml:space="preserve"> to </w:t>
      </w:r>
      <w:r w:rsidRPr="00D43213">
        <w:rPr>
          <w:b/>
        </w:rPr>
        <w:t>grant</w:t>
      </w:r>
      <w:r w:rsidRPr="00D43213">
        <w:t xml:space="preserve"> an export </w:t>
      </w:r>
      <w:r w:rsidRPr="00D43213">
        <w:rPr>
          <w:b/>
        </w:rPr>
        <w:t>authorisation</w:t>
      </w:r>
      <w:r w:rsidRPr="00D43213">
        <w:t xml:space="preserve"> or, if such authorisation has been granted, request its annulment, suspension, modification or revocation. The Member State receiving such a request shall immediately engage in consultations of a non-binding nature with the requesting Member State, to be terminated within 10 working days. In case the requested Member State decides to grant the authorisation, this should be notified to the Commission and other Member States using the electronic system mentioned in Article 13(6).</w:t>
      </w:r>
    </w:p>
    <w:p w14:paraId="09C63072" w14:textId="77777777" w:rsidR="003A1403" w:rsidRPr="00D43213" w:rsidRDefault="003A1403" w:rsidP="003A1403">
      <w:pPr>
        <w:jc w:val="both"/>
      </w:pPr>
    </w:p>
    <w:p w14:paraId="133D48ED"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
          <w:color w:val="0000FF"/>
        </w:rPr>
        <w:t>Comment</w:t>
      </w:r>
      <w:r w:rsidRPr="00D43213">
        <w:rPr>
          <w:b/>
          <w:bCs/>
          <w:color w:val="0000FF"/>
        </w:rPr>
        <w:t>:</w:t>
      </w:r>
      <w:r w:rsidRPr="00D43213">
        <w:rPr>
          <w:bCs/>
          <w:color w:val="0000FF"/>
        </w:rPr>
        <w:t xml:space="preserve"> Contrary to the provision of paragraph 1, the consulted Member State is free to grant or maintain the authorisation, once a consultation </w:t>
      </w:r>
      <w:r>
        <w:rPr>
          <w:bCs/>
          <w:color w:val="0000FF"/>
        </w:rPr>
        <w:t>has been achieved</w:t>
      </w:r>
      <w:r w:rsidRPr="00D43213">
        <w:rPr>
          <w:bCs/>
          <w:color w:val="0000FF"/>
        </w:rPr>
        <w:t>.</w:t>
      </w:r>
    </w:p>
    <w:p w14:paraId="312378D3"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38DF107E" w14:textId="77777777" w:rsidR="003A140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Cs/>
          <w:color w:val="0000FF"/>
        </w:rPr>
        <w:t>The term “</w:t>
      </w:r>
      <w:r w:rsidRPr="00D43213">
        <w:rPr>
          <w:b/>
          <w:bCs/>
          <w:color w:val="0000FF"/>
        </w:rPr>
        <w:t>essential security interests</w:t>
      </w:r>
      <w:r w:rsidRPr="00D43213">
        <w:rPr>
          <w:bCs/>
          <w:color w:val="0000FF"/>
        </w:rPr>
        <w:t xml:space="preserve">” was not defined; it is therefore left to the </w:t>
      </w:r>
      <w:proofErr w:type="spellStart"/>
      <w:r w:rsidRPr="00D43213">
        <w:rPr>
          <w:bCs/>
          <w:color w:val="0000FF"/>
        </w:rPr>
        <w:t>jugement</w:t>
      </w:r>
      <w:proofErr w:type="spellEnd"/>
      <w:r w:rsidRPr="00D43213">
        <w:rPr>
          <w:bCs/>
          <w:color w:val="0000FF"/>
        </w:rPr>
        <w:t xml:space="preserve"> of the Member States. </w:t>
      </w:r>
    </w:p>
    <w:p w14:paraId="60888372"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proofErr w:type="gramStart"/>
      <w:r w:rsidRPr="00D43213">
        <w:rPr>
          <w:bCs/>
          <w:color w:val="0000FF"/>
        </w:rPr>
        <w:t>This concept is also used by the General Tariff and Trade Agreement (World Trade Organisation) in its Article XXI in order to allow participating States adopting restrictive measures</w:t>
      </w:r>
      <w:proofErr w:type="gramEnd"/>
      <w:r w:rsidRPr="00D43213">
        <w:rPr>
          <w:bCs/>
          <w:color w:val="0000FF"/>
        </w:rPr>
        <w:t>.</w:t>
      </w:r>
      <w:r>
        <w:rPr>
          <w:bCs/>
          <w:color w:val="0000FF"/>
        </w:rPr>
        <w:t xml:space="preserve"> </w:t>
      </w:r>
      <w:r w:rsidRPr="00D43213">
        <w:rPr>
          <w:bCs/>
          <w:color w:val="0000FF"/>
        </w:rPr>
        <w:t xml:space="preserve">The interpretation of “essential security interest” which constraints the use of article XXI (a) (information) and (b) (fissile material, implement of war and emergency) to adopt national restrictive measures have been discussed more than once within various WTO </w:t>
      </w:r>
      <w:proofErr w:type="spellStart"/>
      <w:r w:rsidRPr="00D43213">
        <w:rPr>
          <w:bCs/>
          <w:color w:val="0000FF"/>
        </w:rPr>
        <w:t>fora</w:t>
      </w:r>
      <w:proofErr w:type="spellEnd"/>
      <w:r w:rsidRPr="00D43213">
        <w:rPr>
          <w:bCs/>
          <w:color w:val="0000FF"/>
        </w:rPr>
        <w:t>. Nevertheless, States Parties never succeeded to endorse a common understanding. In 1961, Ghana adopted a ban on import of Portuguese</w:t>
      </w:r>
      <w:r w:rsidRPr="00D43213">
        <w:rPr>
          <w:bCs/>
          <w:color w:val="0000FF"/>
        </w:rPr>
        <w:fldChar w:fldCharType="begin"/>
      </w:r>
      <w:r w:rsidRPr="00D43213">
        <w:rPr>
          <w:bCs/>
          <w:color w:val="0000FF"/>
        </w:rPr>
        <w:instrText xml:space="preserve"> XE "</w:instrText>
      </w:r>
      <w:r w:rsidRPr="00DD56B6">
        <w:instrText>Portugal"</w:instrText>
      </w:r>
      <w:r w:rsidRPr="00DD56B6">
        <w:rPr>
          <w:bCs/>
          <w:color w:val="0000FF"/>
        </w:rPr>
        <w:instrText xml:space="preserve"> </w:instrText>
      </w:r>
      <w:r w:rsidRPr="00D43213">
        <w:rPr>
          <w:bCs/>
          <w:color w:val="0000FF"/>
        </w:rPr>
        <w:fldChar w:fldCharType="end"/>
      </w:r>
      <w:r w:rsidRPr="00D43213">
        <w:rPr>
          <w:bCs/>
          <w:color w:val="0000FF"/>
        </w:rPr>
        <w:t xml:space="preserve"> goods which was moti</w:t>
      </w:r>
      <w:r w:rsidRPr="00DD56B6">
        <w:rPr>
          <w:bCs/>
          <w:color w:val="0000FF"/>
        </w:rPr>
        <w:t>vated “</w:t>
      </w:r>
      <w:r w:rsidRPr="00DD56B6">
        <w:rPr>
          <w:bCs/>
          <w:i/>
          <w:color w:val="0000FF"/>
        </w:rPr>
        <w:t>under the provisions of Article XXI: (b)(iii), noting that ‘under this Article each contracting party was the sole judge of what was necessary in its essential security interests’ (SR.19/12, page 196). The statement of Ghana on the invocation of</w:t>
      </w:r>
      <w:r w:rsidRPr="00C37D9A">
        <w:rPr>
          <w:bCs/>
          <w:i/>
          <w:color w:val="0000FF"/>
        </w:rPr>
        <w:t xml:space="preserve"> Article XXI was noted by the Contracting Parties</w:t>
      </w:r>
      <w:r w:rsidRPr="006348CF">
        <w:rPr>
          <w:bCs/>
          <w:color w:val="0000FF"/>
        </w:rPr>
        <w:t>”</w:t>
      </w:r>
      <w:r w:rsidRPr="00D43213">
        <w:rPr>
          <w:rStyle w:val="Marquenotebasdepage"/>
          <w:rFonts w:eastAsiaTheme="majorEastAsia"/>
          <w:bCs/>
          <w:color w:val="0000FF"/>
        </w:rPr>
        <w:footnoteReference w:id="38"/>
      </w:r>
      <w:r w:rsidRPr="00D43213">
        <w:rPr>
          <w:bCs/>
          <w:color w:val="0000FF"/>
        </w:rPr>
        <w:t>. Similar embargo and boycott decisions adopted by Egypt against Israel (1970), by EU Member States, Australia and Canada against Argentina (1982), by United States against Cuba (1962) and Nicaragua (1985) hav</w:t>
      </w:r>
      <w:r w:rsidRPr="00DD56B6">
        <w:rPr>
          <w:bCs/>
          <w:color w:val="0000FF"/>
        </w:rPr>
        <w:t>e been motivated by the defence of “essential security interest</w:t>
      </w:r>
      <w:r w:rsidRPr="00C37D9A">
        <w:rPr>
          <w:bCs/>
          <w:color w:val="0000FF"/>
        </w:rPr>
        <w:t>s</w:t>
      </w:r>
      <w:r w:rsidRPr="006348CF">
        <w:rPr>
          <w:bCs/>
          <w:color w:val="0000FF"/>
        </w:rPr>
        <w:t>”. The reason might be due to a jurisdictional argument as yet unresolved and “</w:t>
      </w:r>
      <w:r w:rsidRPr="00C65BE2">
        <w:rPr>
          <w:bCs/>
          <w:i/>
          <w:color w:val="0000FF"/>
        </w:rPr>
        <w:t>relied more than once by the United States – that the phrase ‘it considers necessary’ in the chapeau of par</w:t>
      </w:r>
      <w:r w:rsidRPr="00D43213">
        <w:rPr>
          <w:bCs/>
          <w:i/>
          <w:color w:val="0000FF"/>
        </w:rPr>
        <w:t>agraph (b) means that a country’s decision to take action on national security ground under XXI: 1(b) cannot be challenged in the dispute resolution system</w:t>
      </w:r>
      <w:r w:rsidRPr="00D43213">
        <w:rPr>
          <w:bCs/>
          <w:color w:val="0000FF"/>
        </w:rPr>
        <w:t>”</w:t>
      </w:r>
      <w:r w:rsidRPr="00D43213">
        <w:rPr>
          <w:bCs/>
          <w:color w:val="0000FF"/>
          <w:vertAlign w:val="superscript"/>
        </w:rPr>
        <w:footnoteReference w:id="39"/>
      </w:r>
      <w:r w:rsidRPr="00D43213">
        <w:rPr>
          <w:bCs/>
          <w:color w:val="0000FF"/>
        </w:rPr>
        <w:t xml:space="preserve">. </w:t>
      </w:r>
    </w:p>
    <w:p w14:paraId="702785CD"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D56B6">
        <w:rPr>
          <w:bCs/>
          <w:color w:val="0000FF"/>
        </w:rPr>
        <w:t>As regards the conformity of measures adopted by States with the spirit of article XXI, the issue has been discussed once when in 1975 Sweden</w:t>
      </w:r>
      <w:r w:rsidRPr="00D43213">
        <w:rPr>
          <w:bCs/>
          <w:color w:val="0000FF"/>
        </w:rPr>
        <w:fldChar w:fldCharType="begin"/>
      </w:r>
      <w:r w:rsidRPr="00D43213">
        <w:rPr>
          <w:bCs/>
          <w:color w:val="0000FF"/>
        </w:rPr>
        <w:instrText xml:space="preserve"> XE "</w:instrText>
      </w:r>
      <w:r w:rsidRPr="00DD56B6">
        <w:instrText>Sweden"</w:instrText>
      </w:r>
      <w:r w:rsidRPr="00DD56B6">
        <w:rPr>
          <w:bCs/>
          <w:color w:val="0000FF"/>
        </w:rPr>
        <w:instrText xml:space="preserve"> </w:instrText>
      </w:r>
      <w:r w:rsidRPr="00D43213">
        <w:rPr>
          <w:bCs/>
          <w:color w:val="0000FF"/>
        </w:rPr>
        <w:fldChar w:fldCharType="end"/>
      </w:r>
      <w:r w:rsidRPr="00D43213">
        <w:rPr>
          <w:bCs/>
          <w:color w:val="0000FF"/>
        </w:rPr>
        <w:t xml:space="preserve"> introduced a global import quota system for certain footwear. “</w:t>
      </w:r>
      <w:r w:rsidRPr="00DD56B6">
        <w:rPr>
          <w:bCs/>
          <w:i/>
          <w:color w:val="0000FF"/>
        </w:rPr>
        <w:t>The Swedish Government considered that the measure was taken in conformity with the spirit of Article XXI and stated, inter alia, that</w:t>
      </w:r>
      <w:r w:rsidRPr="00C37D9A">
        <w:rPr>
          <w:bCs/>
          <w:i/>
          <w:color w:val="0000FF"/>
        </w:rPr>
        <w:t xml:space="preserve"> the "decrease in domestic production has become a threat to the planning of Sweden's economic defence in situations of emergency as an integral part of its security policy. This policy required the maintenance of a minimum domestic production capacity i</w:t>
      </w:r>
      <w:r w:rsidRPr="006348CF">
        <w:rPr>
          <w:bCs/>
          <w:i/>
          <w:color w:val="0000FF"/>
        </w:rPr>
        <w:t>n vital industries" (L/4250). In the Council "many representatives expressed doubts as to the justification of these measures under the General Agreement" (C/M/109)”</w:t>
      </w:r>
      <w:r w:rsidRPr="00D43213">
        <w:rPr>
          <w:bCs/>
          <w:i/>
          <w:color w:val="0000FF"/>
          <w:vertAlign w:val="superscript"/>
        </w:rPr>
        <w:footnoteReference w:id="40"/>
      </w:r>
      <w:r w:rsidRPr="00D43213">
        <w:rPr>
          <w:bCs/>
          <w:color w:val="0000FF"/>
        </w:rPr>
        <w:t xml:space="preserve">. </w:t>
      </w:r>
    </w:p>
    <w:p w14:paraId="3744FE10" w14:textId="77777777" w:rsidR="003A1403" w:rsidRPr="00DD56B6"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6CD37790"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C37D9A">
        <w:rPr>
          <w:bCs/>
          <w:color w:val="0000FF"/>
        </w:rPr>
        <w:t>Therefore, States appear to be rather free to define what might fall under their natio</w:t>
      </w:r>
      <w:r w:rsidRPr="006348CF">
        <w:rPr>
          <w:bCs/>
          <w:color w:val="0000FF"/>
        </w:rPr>
        <w:t>nal security interest</w:t>
      </w:r>
      <w:r w:rsidRPr="00C65BE2">
        <w:rPr>
          <w:bCs/>
          <w:color w:val="0000FF"/>
        </w:rPr>
        <w:t>s</w:t>
      </w:r>
      <w:r w:rsidRPr="00D43213">
        <w:rPr>
          <w:bCs/>
          <w:color w:val="0000FF"/>
        </w:rPr>
        <w:t xml:space="preserve">.   </w:t>
      </w:r>
    </w:p>
    <w:p w14:paraId="56545693" w14:textId="2E2D3B95" w:rsidR="004D6DD6" w:rsidRDefault="004D6DD6" w:rsidP="004D6DD6">
      <w:pPr>
        <w:tabs>
          <w:tab w:val="left" w:pos="567"/>
          <w:tab w:val="decimal" w:pos="4253"/>
        </w:tabs>
        <w:rPr>
          <w:b/>
          <w:bCs/>
          <w:sz w:val="28"/>
          <w:highlight w:val="lightGray"/>
        </w:rPr>
      </w:pPr>
    </w:p>
    <w:p w14:paraId="42994799" w14:textId="77777777" w:rsidR="003A1403" w:rsidRDefault="003A1403" w:rsidP="004D6DD6">
      <w:pPr>
        <w:tabs>
          <w:tab w:val="left" w:pos="567"/>
          <w:tab w:val="decimal" w:pos="4253"/>
        </w:tabs>
        <w:rPr>
          <w:b/>
          <w:bCs/>
          <w:sz w:val="28"/>
          <w:highlight w:val="lightGray"/>
        </w:rPr>
      </w:pPr>
    </w:p>
    <w:p w14:paraId="0D5C9259" w14:textId="77777777" w:rsidR="003A1403" w:rsidRDefault="003A1403" w:rsidP="004D6DD6">
      <w:pPr>
        <w:tabs>
          <w:tab w:val="left" w:pos="567"/>
          <w:tab w:val="decimal" w:pos="4253"/>
        </w:tabs>
        <w:rPr>
          <w:b/>
          <w:bCs/>
          <w:sz w:val="28"/>
          <w:highlight w:val="lightGray"/>
        </w:rPr>
      </w:pPr>
    </w:p>
    <w:p w14:paraId="27182782" w14:textId="77777777" w:rsidR="003A1403" w:rsidRDefault="003A1403" w:rsidP="004D6DD6">
      <w:pPr>
        <w:tabs>
          <w:tab w:val="left" w:pos="567"/>
          <w:tab w:val="decimal" w:pos="4253"/>
        </w:tabs>
        <w:rPr>
          <w:b/>
          <w:bCs/>
          <w:sz w:val="28"/>
          <w:highlight w:val="lightGray"/>
        </w:rPr>
        <w:sectPr w:rsidR="003A1403" w:rsidSect="005504A7">
          <w:headerReference w:type="default" r:id="rId57"/>
          <w:type w:val="continuous"/>
          <w:pgSz w:w="11900" w:h="16840"/>
          <w:pgMar w:top="1418" w:right="1418" w:bottom="1418" w:left="1418" w:header="709" w:footer="709" w:gutter="0"/>
          <w:cols w:space="708"/>
          <w:titlePg/>
          <w:docGrid w:linePitch="360"/>
        </w:sectPr>
      </w:pPr>
    </w:p>
    <w:p w14:paraId="746798A5" w14:textId="77777777" w:rsidR="005504A7" w:rsidRDefault="005504A7" w:rsidP="003A1403">
      <w:pPr>
        <w:pStyle w:val="Titre1"/>
        <w:rPr>
          <w:rFonts w:asciiTheme="minorHAnsi" w:hAnsiTheme="minorHAnsi"/>
          <w:i/>
          <w:color w:val="auto"/>
        </w:rPr>
        <w:sectPr w:rsidR="005504A7" w:rsidSect="004F3A5B">
          <w:headerReference w:type="first" r:id="rId58"/>
          <w:pgSz w:w="11900" w:h="16840"/>
          <w:pgMar w:top="1418" w:right="1418" w:bottom="1418" w:left="1418" w:header="709" w:footer="709" w:gutter="0"/>
          <w:cols w:space="708"/>
          <w:titlePg/>
          <w:docGrid w:linePitch="360"/>
        </w:sectPr>
      </w:pPr>
      <w:bookmarkStart w:id="70" w:name="_Toc233972256"/>
      <w:bookmarkStart w:id="71" w:name="_Toc279152231"/>
      <w:bookmarkStart w:id="72" w:name="_Toc279152405"/>
      <w:bookmarkStart w:id="73" w:name="_Toc279153462"/>
    </w:p>
    <w:p w14:paraId="6DDFC32F" w14:textId="34171403" w:rsidR="003A1403" w:rsidRPr="00D301C7" w:rsidRDefault="003A1403" w:rsidP="003A1403">
      <w:pPr>
        <w:pStyle w:val="Titre1"/>
        <w:rPr>
          <w:rFonts w:asciiTheme="minorHAnsi" w:hAnsiTheme="minorHAnsi"/>
          <w:i/>
          <w:color w:val="auto"/>
        </w:rPr>
      </w:pPr>
      <w:r w:rsidRPr="00D301C7">
        <w:rPr>
          <w:rFonts w:asciiTheme="minorHAnsi" w:hAnsiTheme="minorHAnsi"/>
          <w:i/>
          <w:color w:val="auto"/>
        </w:rPr>
        <w:t>Article 12</w:t>
      </w:r>
      <w:bookmarkEnd w:id="70"/>
      <w:bookmarkEnd w:id="71"/>
      <w:bookmarkEnd w:id="72"/>
      <w:bookmarkEnd w:id="73"/>
    </w:p>
    <w:p w14:paraId="3C4FD6BD" w14:textId="77777777" w:rsidR="003A1403" w:rsidRPr="00D43213" w:rsidRDefault="003A1403" w:rsidP="003A1403">
      <w:pPr>
        <w:jc w:val="both"/>
      </w:pPr>
    </w:p>
    <w:p w14:paraId="5DEDE374" w14:textId="77777777" w:rsidR="003A1403" w:rsidRPr="00C65BE2" w:rsidRDefault="003A1403" w:rsidP="003A1403">
      <w:pPr>
        <w:jc w:val="both"/>
      </w:pPr>
      <w:r w:rsidRPr="00DD56B6">
        <w:t xml:space="preserve">1. In deciding whether or not to grant an individual or global export authorisation or to grant an authorisation for brokering services under this Regulation, the Member States shall take into account all </w:t>
      </w:r>
      <w:r w:rsidRPr="00C37D9A">
        <w:rPr>
          <w:b/>
        </w:rPr>
        <w:t>relevant co</w:t>
      </w:r>
      <w:r w:rsidRPr="006348CF">
        <w:rPr>
          <w:b/>
        </w:rPr>
        <w:t>nsiderations</w:t>
      </w:r>
      <w:r w:rsidRPr="00C65BE2">
        <w:t xml:space="preserve"> including:</w:t>
      </w:r>
    </w:p>
    <w:p w14:paraId="0A3BCE55" w14:textId="77777777" w:rsidR="003A1403" w:rsidRPr="00D43213" w:rsidRDefault="003A1403" w:rsidP="003A1403">
      <w:pPr>
        <w:ind w:firstLine="426"/>
        <w:jc w:val="both"/>
      </w:pPr>
      <w:r w:rsidRPr="00D43213">
        <w:t xml:space="preserve">(a) The </w:t>
      </w:r>
      <w:r w:rsidRPr="00D43213">
        <w:rPr>
          <w:b/>
        </w:rPr>
        <w:t>obligations and commitments</w:t>
      </w:r>
      <w:r w:rsidRPr="00D43213">
        <w:t xml:space="preserve"> they have each accepted as members of the relevant international </w:t>
      </w:r>
      <w:r w:rsidRPr="00D43213">
        <w:rPr>
          <w:b/>
        </w:rPr>
        <w:t>non-proliferation regimes</w:t>
      </w:r>
      <w:r w:rsidRPr="00D43213">
        <w:t xml:space="preserve"> and export control arrangements, or by ratification of relevant international treaties</w:t>
      </w:r>
      <w:proofErr w:type="gramStart"/>
      <w:r w:rsidRPr="00D43213">
        <w:t>;</w:t>
      </w:r>
      <w:proofErr w:type="gramEnd"/>
      <w:r w:rsidRPr="00D43213">
        <w:t xml:space="preserve"> </w:t>
      </w:r>
    </w:p>
    <w:p w14:paraId="336749A7" w14:textId="77777777" w:rsidR="003A1403" w:rsidRPr="00D43213" w:rsidRDefault="003A1403" w:rsidP="003A1403">
      <w:pPr>
        <w:ind w:firstLine="426"/>
        <w:jc w:val="both"/>
      </w:pPr>
      <w:r w:rsidRPr="00D43213">
        <w:t xml:space="preserve">(b) Their obligations under </w:t>
      </w:r>
      <w:r w:rsidRPr="00D43213">
        <w:rPr>
          <w:b/>
        </w:rPr>
        <w:t>sanctions</w:t>
      </w:r>
      <w:r w:rsidRPr="00D43213">
        <w:t xml:space="preserve"> imposed by a </w:t>
      </w:r>
      <w:r w:rsidRPr="00D43213">
        <w:rPr>
          <w:color w:val="008000"/>
        </w:rPr>
        <w:t>decision or a common position</w:t>
      </w:r>
      <w:r w:rsidRPr="00D43213">
        <w:rPr>
          <w:shd w:val="pct15" w:color="auto" w:fill="auto"/>
        </w:rPr>
        <w:t xml:space="preserve"> </w:t>
      </w:r>
      <w:r w:rsidRPr="00D43213">
        <w:t>adopted by the Council or by a decision of the OSCE or by a binding resolution of the Security Council of the United Nations</w:t>
      </w:r>
      <w:proofErr w:type="gramStart"/>
      <w:r w:rsidRPr="00D43213">
        <w:t>;</w:t>
      </w:r>
      <w:proofErr w:type="gramEnd"/>
      <w:r w:rsidRPr="00D43213">
        <w:t xml:space="preserve"> </w:t>
      </w:r>
    </w:p>
    <w:p w14:paraId="1C815D0B" w14:textId="77777777" w:rsidR="003A1403" w:rsidRPr="00D43213" w:rsidRDefault="003A1403" w:rsidP="003A1403">
      <w:pPr>
        <w:ind w:firstLine="426"/>
        <w:jc w:val="both"/>
      </w:pPr>
      <w:r w:rsidRPr="00D43213">
        <w:t xml:space="preserve">(c) Considerations of </w:t>
      </w:r>
      <w:r w:rsidRPr="00D43213">
        <w:rPr>
          <w:b/>
        </w:rPr>
        <w:t>national foreign and security policy</w:t>
      </w:r>
      <w:r w:rsidRPr="00D43213">
        <w:t>, including those covered by the Council Common Position 2008/994/CFSP defining common rules governing control of exports of military technology and equipment</w:t>
      </w:r>
      <w:r w:rsidRPr="00D43213">
        <w:rPr>
          <w:rStyle w:val="Marquenotebasdepage"/>
          <w:rFonts w:eastAsiaTheme="majorEastAsia"/>
        </w:rPr>
        <w:footnoteReference w:id="41"/>
      </w:r>
      <w:r w:rsidRPr="00D43213">
        <w:t xml:space="preserve">; </w:t>
      </w:r>
    </w:p>
    <w:p w14:paraId="29DB2C84" w14:textId="77777777" w:rsidR="003A1403" w:rsidRPr="00C65BE2" w:rsidRDefault="003A1403" w:rsidP="003A1403">
      <w:pPr>
        <w:ind w:firstLine="426"/>
        <w:jc w:val="both"/>
      </w:pPr>
      <w:r w:rsidRPr="00DD56B6">
        <w:t>(d) Considerations</w:t>
      </w:r>
      <w:r w:rsidRPr="00C37D9A">
        <w:t xml:space="preserve"> about intended </w:t>
      </w:r>
      <w:r w:rsidRPr="006348CF">
        <w:rPr>
          <w:b/>
        </w:rPr>
        <w:t>end use and the risk of diversion</w:t>
      </w:r>
      <w:r w:rsidRPr="00C65BE2">
        <w:t>.</w:t>
      </w:r>
    </w:p>
    <w:p w14:paraId="58477C4C" w14:textId="77777777" w:rsidR="003A1403" w:rsidRPr="00D43213" w:rsidRDefault="003A1403" w:rsidP="003A14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3A1403" w:rsidRPr="00D43213" w14:paraId="593F9FD0" w14:textId="77777777" w:rsidTr="00CD217C">
        <w:tc>
          <w:tcPr>
            <w:tcW w:w="9544" w:type="dxa"/>
          </w:tcPr>
          <w:p w14:paraId="4978603A" w14:textId="77777777" w:rsidR="003A1403" w:rsidRPr="00D43213" w:rsidRDefault="003A1403" w:rsidP="00CD217C">
            <w:pPr>
              <w:jc w:val="both"/>
              <w:rPr>
                <w:color w:val="0000FF"/>
              </w:rPr>
            </w:pPr>
            <w:r w:rsidRPr="00D43213">
              <w:rPr>
                <w:b/>
                <w:bCs/>
                <w:color w:val="0000FF"/>
              </w:rPr>
              <w:t>Comment</w:t>
            </w:r>
            <w:r w:rsidRPr="00D43213">
              <w:rPr>
                <w:b/>
                <w:color w:val="0000FF"/>
              </w:rPr>
              <w:t>:</w:t>
            </w:r>
            <w:r w:rsidRPr="00D43213">
              <w:rPr>
                <w:color w:val="0000FF"/>
              </w:rPr>
              <w:t xml:space="preserve"> </w:t>
            </w:r>
          </w:p>
          <w:p w14:paraId="2A106B23" w14:textId="77777777" w:rsidR="003A1403" w:rsidRPr="00D43213" w:rsidRDefault="003A1403" w:rsidP="00CD217C">
            <w:pPr>
              <w:jc w:val="both"/>
              <w:rPr>
                <w:color w:val="0000FF"/>
              </w:rPr>
            </w:pPr>
            <w:r w:rsidRPr="00D43213">
              <w:rPr>
                <w:color w:val="0000FF"/>
              </w:rPr>
              <w:t xml:space="preserve">In order to grant or not an authorisation, Member States assess their decisions on the basis of two types of considerations, which are the conditions and criteria. </w:t>
            </w:r>
          </w:p>
          <w:p w14:paraId="52EADDED" w14:textId="77777777" w:rsidR="003A1403" w:rsidRPr="00D43213" w:rsidRDefault="003A1403" w:rsidP="00CD217C">
            <w:pPr>
              <w:jc w:val="both"/>
              <w:rPr>
                <w:color w:val="0000FF"/>
              </w:rPr>
            </w:pPr>
            <w:r w:rsidRPr="00D43213">
              <w:rPr>
                <w:b/>
                <w:bCs/>
                <w:color w:val="0000FF"/>
              </w:rPr>
              <w:t>Conditions</w:t>
            </w:r>
            <w:r w:rsidRPr="00D43213">
              <w:rPr>
                <w:b/>
                <w:bCs/>
                <w:color w:val="0000FF"/>
              </w:rPr>
              <w:fldChar w:fldCharType="begin"/>
            </w:r>
            <w:r w:rsidRPr="00D43213">
              <w:rPr>
                <w:b/>
                <w:bCs/>
                <w:color w:val="0000FF"/>
              </w:rPr>
              <w:instrText xml:space="preserve"> XE "</w:instrText>
            </w:r>
            <w:r w:rsidRPr="00DD56B6">
              <w:instrText>Conditions"</w:instrText>
            </w:r>
            <w:r w:rsidRPr="00DD56B6">
              <w:rPr>
                <w:b/>
                <w:bCs/>
                <w:color w:val="0000FF"/>
              </w:rPr>
              <w:instrText xml:space="preserve"> </w:instrText>
            </w:r>
            <w:r w:rsidRPr="00D43213">
              <w:rPr>
                <w:b/>
                <w:bCs/>
                <w:color w:val="0000FF"/>
              </w:rPr>
              <w:fldChar w:fldCharType="end"/>
            </w:r>
            <w:r w:rsidRPr="00D43213">
              <w:rPr>
                <w:color w:val="0000FF"/>
              </w:rPr>
              <w:t xml:space="preserve"> are </w:t>
            </w:r>
            <w:r w:rsidRPr="00DD56B6">
              <w:rPr>
                <w:b/>
                <w:color w:val="0000FF"/>
              </w:rPr>
              <w:t>objective elements</w:t>
            </w:r>
            <w:r w:rsidRPr="00DD56B6">
              <w:rPr>
                <w:color w:val="0000FF"/>
              </w:rPr>
              <w:t xml:space="preserve"> that recipient countries have to meet to obtain an export au</w:t>
            </w:r>
            <w:r w:rsidRPr="00C37D9A">
              <w:rPr>
                <w:color w:val="0000FF"/>
              </w:rPr>
              <w:t>thorisation from the supplier. Those elements c</w:t>
            </w:r>
            <w:r w:rsidRPr="006348CF">
              <w:rPr>
                <w:color w:val="0000FF"/>
              </w:rPr>
              <w:t>an</w:t>
            </w:r>
            <w:r w:rsidRPr="00C65BE2">
              <w:rPr>
                <w:color w:val="0000FF"/>
              </w:rPr>
              <w:t xml:space="preserve"> be a ratification of a treaty, a conclusion of a safeguard</w:t>
            </w:r>
            <w:r w:rsidRPr="00D43213">
              <w:rPr>
                <w:color w:val="0000FF"/>
              </w:rPr>
              <w:t>s system or a submission of an end-user certificate.</w:t>
            </w:r>
          </w:p>
          <w:p w14:paraId="1750C07D" w14:textId="77777777" w:rsidR="003A1403" w:rsidRPr="00D43213" w:rsidRDefault="003A1403" w:rsidP="00CD217C">
            <w:pPr>
              <w:jc w:val="both"/>
              <w:rPr>
                <w:color w:val="0000FF"/>
              </w:rPr>
            </w:pPr>
            <w:r w:rsidRPr="00D43213">
              <w:rPr>
                <w:b/>
                <w:bCs/>
                <w:color w:val="0000FF"/>
              </w:rPr>
              <w:t>Criteria</w:t>
            </w:r>
            <w:r w:rsidRPr="00D43213">
              <w:rPr>
                <w:b/>
                <w:bCs/>
                <w:color w:val="0000FF"/>
              </w:rPr>
              <w:fldChar w:fldCharType="begin"/>
            </w:r>
            <w:r w:rsidRPr="00D43213">
              <w:rPr>
                <w:b/>
                <w:bCs/>
                <w:color w:val="0000FF"/>
              </w:rPr>
              <w:instrText xml:space="preserve"> XE "</w:instrText>
            </w:r>
            <w:r w:rsidRPr="00DD56B6">
              <w:instrText>Criteria"</w:instrText>
            </w:r>
            <w:r w:rsidRPr="00DD56B6">
              <w:rPr>
                <w:b/>
                <w:bCs/>
                <w:color w:val="0000FF"/>
              </w:rPr>
              <w:instrText xml:space="preserve"> </w:instrText>
            </w:r>
            <w:r w:rsidRPr="00D43213">
              <w:rPr>
                <w:b/>
                <w:bCs/>
                <w:color w:val="0000FF"/>
              </w:rPr>
              <w:fldChar w:fldCharType="end"/>
            </w:r>
            <w:r w:rsidRPr="00D43213">
              <w:rPr>
                <w:color w:val="0000FF"/>
              </w:rPr>
              <w:t xml:space="preserve"> are </w:t>
            </w:r>
            <w:r w:rsidRPr="00DD56B6">
              <w:rPr>
                <w:b/>
                <w:color w:val="0000FF"/>
              </w:rPr>
              <w:t>subjective elements</w:t>
            </w:r>
            <w:r w:rsidRPr="00DD56B6">
              <w:rPr>
                <w:color w:val="0000FF"/>
              </w:rPr>
              <w:t xml:space="preserve"> to be considered by the supplier State, </w:t>
            </w:r>
            <w:r w:rsidRPr="00C37D9A">
              <w:rPr>
                <w:color w:val="0000FF"/>
              </w:rPr>
              <w:t>thr</w:t>
            </w:r>
            <w:r w:rsidRPr="006348CF">
              <w:rPr>
                <w:color w:val="0000FF"/>
              </w:rPr>
              <w:t>ough</w:t>
            </w:r>
            <w:r w:rsidRPr="00C65BE2">
              <w:rPr>
                <w:color w:val="0000FF"/>
              </w:rPr>
              <w:t xml:space="preserve"> a case-by-case analysis, in order to authorise or not </w:t>
            </w:r>
            <w:r w:rsidRPr="00D43213">
              <w:rPr>
                <w:color w:val="0000FF"/>
              </w:rPr>
              <w:t>a transfer. Criteria can be an internal situation in the country of final destination, existence of tensions or armed conflicts and a risk that the recipient country would use the proposed export aggressively against another country or to assert by force its territorial claim.</w:t>
            </w:r>
          </w:p>
          <w:p w14:paraId="0FF54AC3" w14:textId="77777777" w:rsidR="003A1403" w:rsidRPr="00D43213" w:rsidRDefault="003A1403" w:rsidP="00CD217C">
            <w:pPr>
              <w:jc w:val="both"/>
              <w:rPr>
                <w:color w:val="0000FF"/>
              </w:rPr>
            </w:pPr>
          </w:p>
          <w:p w14:paraId="5041DC07" w14:textId="77777777" w:rsidR="003A1403" w:rsidRPr="00D43213" w:rsidRDefault="003A1403" w:rsidP="00CD217C">
            <w:pPr>
              <w:jc w:val="both"/>
              <w:rPr>
                <w:color w:val="0000FF"/>
              </w:rPr>
            </w:pPr>
            <w:r w:rsidRPr="00D43213">
              <w:rPr>
                <w:color w:val="0000FF"/>
              </w:rPr>
              <w:t xml:space="preserve">Article 12 establishes a non-exhaustive list of </w:t>
            </w:r>
            <w:r w:rsidRPr="00D43213">
              <w:rPr>
                <w:b/>
                <w:bCs/>
                <w:color w:val="0000FF"/>
              </w:rPr>
              <w:t>criteria</w:t>
            </w:r>
            <w:r w:rsidRPr="00D43213">
              <w:rPr>
                <w:color w:val="0000FF"/>
              </w:rPr>
              <w:t xml:space="preserve"> to be taken into consideration by Member States’ authorities while assessing an opportunity to grant or not an export authorisation. </w:t>
            </w:r>
          </w:p>
          <w:p w14:paraId="09A2D36F" w14:textId="77777777" w:rsidR="003A1403" w:rsidRPr="00D43213" w:rsidRDefault="003A1403" w:rsidP="00CD217C">
            <w:pPr>
              <w:jc w:val="both"/>
              <w:rPr>
                <w:color w:val="0000FF"/>
              </w:rPr>
            </w:pPr>
            <w:r w:rsidRPr="00D43213">
              <w:rPr>
                <w:color w:val="0000FF"/>
              </w:rPr>
              <w:t xml:space="preserve">Cross reference to the </w:t>
            </w:r>
            <w:r w:rsidRPr="00D43213">
              <w:rPr>
                <w:bCs/>
                <w:color w:val="0000FF"/>
                <w:szCs w:val="32"/>
              </w:rPr>
              <w:t xml:space="preserve">Council Common Position </w:t>
            </w:r>
            <w:r w:rsidRPr="00D43213">
              <w:rPr>
                <w:color w:val="0000FF"/>
              </w:rPr>
              <w:t>2008/944/CFSP of 8 December 2008 defining common rules governing control of export of military technology and equipment</w:t>
            </w:r>
            <w:r w:rsidRPr="00D43213">
              <w:rPr>
                <w:bCs/>
                <w:color w:val="0000FF"/>
                <w:szCs w:val="32"/>
              </w:rPr>
              <w:t xml:space="preserve"> </w:t>
            </w:r>
            <w:r w:rsidRPr="00D43213">
              <w:rPr>
                <w:color w:val="0000FF"/>
              </w:rPr>
              <w:t>is made in this Regulation. Shall Member States then take into consideration, when assessing an application, the eight criteria of the Common Position? If politically such mechanism might be considered, the Common Position cannot formally extend either the Member States’ obligation to consider such criteria in the consultation mechanism for an essentially identical transaction previously denied established by Article 13(5) or the criteria list set up by Article 12.</w:t>
            </w:r>
          </w:p>
          <w:p w14:paraId="46960976" w14:textId="77777777" w:rsidR="003A1403" w:rsidRPr="00D43213" w:rsidRDefault="003A1403" w:rsidP="00CD217C">
            <w:pPr>
              <w:jc w:val="both"/>
              <w:rPr>
                <w:color w:val="0000FF"/>
              </w:rPr>
            </w:pPr>
          </w:p>
          <w:p w14:paraId="04F5E04B" w14:textId="77777777" w:rsidR="003A1403" w:rsidRPr="00D43213" w:rsidRDefault="003A1403" w:rsidP="00CD217C">
            <w:pPr>
              <w:jc w:val="both"/>
              <w:rPr>
                <w:color w:val="0000FF"/>
              </w:rPr>
            </w:pPr>
            <w:r w:rsidRPr="00D43213">
              <w:rPr>
                <w:color w:val="0000FF"/>
              </w:rPr>
              <w:t xml:space="preserve">This list is a summary of conditions and criteria adopted by the </w:t>
            </w:r>
            <w:r w:rsidRPr="00D43213">
              <w:rPr>
                <w:b/>
                <w:bCs/>
                <w:color w:val="0000FF"/>
              </w:rPr>
              <w:t>five international export control regimes</w:t>
            </w:r>
            <w:r w:rsidRPr="00D43213">
              <w:rPr>
                <w:color w:val="0000FF"/>
              </w:rPr>
              <w:t xml:space="preserve">. In this regard, one should refer to each export control regime to have an accurate list of conditions and criteria by category of dual-use items. </w:t>
            </w:r>
          </w:p>
          <w:p w14:paraId="67AA4A5A" w14:textId="77777777" w:rsidR="003A1403" w:rsidRPr="00D43213" w:rsidRDefault="003A1403" w:rsidP="00CD217C">
            <w:pPr>
              <w:rPr>
                <w:color w:val="0000FF"/>
              </w:rPr>
            </w:pPr>
          </w:p>
          <w:p w14:paraId="0AF345E0" w14:textId="77777777" w:rsidR="003A1403" w:rsidRPr="00D43213" w:rsidRDefault="003A1403" w:rsidP="00CD217C">
            <w:pPr>
              <w:jc w:val="both"/>
              <w:rPr>
                <w:color w:val="0000FF"/>
              </w:rPr>
            </w:pPr>
            <w:r w:rsidRPr="00D43213">
              <w:rPr>
                <w:color w:val="0000FF"/>
              </w:rPr>
              <w:t xml:space="preserve">For the States Parties to the </w:t>
            </w:r>
            <w:r w:rsidRPr="00D43213">
              <w:rPr>
                <w:b/>
                <w:color w:val="0000FF"/>
              </w:rPr>
              <w:t>Chemical Weapons Convention</w:t>
            </w:r>
            <w:r w:rsidRPr="00D43213">
              <w:rPr>
                <w:color w:val="0000FF"/>
              </w:rPr>
              <w:t>, a note (Note 2 under 1C350) has been added in Annex I exempting from export authorisation the transactions involving chemical mixtures containing one or more of the chemicals specified in certain entries in which no individually specified chemical constitutes more than 30% by the weight of the mixture.</w:t>
            </w:r>
          </w:p>
          <w:p w14:paraId="31CC5A6C" w14:textId="77777777" w:rsidR="003A1403" w:rsidRPr="00D43213" w:rsidRDefault="003A1403" w:rsidP="00CD217C">
            <w:pPr>
              <w:rPr>
                <w:color w:val="0000FF"/>
              </w:rPr>
            </w:pPr>
          </w:p>
          <w:p w14:paraId="07B5B5FB" w14:textId="77777777" w:rsidR="003A1403" w:rsidRPr="00D43213" w:rsidRDefault="003A1403" w:rsidP="00CD217C">
            <w:pPr>
              <w:rPr>
                <w:b/>
                <w:color w:val="0000FF"/>
                <w:sz w:val="28"/>
                <w:szCs w:val="28"/>
              </w:rPr>
            </w:pPr>
            <w:bookmarkStart w:id="74" w:name="_Toc224003135"/>
            <w:r w:rsidRPr="00D43213">
              <w:rPr>
                <w:b/>
                <w:color w:val="0000FF"/>
                <w:sz w:val="28"/>
                <w:szCs w:val="28"/>
              </w:rPr>
              <w:t>Nuclear dual-use items</w:t>
            </w:r>
            <w:bookmarkEnd w:id="74"/>
          </w:p>
          <w:p w14:paraId="6113225E" w14:textId="77777777" w:rsidR="003A1403" w:rsidRPr="00D43213" w:rsidRDefault="003A1403" w:rsidP="00CD217C">
            <w:pPr>
              <w:jc w:val="both"/>
              <w:rPr>
                <w:bCs/>
                <w:color w:val="0000FF"/>
              </w:rPr>
            </w:pPr>
            <w:r w:rsidRPr="00D43213">
              <w:rPr>
                <w:color w:val="0000FF"/>
              </w:rPr>
              <w:t xml:space="preserve">The </w:t>
            </w:r>
            <w:r w:rsidRPr="00D43213">
              <w:rPr>
                <w:b/>
                <w:bCs/>
                <w:color w:val="0000FF"/>
              </w:rPr>
              <w:t>Nuclear Suppliers Group</w:t>
            </w:r>
            <w:r w:rsidRPr="00D43213">
              <w:rPr>
                <w:b/>
                <w:bCs/>
                <w:color w:val="0000FF"/>
              </w:rPr>
              <w:fldChar w:fldCharType="begin"/>
            </w:r>
            <w:r w:rsidRPr="00D43213">
              <w:rPr>
                <w:b/>
                <w:bCs/>
                <w:color w:val="0000FF"/>
              </w:rPr>
              <w:instrText xml:space="preserve"> XE "</w:instrText>
            </w:r>
            <w:r w:rsidRPr="00DD56B6">
              <w:instrText>Nuclear Suppliers Group"</w:instrText>
            </w:r>
            <w:r w:rsidRPr="00DD56B6">
              <w:rPr>
                <w:b/>
                <w:bCs/>
                <w:color w:val="0000FF"/>
              </w:rPr>
              <w:instrText xml:space="preserve"> </w:instrText>
            </w:r>
            <w:r w:rsidRPr="00D43213">
              <w:rPr>
                <w:b/>
                <w:bCs/>
                <w:color w:val="0000FF"/>
              </w:rPr>
              <w:fldChar w:fldCharType="end"/>
            </w:r>
            <w:r w:rsidRPr="00D43213">
              <w:rPr>
                <w:b/>
                <w:bCs/>
                <w:color w:val="0000FF"/>
              </w:rPr>
              <w:t xml:space="preserve"> (NSG) </w:t>
            </w:r>
            <w:r w:rsidRPr="00DD56B6">
              <w:rPr>
                <w:bCs/>
                <w:color w:val="0000FF"/>
              </w:rPr>
              <w:t>has adopted two groups of guidelines. The first set of guidelines governs the export of items that are especially designed or prepared for nuclear use (trigger list)</w:t>
            </w:r>
            <w:r w:rsidRPr="00D43213">
              <w:rPr>
                <w:rStyle w:val="Marquenotebasdepage"/>
                <w:rFonts w:eastAsiaTheme="majorEastAsia"/>
                <w:bCs/>
                <w:color w:val="0000FF"/>
              </w:rPr>
              <w:footnoteReference w:id="42"/>
            </w:r>
            <w:r w:rsidRPr="00D43213">
              <w:rPr>
                <w:bCs/>
                <w:color w:val="0000FF"/>
              </w:rPr>
              <w:t>. The second</w:t>
            </w:r>
            <w:r w:rsidRPr="00DD56B6">
              <w:rPr>
                <w:bCs/>
                <w:color w:val="0000FF"/>
              </w:rPr>
              <w:t xml:space="preserve"> one rules </w:t>
            </w:r>
            <w:r w:rsidRPr="00C37D9A">
              <w:rPr>
                <w:bCs/>
                <w:color w:val="0000FF"/>
              </w:rPr>
              <w:t xml:space="preserve">the export of nuclear-related dual-use items and technologies, which are items that are normally destined for a non-nuclear; however in certain circumstances they could also make a major contribution to an unsafeguarded nuclear fuel cycle </w:t>
            </w:r>
            <w:r w:rsidRPr="006348CF">
              <w:rPr>
                <w:bCs/>
                <w:color w:val="0000FF"/>
              </w:rPr>
              <w:t>or nuclear explosive activity</w:t>
            </w:r>
            <w:r w:rsidRPr="00D43213">
              <w:rPr>
                <w:rStyle w:val="Marquenotebasdepage"/>
                <w:rFonts w:eastAsiaTheme="majorEastAsia"/>
                <w:bCs/>
                <w:color w:val="0000FF"/>
              </w:rPr>
              <w:footnoteReference w:id="43"/>
            </w:r>
            <w:r w:rsidRPr="00D43213">
              <w:rPr>
                <w:bCs/>
                <w:color w:val="0000FF"/>
              </w:rPr>
              <w:t xml:space="preserve">. </w:t>
            </w:r>
          </w:p>
          <w:p w14:paraId="361A553A" w14:textId="77777777" w:rsidR="003A1403" w:rsidRPr="00D43213" w:rsidRDefault="003A1403" w:rsidP="00CD217C">
            <w:pPr>
              <w:jc w:val="both"/>
              <w:rPr>
                <w:color w:val="0000FF"/>
              </w:rPr>
            </w:pPr>
            <w:r w:rsidRPr="00DD56B6">
              <w:rPr>
                <w:color w:val="0000FF"/>
              </w:rPr>
              <w:t>NSG</w:t>
            </w:r>
            <w:r w:rsidRPr="00D43213">
              <w:rPr>
                <w:color w:val="0000FF"/>
              </w:rPr>
              <w:fldChar w:fldCharType="begin"/>
            </w:r>
            <w:r w:rsidRPr="00D43213">
              <w:rPr>
                <w:color w:val="0000FF"/>
              </w:rPr>
              <w:instrText xml:space="preserve"> XE "</w:instrText>
            </w:r>
            <w:r w:rsidRPr="00DD56B6">
              <w:instrText>Nuclear Suppliers Group"</w:instrText>
            </w:r>
            <w:r w:rsidRPr="00DD56B6">
              <w:rPr>
                <w:color w:val="0000FF"/>
              </w:rPr>
              <w:instrText xml:space="preserve"> </w:instrText>
            </w:r>
            <w:r w:rsidRPr="00D43213">
              <w:rPr>
                <w:color w:val="0000FF"/>
              </w:rPr>
              <w:fldChar w:fldCharType="end"/>
            </w:r>
            <w:r w:rsidRPr="00D43213">
              <w:rPr>
                <w:color w:val="0000FF"/>
              </w:rPr>
              <w:t xml:space="preserve"> guidelines impose an obligation to submit to a national export authorisation all items listed in </w:t>
            </w:r>
            <w:r w:rsidRPr="00DD56B6">
              <w:rPr>
                <w:color w:val="0000FF"/>
              </w:rPr>
              <w:t>both trigger and dual-use lists. Whereas both guidelines do not include a formal prohibition</w:t>
            </w:r>
            <w:r w:rsidRPr="00C37D9A">
              <w:rPr>
                <w:color w:val="0000FF"/>
              </w:rPr>
              <w:t xml:space="preserve">, suppliers are invited to adopt a restrictive policy regarding transfers of </w:t>
            </w:r>
            <w:r w:rsidRPr="006348CF">
              <w:rPr>
                <w:b/>
                <w:color w:val="0000FF"/>
              </w:rPr>
              <w:t>sensitive items</w:t>
            </w:r>
            <w:r w:rsidRPr="00C65BE2">
              <w:rPr>
                <w:color w:val="0000FF"/>
              </w:rPr>
              <w:t xml:space="preserve"> </w:t>
            </w:r>
            <w:r w:rsidRPr="00D43213">
              <w:rPr>
                <w:color w:val="0000FF"/>
              </w:rPr>
              <w:t>especially if active denials have been issued by one or more NSG supplier States. Sensitive items are defined rather broadly as items “</w:t>
            </w:r>
            <w:r w:rsidRPr="00D43213">
              <w:rPr>
                <w:i/>
                <w:color w:val="0000FF"/>
              </w:rPr>
              <w:t>usable for nuclear weapons or other nuclear explosive devices</w:t>
            </w:r>
            <w:r w:rsidRPr="00D43213">
              <w:rPr>
                <w:color w:val="0000FF"/>
              </w:rPr>
              <w:t xml:space="preserve">” </w:t>
            </w:r>
          </w:p>
          <w:p w14:paraId="2B446D2F" w14:textId="77777777" w:rsidR="003A1403" w:rsidRPr="00D43213" w:rsidRDefault="003A1403" w:rsidP="00CD217C">
            <w:pPr>
              <w:jc w:val="both"/>
              <w:rPr>
                <w:color w:val="0000FF"/>
              </w:rPr>
            </w:pPr>
          </w:p>
          <w:p w14:paraId="7B1D791D" w14:textId="77777777" w:rsidR="003A1403" w:rsidRPr="00D43213" w:rsidRDefault="003A1403" w:rsidP="00CD217C">
            <w:pPr>
              <w:jc w:val="both"/>
              <w:rPr>
                <w:color w:val="0000FF"/>
              </w:rPr>
            </w:pPr>
            <w:r w:rsidRPr="00D43213">
              <w:rPr>
                <w:color w:val="0000FF"/>
              </w:rPr>
              <w:t>In principle</w:t>
            </w:r>
            <w:r>
              <w:rPr>
                <w:color w:val="0000FF"/>
              </w:rPr>
              <w:t>,</w:t>
            </w:r>
            <w:r w:rsidRPr="00D43213">
              <w:rPr>
                <w:color w:val="0000FF"/>
              </w:rPr>
              <w:t xml:space="preserve"> exports to </w:t>
            </w:r>
            <w:proofErr w:type="gramStart"/>
            <w:r w:rsidRPr="00D43213">
              <w:rPr>
                <w:color w:val="0000FF"/>
              </w:rPr>
              <w:t>nuclear-weapon</w:t>
            </w:r>
            <w:proofErr w:type="gramEnd"/>
            <w:r w:rsidRPr="00D43213">
              <w:rPr>
                <w:color w:val="0000FF"/>
              </w:rPr>
              <w:t xml:space="preserve"> States are prohibited except to five States recognised as such by the Nuclear Non-Proliferation Treaty (China, France</w:t>
            </w:r>
            <w:r w:rsidRPr="00D43213">
              <w:rPr>
                <w:color w:val="0000FF"/>
              </w:rPr>
              <w:fldChar w:fldCharType="begin"/>
            </w:r>
            <w:r w:rsidRPr="00D43213">
              <w:rPr>
                <w:color w:val="0000FF"/>
              </w:rPr>
              <w:instrText xml:space="preserve"> XE "</w:instrText>
            </w:r>
            <w:r w:rsidRPr="00DD56B6">
              <w:instrText>France"</w:instrText>
            </w:r>
            <w:r w:rsidRPr="00DD56B6">
              <w:rPr>
                <w:color w:val="0000FF"/>
              </w:rPr>
              <w:instrText xml:space="preserve"> </w:instrText>
            </w:r>
            <w:r w:rsidRPr="00D43213">
              <w:rPr>
                <w:color w:val="0000FF"/>
              </w:rPr>
              <w:fldChar w:fldCharType="end"/>
            </w:r>
            <w:r w:rsidRPr="00D43213">
              <w:rPr>
                <w:color w:val="0000FF"/>
              </w:rPr>
              <w:t>, Russia, United Kingdom</w:t>
            </w:r>
            <w:r w:rsidRPr="00D43213">
              <w:rPr>
                <w:color w:val="0000FF"/>
              </w:rPr>
              <w:fldChar w:fldCharType="begin"/>
            </w:r>
            <w:r w:rsidRPr="00D43213">
              <w:rPr>
                <w:color w:val="0000FF"/>
              </w:rPr>
              <w:instrText xml:space="preserve"> XE "</w:instrText>
            </w:r>
            <w:r w:rsidRPr="00DD56B6">
              <w:instrText>United Kingdom"</w:instrText>
            </w:r>
            <w:r w:rsidRPr="00DD56B6">
              <w:rPr>
                <w:color w:val="0000FF"/>
              </w:rPr>
              <w:instrText xml:space="preserve"> </w:instrText>
            </w:r>
            <w:r w:rsidRPr="00D43213">
              <w:rPr>
                <w:color w:val="0000FF"/>
              </w:rPr>
              <w:fldChar w:fldCharType="end"/>
            </w:r>
            <w:r w:rsidRPr="00D43213">
              <w:rPr>
                <w:color w:val="0000FF"/>
              </w:rPr>
              <w:t xml:space="preserve"> and </w:t>
            </w:r>
            <w:r w:rsidRPr="00DD56B6">
              <w:rPr>
                <w:color w:val="0000FF"/>
              </w:rPr>
              <w:t>United States of America). Since September 2008, an additional exception has been included in the NSG</w:t>
            </w:r>
            <w:r w:rsidRPr="00D43213">
              <w:rPr>
                <w:color w:val="0000FF"/>
              </w:rPr>
              <w:fldChar w:fldCharType="begin"/>
            </w:r>
            <w:r w:rsidRPr="00D43213">
              <w:rPr>
                <w:color w:val="0000FF"/>
              </w:rPr>
              <w:instrText xml:space="preserve"> XE "</w:instrText>
            </w:r>
            <w:r w:rsidRPr="00DD56B6">
              <w:instrText>Nuclear Suppliers Group"</w:instrText>
            </w:r>
            <w:r w:rsidRPr="00DD56B6">
              <w:rPr>
                <w:color w:val="0000FF"/>
              </w:rPr>
              <w:instrText xml:space="preserve"> </w:instrText>
            </w:r>
            <w:r w:rsidRPr="00D43213">
              <w:rPr>
                <w:color w:val="0000FF"/>
              </w:rPr>
              <w:fldChar w:fldCharType="end"/>
            </w:r>
            <w:r w:rsidRPr="00D43213">
              <w:rPr>
                <w:color w:val="0000FF"/>
              </w:rPr>
              <w:t xml:space="preserve"> Guidelines authorising transfers of all items listed in the trigger and the dual-use lists to India</w:t>
            </w:r>
            <w:r w:rsidRPr="00D43213">
              <w:rPr>
                <w:rStyle w:val="Marquenotebasdepage"/>
                <w:rFonts w:eastAsiaTheme="majorEastAsia"/>
                <w:color w:val="0000FF"/>
              </w:rPr>
              <w:footnoteReference w:id="44"/>
            </w:r>
            <w:r w:rsidRPr="00D43213">
              <w:rPr>
                <w:color w:val="0000FF"/>
              </w:rPr>
              <w:t>.</w:t>
            </w:r>
          </w:p>
          <w:p w14:paraId="34BC53F5" w14:textId="77777777" w:rsidR="003A1403" w:rsidRPr="00DD56B6" w:rsidRDefault="003A1403" w:rsidP="00CD217C">
            <w:pPr>
              <w:jc w:val="both"/>
              <w:rPr>
                <w:color w:val="0000FF"/>
              </w:rPr>
            </w:pPr>
          </w:p>
          <w:p w14:paraId="37EDB2C0" w14:textId="77777777" w:rsidR="003A1403" w:rsidRPr="00D43213" w:rsidRDefault="003A1403" w:rsidP="00CD217C">
            <w:pPr>
              <w:jc w:val="both"/>
              <w:rPr>
                <w:color w:val="0000FF"/>
              </w:rPr>
            </w:pPr>
            <w:r w:rsidRPr="00C37D9A">
              <w:rPr>
                <w:color w:val="0000FF"/>
              </w:rPr>
              <w:t>While decidin</w:t>
            </w:r>
            <w:r w:rsidRPr="006348CF">
              <w:rPr>
                <w:color w:val="0000FF"/>
              </w:rPr>
              <w:t xml:space="preserve">g whether or not to authorise a transfer, </w:t>
            </w:r>
            <w:r w:rsidRPr="00C65BE2">
              <w:rPr>
                <w:color w:val="0000FF"/>
              </w:rPr>
              <w:t>s</w:t>
            </w:r>
            <w:r w:rsidRPr="00D43213">
              <w:rPr>
                <w:color w:val="0000FF"/>
              </w:rPr>
              <w:t xml:space="preserve">upplier States should examine the licence application for a trigger list items in the light of the </w:t>
            </w:r>
            <w:r w:rsidRPr="00D43213">
              <w:rPr>
                <w:b/>
                <w:color w:val="0000FF"/>
              </w:rPr>
              <w:t>non-proliferation principle,</w:t>
            </w:r>
            <w:r w:rsidRPr="00D43213">
              <w:rPr>
                <w:color w:val="0000FF"/>
              </w:rPr>
              <w:t xml:space="preserve"> which invites suppliers to authorise a transfer only when they are satisfied that it would not contribute to the proliferation of nuclear weapons or other nuclear explosive devices or would not be diverted to an act of nuclear terrorism. </w:t>
            </w:r>
          </w:p>
          <w:p w14:paraId="34EF33F0" w14:textId="77777777" w:rsidR="003A1403" w:rsidRPr="00DD56B6" w:rsidRDefault="003A1403" w:rsidP="00CD217C">
            <w:pPr>
              <w:jc w:val="both"/>
              <w:rPr>
                <w:color w:val="0000FF"/>
              </w:rPr>
            </w:pPr>
            <w:r w:rsidRPr="00D43213">
              <w:rPr>
                <w:color w:val="0000FF"/>
              </w:rPr>
              <w:t xml:space="preserve">Suppliers should also </w:t>
            </w:r>
            <w:r w:rsidRPr="00D43213">
              <w:rPr>
                <w:b/>
                <w:bCs/>
                <w:color w:val="0000FF"/>
              </w:rPr>
              <w:t xml:space="preserve">refuse a transfer </w:t>
            </w:r>
            <w:r w:rsidRPr="00D43213">
              <w:rPr>
                <w:color w:val="0000FF"/>
              </w:rPr>
              <w:t xml:space="preserve">if there are potential </w:t>
            </w:r>
            <w:r w:rsidRPr="00D43213">
              <w:rPr>
                <w:b/>
                <w:bCs/>
                <w:color w:val="0000FF"/>
              </w:rPr>
              <w:t xml:space="preserve">risks of retransfer </w:t>
            </w:r>
            <w:r w:rsidRPr="00D43213">
              <w:rPr>
                <w:color w:val="0000FF"/>
              </w:rPr>
              <w:t xml:space="preserve">due to the </w:t>
            </w:r>
            <w:r w:rsidRPr="00D43213">
              <w:rPr>
                <w:b/>
                <w:bCs/>
                <w:color w:val="0000FF"/>
              </w:rPr>
              <w:t>failure</w:t>
            </w:r>
            <w:r w:rsidRPr="00D43213">
              <w:rPr>
                <w:color w:val="0000FF"/>
              </w:rPr>
              <w:t xml:space="preserve"> of the Recipient State to develop and maintain appropriate and effective national export and transhipment controls as identified by UNSCR 1540</w:t>
            </w:r>
            <w:r w:rsidRPr="00D43213">
              <w:rPr>
                <w:color w:val="0000FF"/>
              </w:rPr>
              <w:fldChar w:fldCharType="begin"/>
            </w:r>
            <w:r w:rsidRPr="00D43213">
              <w:rPr>
                <w:color w:val="0000FF"/>
              </w:rPr>
              <w:instrText xml:space="preserve"> XE "</w:instrText>
            </w:r>
            <w:r w:rsidRPr="00DD56B6">
              <w:instrText>United Nations Security Council Resolution 1540(2004)"</w:instrText>
            </w:r>
            <w:r w:rsidRPr="00DD56B6">
              <w:rPr>
                <w:color w:val="0000FF"/>
              </w:rPr>
              <w:instrText xml:space="preserve"> </w:instrText>
            </w:r>
            <w:r w:rsidRPr="00D43213">
              <w:rPr>
                <w:color w:val="0000FF"/>
              </w:rPr>
              <w:fldChar w:fldCharType="end"/>
            </w:r>
            <w:r w:rsidRPr="00D43213">
              <w:rPr>
                <w:color w:val="0000FF"/>
              </w:rPr>
              <w:t>.</w:t>
            </w:r>
          </w:p>
          <w:p w14:paraId="57A83CE7" w14:textId="77777777" w:rsidR="003A1403" w:rsidRPr="00C37D9A" w:rsidRDefault="003A1403" w:rsidP="00CD217C">
            <w:pPr>
              <w:jc w:val="both"/>
              <w:rPr>
                <w:color w:val="0000FF"/>
              </w:rPr>
            </w:pPr>
          </w:p>
          <w:p w14:paraId="6C354507" w14:textId="77777777" w:rsidR="003A1403" w:rsidRPr="00D43213" w:rsidRDefault="003A1403" w:rsidP="00CD217C">
            <w:pPr>
              <w:keepNext/>
              <w:jc w:val="both"/>
              <w:outlineLvl w:val="6"/>
              <w:rPr>
                <w:i/>
                <w:color w:val="0000FF"/>
              </w:rPr>
            </w:pPr>
            <w:r w:rsidRPr="006348CF">
              <w:rPr>
                <w:color w:val="0000FF"/>
              </w:rPr>
              <w:t xml:space="preserve">Complementary, </w:t>
            </w:r>
            <w:r w:rsidRPr="00C65BE2">
              <w:rPr>
                <w:i/>
                <w:color w:val="0000FF"/>
              </w:rPr>
              <w:t>Suppliers should exercise a policy</w:t>
            </w:r>
            <w:r w:rsidRPr="00D43213">
              <w:rPr>
                <w:i/>
                <w:color w:val="0000FF"/>
              </w:rPr>
              <w:t xml:space="preserve"> of restraint in the transfer of sensitive facilities, equipment, technology and material usable for nuclear weapons or other nuclear explosive devices, especially in cases when a State has on its territory entities that are the object of active NSG</w:t>
            </w:r>
            <w:r w:rsidRPr="00D43213">
              <w:rPr>
                <w:i/>
                <w:color w:val="0000FF"/>
              </w:rPr>
              <w:fldChar w:fldCharType="begin"/>
            </w:r>
            <w:r w:rsidRPr="00D43213">
              <w:rPr>
                <w:i/>
                <w:color w:val="0000FF"/>
              </w:rPr>
              <w:instrText xml:space="preserve"> XE "</w:instrText>
            </w:r>
            <w:r w:rsidRPr="00DD56B6">
              <w:instrText>Nuclear Suppliers Group"</w:instrText>
            </w:r>
            <w:r w:rsidRPr="00C37D9A">
              <w:rPr>
                <w:i/>
                <w:color w:val="0000FF"/>
              </w:rPr>
              <w:instrText xml:space="preserve"> </w:instrText>
            </w:r>
            <w:r w:rsidRPr="00D43213">
              <w:rPr>
                <w:i/>
                <w:color w:val="0000FF"/>
              </w:rPr>
              <w:fldChar w:fldCharType="end"/>
            </w:r>
            <w:r w:rsidRPr="00D43213">
              <w:rPr>
                <w:i/>
                <w:color w:val="0000FF"/>
              </w:rPr>
              <w:t xml:space="preserve"> Guidelines Part 2 denial notifications from more than one NSG Participating Government.</w:t>
            </w:r>
            <w:r w:rsidRPr="00D43213">
              <w:rPr>
                <w:rStyle w:val="Marquenotebasdepage"/>
                <w:rFonts w:eastAsiaTheme="majorEastAsia"/>
                <w:i/>
                <w:color w:val="0000FF"/>
              </w:rPr>
              <w:footnoteReference w:id="45"/>
            </w:r>
          </w:p>
          <w:p w14:paraId="52A618F3" w14:textId="77777777" w:rsidR="003A1403" w:rsidRPr="00DD56B6" w:rsidRDefault="003A1403" w:rsidP="00CD217C">
            <w:pPr>
              <w:jc w:val="both"/>
              <w:rPr>
                <w:color w:val="0000FF"/>
              </w:rPr>
            </w:pPr>
          </w:p>
          <w:p w14:paraId="49180269" w14:textId="77777777" w:rsidR="003A1403" w:rsidRPr="006348CF" w:rsidRDefault="003A1403" w:rsidP="00CD217C">
            <w:pPr>
              <w:jc w:val="both"/>
              <w:rPr>
                <w:color w:val="0000FF"/>
              </w:rPr>
            </w:pPr>
            <w:r w:rsidRPr="00C37D9A">
              <w:rPr>
                <w:color w:val="0000FF"/>
              </w:rPr>
              <w:t>Different criteria, which should be considered in connexion with the non-proliferation principle, are defined for nuclear dual-use items. Th</w:t>
            </w:r>
            <w:r w:rsidRPr="006348CF">
              <w:rPr>
                <w:color w:val="0000FF"/>
              </w:rPr>
              <w:t>ese criteria are:</w:t>
            </w:r>
          </w:p>
          <w:p w14:paraId="392151B5" w14:textId="77777777" w:rsidR="003A1403" w:rsidRPr="00D43213" w:rsidRDefault="003A1403" w:rsidP="00CD217C">
            <w:pPr>
              <w:jc w:val="both"/>
              <w:rPr>
                <w:i/>
                <w:color w:val="0000FF"/>
              </w:rPr>
            </w:pPr>
            <w:r w:rsidRPr="00C65BE2">
              <w:rPr>
                <w:color w:val="0000FF"/>
              </w:rPr>
              <w:t xml:space="preserve">“ </w:t>
            </w:r>
            <w:r w:rsidRPr="00D43213">
              <w:rPr>
                <w:i/>
                <w:color w:val="0000FF"/>
              </w:rPr>
              <w:t xml:space="preserve">(a) Whether the recipient State is a party to the Nuclear Non-Proliferation Treaty (NPT) or to the Treaty for the Prohibition of Nuclear Weapons in Latin America (Treaty of </w:t>
            </w:r>
            <w:proofErr w:type="spellStart"/>
            <w:r w:rsidRPr="00D43213">
              <w:rPr>
                <w:i/>
                <w:color w:val="0000FF"/>
              </w:rPr>
              <w:t>Tlatelolco</w:t>
            </w:r>
            <w:proofErr w:type="spellEnd"/>
            <w:r w:rsidRPr="00D43213">
              <w:rPr>
                <w:i/>
                <w:color w:val="0000FF"/>
              </w:rPr>
              <w:t xml:space="preserve">), or to a similar international legally binding nuclear non-proliferation agreement, and has an IAEA safeguards agreement in force applicable to all its peaceful nuclear activities; </w:t>
            </w:r>
          </w:p>
          <w:p w14:paraId="4E48653E" w14:textId="77777777" w:rsidR="003A1403" w:rsidRPr="00D43213" w:rsidRDefault="003A1403" w:rsidP="00CD217C">
            <w:pPr>
              <w:jc w:val="both"/>
              <w:rPr>
                <w:i/>
                <w:color w:val="0000FF"/>
              </w:rPr>
            </w:pPr>
            <w:r w:rsidRPr="00D43213">
              <w:rPr>
                <w:i/>
                <w:color w:val="0000FF"/>
              </w:rPr>
              <w:t xml:space="preserve">(b) Whether any recipient State that is not party to the NPT, Treaty of </w:t>
            </w:r>
            <w:proofErr w:type="spellStart"/>
            <w:r w:rsidRPr="00D43213">
              <w:rPr>
                <w:i/>
                <w:color w:val="0000FF"/>
              </w:rPr>
              <w:t>Tlatelolco</w:t>
            </w:r>
            <w:proofErr w:type="spellEnd"/>
            <w:r w:rsidRPr="00D43213">
              <w:rPr>
                <w:i/>
                <w:color w:val="0000FF"/>
              </w:rPr>
              <w:t>, or a similar international legally-binding nuclear non-proliferation agreement has any facilities or installations listed in paragraph 3(b) above that are operational or being designed or constructed that are not, or will not be, subject to IAEA safeguards;</w:t>
            </w:r>
          </w:p>
          <w:p w14:paraId="4A60E938" w14:textId="77777777" w:rsidR="003A1403" w:rsidRPr="00D43213" w:rsidRDefault="003A1403" w:rsidP="00CD217C">
            <w:pPr>
              <w:jc w:val="both"/>
              <w:rPr>
                <w:i/>
                <w:color w:val="0000FF"/>
              </w:rPr>
            </w:pPr>
            <w:r w:rsidRPr="00D43213">
              <w:rPr>
                <w:i/>
                <w:color w:val="0000FF"/>
              </w:rPr>
              <w:t>(c) Whether the equipment, materials, software, or related technology to be transferred is appropriate for the stated end-use and whether that stated end-use is appropriate for the end-user;</w:t>
            </w:r>
          </w:p>
          <w:p w14:paraId="02DFE031" w14:textId="77777777" w:rsidR="003A1403" w:rsidRPr="00D43213" w:rsidRDefault="003A1403" w:rsidP="00CD217C">
            <w:pPr>
              <w:jc w:val="both"/>
              <w:rPr>
                <w:i/>
                <w:color w:val="0000FF"/>
              </w:rPr>
            </w:pPr>
            <w:r w:rsidRPr="00D43213">
              <w:rPr>
                <w:i/>
                <w:color w:val="0000FF"/>
              </w:rPr>
              <w:t>(d) Whether the equipment, materials, software, or related technology to be transferred is to be used in research on or development, design, manufacture, construction, operation, or maintenance of any reprocessing or enrichment facility;</w:t>
            </w:r>
          </w:p>
          <w:p w14:paraId="61A858EB" w14:textId="77777777" w:rsidR="003A1403" w:rsidRPr="00D43213" w:rsidRDefault="003A1403" w:rsidP="00CD217C">
            <w:pPr>
              <w:jc w:val="both"/>
              <w:rPr>
                <w:i/>
                <w:color w:val="0000FF"/>
              </w:rPr>
            </w:pPr>
            <w:r w:rsidRPr="00D43213">
              <w:rPr>
                <w:i/>
                <w:color w:val="0000FF"/>
              </w:rPr>
              <w:t>(e) Whether governmental actions, statements, and policies of the recipient State are supportive of nuclear non-proliferation and whether the recipient State is in compliance with its international obligations in the field of non-proliferation;</w:t>
            </w:r>
          </w:p>
          <w:p w14:paraId="12681428" w14:textId="77777777" w:rsidR="003A1403" w:rsidRPr="00D43213" w:rsidRDefault="003A1403" w:rsidP="00CD217C">
            <w:pPr>
              <w:jc w:val="both"/>
              <w:rPr>
                <w:i/>
                <w:color w:val="0000FF"/>
              </w:rPr>
            </w:pPr>
            <w:r w:rsidRPr="00D43213">
              <w:rPr>
                <w:i/>
                <w:color w:val="0000FF"/>
              </w:rPr>
              <w:t>(f) Whether the recipients have been engaged in clandestine or illegal procurement activities; and</w:t>
            </w:r>
          </w:p>
          <w:p w14:paraId="3DD9F269" w14:textId="77777777" w:rsidR="003A1403" w:rsidRPr="00D43213" w:rsidRDefault="003A1403" w:rsidP="00CD217C">
            <w:pPr>
              <w:jc w:val="both"/>
              <w:rPr>
                <w:i/>
                <w:color w:val="0000FF"/>
              </w:rPr>
            </w:pPr>
            <w:r w:rsidRPr="00D43213">
              <w:rPr>
                <w:i/>
                <w:color w:val="0000FF"/>
              </w:rPr>
              <w:t>(g) Whether a transfer has not been authorised to the end-user or whether the end-user has diverted for purposes inconsistent with the Guidelines any transfer previously authorised;</w:t>
            </w:r>
          </w:p>
          <w:p w14:paraId="6D35829B" w14:textId="77777777" w:rsidR="003A1403" w:rsidRPr="00D43213" w:rsidRDefault="003A1403" w:rsidP="00CD217C">
            <w:pPr>
              <w:jc w:val="both"/>
              <w:rPr>
                <w:i/>
                <w:color w:val="0000FF"/>
              </w:rPr>
            </w:pPr>
            <w:proofErr w:type="gramStart"/>
            <w:r w:rsidRPr="00D43213">
              <w:rPr>
                <w:i/>
                <w:color w:val="0000FF"/>
              </w:rPr>
              <w:t>and</w:t>
            </w:r>
            <w:proofErr w:type="gramEnd"/>
            <w:r w:rsidRPr="00D43213">
              <w:rPr>
                <w:i/>
                <w:color w:val="0000FF"/>
              </w:rPr>
              <w:t xml:space="preserve"> </w:t>
            </w:r>
          </w:p>
          <w:p w14:paraId="38E053B1" w14:textId="77777777" w:rsidR="003A1403" w:rsidRPr="00D43213" w:rsidRDefault="003A1403" w:rsidP="00CD217C">
            <w:pPr>
              <w:jc w:val="both"/>
              <w:rPr>
                <w:i/>
                <w:color w:val="0000FF"/>
              </w:rPr>
            </w:pPr>
            <w:r w:rsidRPr="00D43213">
              <w:rPr>
                <w:i/>
                <w:color w:val="0000FF"/>
              </w:rPr>
              <w:t xml:space="preserve">(h) Whether there is a reason to believe that there is a risk of diversion to acts of nuclear terrorism. </w:t>
            </w:r>
          </w:p>
          <w:p w14:paraId="10F78FFC" w14:textId="77777777" w:rsidR="003A1403" w:rsidRPr="00D43213" w:rsidRDefault="003A1403" w:rsidP="00CD217C">
            <w:pPr>
              <w:jc w:val="both"/>
              <w:rPr>
                <w:color w:val="0000FF"/>
              </w:rPr>
            </w:pPr>
            <w:r w:rsidRPr="00D43213">
              <w:rPr>
                <w:i/>
                <w:color w:val="0000FF"/>
              </w:rPr>
              <w:t>(</w:t>
            </w:r>
            <w:proofErr w:type="spellStart"/>
            <w:r w:rsidRPr="00D43213">
              <w:rPr>
                <w:i/>
                <w:color w:val="0000FF"/>
              </w:rPr>
              <w:t>i</w:t>
            </w:r>
            <w:proofErr w:type="spellEnd"/>
            <w:r w:rsidRPr="00D43213">
              <w:rPr>
                <w:i/>
                <w:color w:val="0000FF"/>
              </w:rPr>
              <w:t>) Whether there is a risk of retransfers of equipment, material, software, or related technology identified in the Annex or of retransfers of any replica thereof contrary to the Basic Principle, as a result of a failure by the recipient State to develop and maintain appropriate, effective national export and transhipment controls, as identified by UNSC Resolution 1540</w:t>
            </w:r>
            <w:r w:rsidRPr="00D43213">
              <w:rPr>
                <w:color w:val="0000FF"/>
              </w:rPr>
              <w:t>”</w:t>
            </w:r>
            <w:r w:rsidRPr="00D43213">
              <w:rPr>
                <w:rStyle w:val="Marquenotebasdepage"/>
                <w:rFonts w:eastAsiaTheme="majorEastAsia"/>
                <w:color w:val="0000FF"/>
              </w:rPr>
              <w:footnoteReference w:id="46"/>
            </w:r>
            <w:r w:rsidRPr="00D43213">
              <w:rPr>
                <w:color w:val="0000FF"/>
              </w:rPr>
              <w:t xml:space="preserve">. </w:t>
            </w:r>
          </w:p>
          <w:p w14:paraId="045B727E" w14:textId="77777777" w:rsidR="003A1403" w:rsidRPr="00DD56B6" w:rsidRDefault="003A1403" w:rsidP="00CD217C">
            <w:pPr>
              <w:jc w:val="both"/>
              <w:rPr>
                <w:color w:val="0000FF"/>
              </w:rPr>
            </w:pPr>
          </w:p>
          <w:p w14:paraId="43440B3D" w14:textId="77777777" w:rsidR="003A1403" w:rsidRPr="00D43213" w:rsidRDefault="003A1403" w:rsidP="00CD217C">
            <w:pPr>
              <w:jc w:val="both"/>
              <w:rPr>
                <w:color w:val="0000FF"/>
              </w:rPr>
            </w:pPr>
            <w:r w:rsidRPr="00C37D9A">
              <w:rPr>
                <w:color w:val="0000FF"/>
              </w:rPr>
              <w:t xml:space="preserve">Before granting an authorisation a </w:t>
            </w:r>
            <w:r w:rsidRPr="006348CF">
              <w:rPr>
                <w:color w:val="0000FF"/>
              </w:rPr>
              <w:t>s</w:t>
            </w:r>
            <w:r w:rsidRPr="00C65BE2">
              <w:rPr>
                <w:color w:val="0000FF"/>
              </w:rPr>
              <w:t xml:space="preserve">upplier </w:t>
            </w:r>
            <w:r w:rsidRPr="00D43213">
              <w:rPr>
                <w:color w:val="0000FF"/>
              </w:rPr>
              <w:t xml:space="preserve">State should also verify if a recipient State fulfils the scope of </w:t>
            </w:r>
            <w:r w:rsidRPr="00D43213">
              <w:rPr>
                <w:b/>
                <w:color w:val="0000FF"/>
              </w:rPr>
              <w:t>export conditions</w:t>
            </w:r>
            <w:r w:rsidRPr="00D43213">
              <w:rPr>
                <w:color w:val="0000FF"/>
              </w:rPr>
              <w:t xml:space="preserve"> defined by the NSG</w:t>
            </w:r>
            <w:r w:rsidRPr="00D43213">
              <w:rPr>
                <w:color w:val="0000FF"/>
              </w:rPr>
              <w:fldChar w:fldCharType="begin"/>
            </w:r>
            <w:r w:rsidRPr="00D43213">
              <w:rPr>
                <w:color w:val="0000FF"/>
              </w:rPr>
              <w:instrText xml:space="preserve"> XE "</w:instrText>
            </w:r>
            <w:r w:rsidRPr="00DD56B6">
              <w:instrText>Nuclear Suppliers Group"</w:instrText>
            </w:r>
            <w:r w:rsidRPr="00DD56B6">
              <w:rPr>
                <w:color w:val="0000FF"/>
              </w:rPr>
              <w:instrText xml:space="preserve"> </w:instrText>
            </w:r>
            <w:r w:rsidRPr="00D43213">
              <w:rPr>
                <w:color w:val="0000FF"/>
              </w:rPr>
              <w:fldChar w:fldCharType="end"/>
            </w:r>
            <w:r w:rsidRPr="00D43213">
              <w:rPr>
                <w:color w:val="0000FF"/>
              </w:rPr>
              <w:t xml:space="preserve"> guidelines. These conditions are different for trigger list items and dual-use items. </w:t>
            </w:r>
          </w:p>
          <w:p w14:paraId="246FF73B" w14:textId="77777777" w:rsidR="003A1403" w:rsidRPr="00DD56B6" w:rsidRDefault="003A1403" w:rsidP="00CD217C">
            <w:pPr>
              <w:jc w:val="both"/>
              <w:rPr>
                <w:color w:val="0000FF"/>
              </w:rPr>
            </w:pPr>
          </w:p>
          <w:p w14:paraId="766C64A0" w14:textId="77777777" w:rsidR="003A1403" w:rsidRPr="00D43213" w:rsidRDefault="003A1403" w:rsidP="00CD217C">
            <w:pPr>
              <w:jc w:val="both"/>
              <w:rPr>
                <w:b/>
                <w:color w:val="0000FF"/>
              </w:rPr>
            </w:pPr>
            <w:r w:rsidRPr="00DD56B6">
              <w:rPr>
                <w:b/>
                <w:color w:val="0000FF"/>
              </w:rPr>
              <w:t>Conditions</w:t>
            </w:r>
            <w:r w:rsidRPr="00D43213">
              <w:rPr>
                <w:b/>
                <w:color w:val="0000FF"/>
              </w:rPr>
              <w:fldChar w:fldCharType="begin"/>
            </w:r>
            <w:r w:rsidRPr="00D43213">
              <w:rPr>
                <w:b/>
                <w:color w:val="0000FF"/>
              </w:rPr>
              <w:instrText xml:space="preserve"> XE "</w:instrText>
            </w:r>
            <w:r w:rsidRPr="00DD56B6">
              <w:instrText>Conditions"</w:instrText>
            </w:r>
            <w:r w:rsidRPr="00DD56B6">
              <w:rPr>
                <w:b/>
                <w:color w:val="0000FF"/>
              </w:rPr>
              <w:instrText xml:space="preserve"> </w:instrText>
            </w:r>
            <w:r w:rsidRPr="00D43213">
              <w:rPr>
                <w:b/>
                <w:color w:val="0000FF"/>
              </w:rPr>
              <w:fldChar w:fldCharType="end"/>
            </w:r>
            <w:r w:rsidRPr="00D43213">
              <w:rPr>
                <w:b/>
                <w:color w:val="0000FF"/>
              </w:rPr>
              <w:t xml:space="preserve"> of supply for NSG</w:t>
            </w:r>
            <w:r w:rsidRPr="00D43213">
              <w:rPr>
                <w:b/>
                <w:color w:val="0000FF"/>
              </w:rPr>
              <w:fldChar w:fldCharType="begin"/>
            </w:r>
            <w:r w:rsidRPr="00D43213">
              <w:rPr>
                <w:b/>
                <w:color w:val="0000FF"/>
              </w:rPr>
              <w:instrText xml:space="preserve"> XE "</w:instrText>
            </w:r>
            <w:r w:rsidRPr="00DD56B6">
              <w:instrText>Nuclear Suppliers Group"</w:instrText>
            </w:r>
            <w:r w:rsidRPr="00DD56B6">
              <w:rPr>
                <w:b/>
                <w:color w:val="0000FF"/>
              </w:rPr>
              <w:instrText xml:space="preserve"> </w:instrText>
            </w:r>
            <w:r w:rsidRPr="00D43213">
              <w:rPr>
                <w:b/>
                <w:color w:val="0000FF"/>
              </w:rPr>
              <w:fldChar w:fldCharType="end"/>
            </w:r>
            <w:r w:rsidRPr="00D43213">
              <w:rPr>
                <w:b/>
                <w:color w:val="0000FF"/>
              </w:rPr>
              <w:t xml:space="preserve"> trigger list items </w:t>
            </w:r>
          </w:p>
          <w:p w14:paraId="375D584B" w14:textId="77777777" w:rsidR="003A1403" w:rsidRPr="006348CF" w:rsidRDefault="003A1403" w:rsidP="00CD217C">
            <w:pPr>
              <w:jc w:val="both"/>
              <w:rPr>
                <w:color w:val="0000FF"/>
              </w:rPr>
            </w:pPr>
            <w:r w:rsidRPr="00DD56B6">
              <w:rPr>
                <w:color w:val="0000FF"/>
              </w:rPr>
              <w:t xml:space="preserve">The first condition of supply for trigger list items concerns an obligation for a Recipient State to </w:t>
            </w:r>
            <w:r w:rsidRPr="00C37D9A">
              <w:rPr>
                <w:color w:val="0000FF"/>
              </w:rPr>
              <w:t>bring</w:t>
            </w:r>
            <w:r w:rsidRPr="006348CF">
              <w:rPr>
                <w:color w:val="0000FF"/>
              </w:rPr>
              <w:t xml:space="preserve"> into force an agreement with the IAEA requiring the application of </w:t>
            </w:r>
            <w:r w:rsidRPr="00C65BE2">
              <w:rPr>
                <w:b/>
                <w:color w:val="0000FF"/>
              </w:rPr>
              <w:t>safeguards</w:t>
            </w:r>
            <w:r w:rsidRPr="00D43213">
              <w:rPr>
                <w:color w:val="0000FF"/>
              </w:rPr>
              <w:t xml:space="preserve"> on all sources and special fissionable material in its current and future peaceful activities (Comprehensive Safeguards</w:t>
            </w:r>
            <w:r w:rsidRPr="00D43213">
              <w:rPr>
                <w:color w:val="0000FF"/>
              </w:rPr>
              <w:fldChar w:fldCharType="begin"/>
            </w:r>
            <w:r w:rsidRPr="00D43213">
              <w:rPr>
                <w:color w:val="0000FF"/>
              </w:rPr>
              <w:instrText xml:space="preserve"> XE "</w:instrText>
            </w:r>
            <w:r w:rsidRPr="00DD56B6">
              <w:instrText>Safeguards"</w:instrText>
            </w:r>
            <w:r w:rsidRPr="00DD56B6">
              <w:rPr>
                <w:color w:val="0000FF"/>
              </w:rPr>
              <w:instrText xml:space="preserve"> </w:instrText>
            </w:r>
            <w:r w:rsidRPr="00D43213">
              <w:rPr>
                <w:color w:val="0000FF"/>
              </w:rPr>
              <w:fldChar w:fldCharType="end"/>
            </w:r>
            <w:r w:rsidRPr="00D43213">
              <w:rPr>
                <w:color w:val="0000FF"/>
              </w:rPr>
              <w:t xml:space="preserve"> Agreement (CSA)). This condition </w:t>
            </w:r>
            <w:r w:rsidRPr="00DD56B6">
              <w:rPr>
                <w:color w:val="0000FF"/>
              </w:rPr>
              <w:t>contains one exception for transfers to non-nuclear-weapon States when they are deemed essential for the safe operation of existing facilities and only if safeguards are applie</w:t>
            </w:r>
            <w:r w:rsidRPr="00C37D9A">
              <w:rPr>
                <w:color w:val="0000FF"/>
              </w:rPr>
              <w:t>d to those facilities. Before granting such authorisation suppliers should inform and, if appropriate, consult in case they intend to authorise or to deny such transfers. This exception has been used twice by Russia to supply fissile material for a nucle</w:t>
            </w:r>
            <w:r w:rsidRPr="006348CF">
              <w:rPr>
                <w:color w:val="0000FF"/>
              </w:rPr>
              <w:t>ar power plant to India in 2000 and 2006.</w:t>
            </w:r>
          </w:p>
          <w:p w14:paraId="13110CFD" w14:textId="77777777" w:rsidR="003A1403" w:rsidRDefault="003A1403" w:rsidP="00CD217C">
            <w:pPr>
              <w:jc w:val="both"/>
              <w:rPr>
                <w:color w:val="0000FF"/>
              </w:rPr>
            </w:pPr>
            <w:r w:rsidRPr="00C65BE2">
              <w:rPr>
                <w:color w:val="0000FF"/>
              </w:rPr>
              <w:t xml:space="preserve">Even if </w:t>
            </w:r>
            <w:r w:rsidRPr="00D43213">
              <w:rPr>
                <w:color w:val="0000FF"/>
              </w:rPr>
              <w:t>currently an Additional Protocol</w:t>
            </w:r>
            <w:r w:rsidRPr="00D43213">
              <w:rPr>
                <w:color w:val="0000FF"/>
              </w:rPr>
              <w:fldChar w:fldCharType="begin"/>
            </w:r>
            <w:r w:rsidRPr="00D43213">
              <w:rPr>
                <w:color w:val="0000FF"/>
              </w:rPr>
              <w:instrText xml:space="preserve"> XE "</w:instrText>
            </w:r>
            <w:r w:rsidRPr="00DD56B6">
              <w:instrText>Safeguards"</w:instrText>
            </w:r>
            <w:r w:rsidRPr="00DD56B6">
              <w:rPr>
                <w:color w:val="0000FF"/>
              </w:rPr>
              <w:instrText xml:space="preserve"> </w:instrText>
            </w:r>
            <w:r w:rsidRPr="00D43213">
              <w:rPr>
                <w:color w:val="0000FF"/>
              </w:rPr>
              <w:fldChar w:fldCharType="end"/>
            </w:r>
            <w:proofErr w:type="gramStart"/>
            <w:r w:rsidRPr="00D43213">
              <w:rPr>
                <w:color w:val="0000FF"/>
              </w:rPr>
              <w:t xml:space="preserve"> </w:t>
            </w:r>
            <w:r w:rsidRPr="00DD56B6">
              <w:rPr>
                <w:color w:val="0000FF"/>
              </w:rPr>
              <w:t xml:space="preserve">does not </w:t>
            </w:r>
            <w:r w:rsidRPr="00C37D9A">
              <w:rPr>
                <w:color w:val="0000FF"/>
              </w:rPr>
              <w:t xml:space="preserve">constitute </w:t>
            </w:r>
            <w:r w:rsidRPr="006348CF">
              <w:rPr>
                <w:color w:val="0000FF"/>
              </w:rPr>
              <w:t>a NSG</w:t>
            </w:r>
            <w:r w:rsidRPr="00D43213">
              <w:rPr>
                <w:color w:val="0000FF"/>
              </w:rPr>
              <w:fldChar w:fldCharType="begin"/>
            </w:r>
            <w:r w:rsidRPr="00D43213">
              <w:rPr>
                <w:color w:val="0000FF"/>
              </w:rPr>
              <w:instrText xml:space="preserve"> XE "</w:instrText>
            </w:r>
            <w:r w:rsidRPr="00DD56B6">
              <w:instrText>Nuclear Suppliers Group"</w:instrText>
            </w:r>
            <w:r w:rsidRPr="00DD56B6">
              <w:rPr>
                <w:color w:val="0000FF"/>
              </w:rPr>
              <w:instrText xml:space="preserve"> </w:instrText>
            </w:r>
            <w:r w:rsidRPr="00D43213">
              <w:rPr>
                <w:color w:val="0000FF"/>
              </w:rPr>
              <w:fldChar w:fldCharType="end"/>
            </w:r>
            <w:r w:rsidRPr="00D43213">
              <w:rPr>
                <w:color w:val="0000FF"/>
              </w:rPr>
              <w:t xml:space="preserve"> Guidelines</w:t>
            </w:r>
            <w:r w:rsidRPr="00DD56B6">
              <w:rPr>
                <w:color w:val="0000FF"/>
              </w:rPr>
              <w:t>’ condition of supply</w:t>
            </w:r>
            <w:r w:rsidRPr="00C37D9A">
              <w:rPr>
                <w:color w:val="0000FF"/>
              </w:rPr>
              <w:t xml:space="preserve"> for all trigger list items</w:t>
            </w:r>
            <w:r w:rsidRPr="006348CF">
              <w:rPr>
                <w:color w:val="0000FF"/>
              </w:rPr>
              <w:t>, it is presently required by all EU M</w:t>
            </w:r>
            <w:r w:rsidRPr="00C65BE2">
              <w:rPr>
                <w:color w:val="0000FF"/>
              </w:rPr>
              <w:t>embers States</w:t>
            </w:r>
            <w:proofErr w:type="gramEnd"/>
            <w:r w:rsidRPr="00D43213">
              <w:rPr>
                <w:color w:val="0000FF"/>
              </w:rPr>
              <w:t xml:space="preserve">. </w:t>
            </w:r>
          </w:p>
          <w:p w14:paraId="102C144A" w14:textId="77777777" w:rsidR="003A1403" w:rsidRPr="00D43213" w:rsidRDefault="003A1403" w:rsidP="00CD217C">
            <w:pPr>
              <w:jc w:val="both"/>
              <w:rPr>
                <w:color w:val="0000FF"/>
              </w:rPr>
            </w:pPr>
          </w:p>
          <w:p w14:paraId="06130E36" w14:textId="77777777" w:rsidR="003A1403" w:rsidRPr="00D43213" w:rsidRDefault="003A1403" w:rsidP="00CD217C">
            <w:pPr>
              <w:jc w:val="both"/>
              <w:rPr>
                <w:b/>
                <w:color w:val="0000FF"/>
              </w:rPr>
            </w:pPr>
            <w:r w:rsidRPr="00D43213">
              <w:rPr>
                <w:color w:val="0000FF"/>
              </w:rPr>
              <w:t xml:space="preserve">The second condition of supply for trigger list items concerns the submission of four types of </w:t>
            </w:r>
            <w:r w:rsidRPr="00D43213">
              <w:rPr>
                <w:b/>
                <w:color w:val="0000FF"/>
              </w:rPr>
              <w:t>government-to-government assurances:</w:t>
            </w:r>
          </w:p>
          <w:p w14:paraId="2414F15B" w14:textId="77777777" w:rsidR="003A1403" w:rsidRPr="00D43213" w:rsidRDefault="003A1403" w:rsidP="003A1403">
            <w:pPr>
              <w:pStyle w:val="Elencoacolori-Colore11"/>
              <w:numPr>
                <w:ilvl w:val="0"/>
                <w:numId w:val="6"/>
              </w:numPr>
              <w:jc w:val="both"/>
              <w:rPr>
                <w:color w:val="0000FF"/>
              </w:rPr>
            </w:pPr>
            <w:r w:rsidRPr="00D43213">
              <w:rPr>
                <w:color w:val="0000FF"/>
              </w:rPr>
              <w:t xml:space="preserve">The first is a commitment of the recipient State to explicitly </w:t>
            </w:r>
            <w:r w:rsidRPr="00D43213">
              <w:rPr>
                <w:b/>
                <w:bCs/>
                <w:color w:val="0000FF"/>
              </w:rPr>
              <w:t xml:space="preserve">exclude </w:t>
            </w:r>
            <w:r w:rsidRPr="00D43213">
              <w:rPr>
                <w:color w:val="0000FF"/>
              </w:rPr>
              <w:t xml:space="preserve">any use which would result in any </w:t>
            </w:r>
            <w:r w:rsidRPr="00D43213">
              <w:rPr>
                <w:b/>
                <w:bCs/>
                <w:color w:val="0000FF"/>
              </w:rPr>
              <w:t>nuclear explosive device</w:t>
            </w:r>
            <w:r w:rsidRPr="00D43213">
              <w:rPr>
                <w:color w:val="0000FF"/>
              </w:rPr>
              <w:t xml:space="preserve"> </w:t>
            </w:r>
          </w:p>
          <w:p w14:paraId="527BEB53" w14:textId="77777777" w:rsidR="003A1403" w:rsidRPr="00D43213" w:rsidRDefault="003A1403" w:rsidP="003A1403">
            <w:pPr>
              <w:pStyle w:val="Elencoacolori-Colore11"/>
              <w:numPr>
                <w:ilvl w:val="0"/>
                <w:numId w:val="6"/>
              </w:numPr>
              <w:jc w:val="both"/>
              <w:rPr>
                <w:color w:val="0000FF"/>
              </w:rPr>
            </w:pPr>
            <w:r w:rsidRPr="00D43213">
              <w:rPr>
                <w:color w:val="0000FF"/>
              </w:rPr>
              <w:t>The second concerns</w:t>
            </w:r>
            <w:r w:rsidRPr="00D43213">
              <w:rPr>
                <w:b/>
                <w:color w:val="0000FF"/>
              </w:rPr>
              <w:t xml:space="preserve"> </w:t>
            </w:r>
            <w:r w:rsidRPr="00D43213">
              <w:rPr>
                <w:color w:val="0000FF"/>
              </w:rPr>
              <w:t>a retransfer management. In this regard, suppliers should transfer trigger list items or related technology only upon the recipient’s assurance that in the case of retransfer of the concerned items and of items derived from facilities originally transferred, or with the help of equipment or technology originally transferred by the supplier, the recipient of the retransfer or transfer will have to provide the same assurances as those required by the supplier for the original transfer.</w:t>
            </w:r>
          </w:p>
          <w:p w14:paraId="76FFC2FD" w14:textId="77777777" w:rsidR="003A1403" w:rsidRPr="00D43213" w:rsidRDefault="003A1403" w:rsidP="003A1403">
            <w:pPr>
              <w:pStyle w:val="Elencoacolori-Colore11"/>
              <w:numPr>
                <w:ilvl w:val="0"/>
                <w:numId w:val="6"/>
              </w:numPr>
              <w:jc w:val="both"/>
              <w:rPr>
                <w:color w:val="0000FF"/>
              </w:rPr>
            </w:pPr>
            <w:r w:rsidRPr="00D43213">
              <w:rPr>
                <w:color w:val="0000FF"/>
              </w:rPr>
              <w:t>The third concerns an obligation to bring into force a safeguards agreement requiring the application of safeguards on all trigger list items if the CSA</w:t>
            </w:r>
            <w:r w:rsidRPr="00C7599D">
              <w:rPr>
                <w:color w:val="0000FF"/>
              </w:rPr>
              <w:fldChar w:fldCharType="begin"/>
            </w:r>
            <w:r w:rsidRPr="00D43213">
              <w:rPr>
                <w:color w:val="0000FF"/>
              </w:rPr>
              <w:instrText xml:space="preserve"> XE "</w:instrText>
            </w:r>
            <w:r w:rsidRPr="00D43213">
              <w:instrText>Safeguards"</w:instrText>
            </w:r>
            <w:r w:rsidRPr="00D43213">
              <w:rPr>
                <w:color w:val="0000FF"/>
              </w:rPr>
              <w:instrText xml:space="preserve"> </w:instrText>
            </w:r>
            <w:r w:rsidRPr="00C7599D">
              <w:rPr>
                <w:color w:val="0000FF"/>
              </w:rPr>
              <w:fldChar w:fldCharType="end"/>
            </w:r>
            <w:r w:rsidRPr="00D43213">
              <w:rPr>
                <w:color w:val="0000FF"/>
              </w:rPr>
              <w:t xml:space="preserve"> should be terminated.</w:t>
            </w:r>
          </w:p>
          <w:p w14:paraId="4CE85D12" w14:textId="77777777" w:rsidR="003A1403" w:rsidRPr="00D43213" w:rsidRDefault="003A1403" w:rsidP="003A1403">
            <w:pPr>
              <w:pStyle w:val="Elencoacolori-Colore11"/>
              <w:numPr>
                <w:ilvl w:val="0"/>
                <w:numId w:val="6"/>
              </w:numPr>
              <w:jc w:val="both"/>
              <w:rPr>
                <w:color w:val="0000FF"/>
              </w:rPr>
            </w:pPr>
            <w:r w:rsidRPr="00D43213">
              <w:rPr>
                <w:color w:val="0000FF"/>
              </w:rPr>
              <w:t>The fourth is related to the elaboration of an appropriate verification measures or a restitution of transferred and derived trigger list items if the IAEA decides that an application of IAEA safeguards is no longer possible.</w:t>
            </w:r>
          </w:p>
          <w:p w14:paraId="09474A71" w14:textId="77777777" w:rsidR="003A1403" w:rsidRPr="00D43213" w:rsidRDefault="003A1403" w:rsidP="00CD217C">
            <w:pPr>
              <w:jc w:val="both"/>
              <w:rPr>
                <w:color w:val="0000FF"/>
              </w:rPr>
            </w:pPr>
          </w:p>
          <w:p w14:paraId="0EFF8ECC" w14:textId="77777777" w:rsidR="003A1403" w:rsidRPr="00D43213" w:rsidRDefault="003A1403" w:rsidP="00CD217C">
            <w:pPr>
              <w:jc w:val="both"/>
              <w:rPr>
                <w:color w:val="0000FF"/>
              </w:rPr>
            </w:pPr>
            <w:r w:rsidRPr="00D43213">
              <w:rPr>
                <w:color w:val="0000FF"/>
              </w:rPr>
              <w:t>Complementary to these conditions, suppliers should require from a recipient country to place a nuclear material and facilities under effective physical protection in order to prevent unauthorised use and handling. Levels of physical protection on which these measures should be based are the subject of an agreement between supplier and recipient.</w:t>
            </w:r>
          </w:p>
          <w:p w14:paraId="7D15CEFE" w14:textId="77777777" w:rsidR="003A1403" w:rsidRPr="00D43213" w:rsidRDefault="003A1403" w:rsidP="00CD217C">
            <w:pPr>
              <w:jc w:val="both"/>
              <w:rPr>
                <w:color w:val="0000FF"/>
              </w:rPr>
            </w:pPr>
          </w:p>
          <w:p w14:paraId="48B2F0E4" w14:textId="77777777" w:rsidR="003A1403" w:rsidRPr="00D43213" w:rsidRDefault="003A1403" w:rsidP="00CD217C">
            <w:pPr>
              <w:jc w:val="both"/>
              <w:rPr>
                <w:color w:val="0000FF"/>
              </w:rPr>
            </w:pPr>
            <w:r w:rsidRPr="00D43213">
              <w:rPr>
                <w:color w:val="0000FF"/>
              </w:rPr>
              <w:t xml:space="preserve">The transfers of </w:t>
            </w:r>
            <w:r w:rsidRPr="00D43213">
              <w:rPr>
                <w:b/>
                <w:bCs/>
                <w:color w:val="0000FF"/>
              </w:rPr>
              <w:t>enrichment and reprocessing facilities, equipment and technology</w:t>
            </w:r>
            <w:r w:rsidRPr="00D43213">
              <w:rPr>
                <w:color w:val="0000FF"/>
              </w:rPr>
              <w:t xml:space="preserve"> are submitted to stricter conditions than these applicable to trigger list items. A transfer should not be authorised unless the following criteria are met by the recipient State: </w:t>
            </w:r>
          </w:p>
          <w:p w14:paraId="13D0362B" w14:textId="77777777" w:rsidR="003A1403" w:rsidRPr="00D43213" w:rsidRDefault="003A1403" w:rsidP="003A1403">
            <w:pPr>
              <w:pStyle w:val="Elencoacolori-Colore11"/>
              <w:numPr>
                <w:ilvl w:val="0"/>
                <w:numId w:val="6"/>
              </w:numPr>
              <w:rPr>
                <w:bCs/>
                <w:color w:val="0000FF"/>
              </w:rPr>
            </w:pPr>
            <w:r w:rsidRPr="00D43213">
              <w:rPr>
                <w:bCs/>
                <w:color w:val="0000FF"/>
              </w:rPr>
              <w:t xml:space="preserve">Should be a </w:t>
            </w:r>
            <w:r w:rsidRPr="00D43213">
              <w:rPr>
                <w:b/>
                <w:bCs/>
                <w:color w:val="0000FF"/>
              </w:rPr>
              <w:t>NPT Party</w:t>
            </w:r>
            <w:r w:rsidRPr="00D43213">
              <w:rPr>
                <w:bCs/>
                <w:color w:val="0000FF"/>
              </w:rPr>
              <w:t xml:space="preserve"> and be in full compliance with its obligations under the Treaty;</w:t>
            </w:r>
          </w:p>
          <w:p w14:paraId="35BAD335" w14:textId="77777777" w:rsidR="003A1403" w:rsidRPr="00D43213" w:rsidRDefault="003A1403" w:rsidP="003A1403">
            <w:pPr>
              <w:pStyle w:val="Elencoacolori-Colore11"/>
              <w:numPr>
                <w:ilvl w:val="0"/>
                <w:numId w:val="6"/>
              </w:numPr>
              <w:rPr>
                <w:bCs/>
                <w:color w:val="0000FF"/>
              </w:rPr>
            </w:pPr>
            <w:r w:rsidRPr="00D43213">
              <w:rPr>
                <w:bCs/>
                <w:color w:val="0000FF"/>
              </w:rPr>
              <w:t xml:space="preserve">Should </w:t>
            </w:r>
            <w:r w:rsidRPr="00D43213">
              <w:rPr>
                <w:b/>
                <w:bCs/>
                <w:color w:val="0000FF"/>
              </w:rPr>
              <w:t>not be identified</w:t>
            </w:r>
            <w:r w:rsidRPr="00D43213">
              <w:rPr>
                <w:bCs/>
                <w:color w:val="0000FF"/>
              </w:rPr>
              <w:t xml:space="preserve"> by IAEA Secretariat report as being </w:t>
            </w:r>
            <w:r w:rsidRPr="00D43213">
              <w:rPr>
                <w:b/>
                <w:bCs/>
                <w:color w:val="0000FF"/>
              </w:rPr>
              <w:t>in breach</w:t>
            </w:r>
            <w:r w:rsidRPr="00D43213">
              <w:rPr>
                <w:bCs/>
                <w:color w:val="0000FF"/>
              </w:rPr>
              <w:t xml:space="preserve"> with its obligations to comply with its </w:t>
            </w:r>
            <w:r w:rsidRPr="00D43213">
              <w:rPr>
                <w:b/>
                <w:bCs/>
                <w:color w:val="0000FF"/>
              </w:rPr>
              <w:t>safeguards</w:t>
            </w:r>
            <w:r w:rsidRPr="00D43213">
              <w:rPr>
                <w:bCs/>
                <w:color w:val="0000FF"/>
              </w:rPr>
              <w:t xml:space="preserve"> agreement;</w:t>
            </w:r>
            <w:r w:rsidRPr="00D43213">
              <w:rPr>
                <w:color w:val="0000FF"/>
              </w:rPr>
              <w:t xml:space="preserve"> </w:t>
            </w:r>
          </w:p>
          <w:p w14:paraId="5B456BF3" w14:textId="77777777" w:rsidR="003A1403" w:rsidRPr="00D43213" w:rsidRDefault="003A1403" w:rsidP="003A1403">
            <w:pPr>
              <w:pStyle w:val="Elencoacolori-Colore11"/>
              <w:numPr>
                <w:ilvl w:val="0"/>
                <w:numId w:val="6"/>
              </w:numPr>
              <w:rPr>
                <w:bCs/>
                <w:color w:val="0000FF"/>
              </w:rPr>
            </w:pPr>
            <w:r w:rsidRPr="00D43213">
              <w:rPr>
                <w:bCs/>
                <w:color w:val="0000FF"/>
              </w:rPr>
              <w:t>Should have brought into force a Comprehensive Safeguards</w:t>
            </w:r>
            <w:r w:rsidRPr="00C7599D">
              <w:rPr>
                <w:bCs/>
                <w:color w:val="0000FF"/>
              </w:rPr>
              <w:fldChar w:fldCharType="begin"/>
            </w:r>
            <w:r w:rsidRPr="00D43213">
              <w:rPr>
                <w:bCs/>
                <w:color w:val="0000FF"/>
              </w:rPr>
              <w:instrText xml:space="preserve"> XE "</w:instrText>
            </w:r>
            <w:r w:rsidRPr="00D43213">
              <w:instrText>Safeguards"</w:instrText>
            </w:r>
            <w:r w:rsidRPr="00D43213">
              <w:rPr>
                <w:bCs/>
                <w:color w:val="0000FF"/>
              </w:rPr>
              <w:instrText xml:space="preserve"> </w:instrText>
            </w:r>
            <w:r w:rsidRPr="00C7599D">
              <w:rPr>
                <w:bCs/>
                <w:color w:val="0000FF"/>
              </w:rPr>
              <w:fldChar w:fldCharType="end"/>
            </w:r>
            <w:r w:rsidRPr="00D43213">
              <w:rPr>
                <w:bCs/>
                <w:color w:val="0000FF"/>
              </w:rPr>
              <w:t xml:space="preserve"> Agreement and an </w:t>
            </w:r>
            <w:proofErr w:type="spellStart"/>
            <w:r w:rsidRPr="00D43213">
              <w:rPr>
                <w:bCs/>
                <w:color w:val="0000FF"/>
              </w:rPr>
              <w:t>Additionnal</w:t>
            </w:r>
            <w:proofErr w:type="spellEnd"/>
            <w:r w:rsidRPr="00D43213">
              <w:rPr>
                <w:bCs/>
                <w:color w:val="0000FF"/>
              </w:rPr>
              <w:t xml:space="preserve"> Protocol (or similar regional agreement </w:t>
            </w:r>
            <w:proofErr w:type="spellStart"/>
            <w:r w:rsidRPr="00D43213">
              <w:rPr>
                <w:bCs/>
                <w:color w:val="0000FF"/>
              </w:rPr>
              <w:t>aproved</w:t>
            </w:r>
            <w:proofErr w:type="spellEnd"/>
            <w:r w:rsidRPr="00D43213">
              <w:rPr>
                <w:bCs/>
                <w:color w:val="0000FF"/>
              </w:rPr>
              <w:t xml:space="preserve"> by the IAEA);</w:t>
            </w:r>
          </w:p>
          <w:p w14:paraId="114B1F00" w14:textId="77777777" w:rsidR="003A1403" w:rsidRPr="00D43213" w:rsidRDefault="003A1403" w:rsidP="003A1403">
            <w:pPr>
              <w:pStyle w:val="Elencoacolori-Colore11"/>
              <w:numPr>
                <w:ilvl w:val="0"/>
                <w:numId w:val="6"/>
              </w:numPr>
              <w:rPr>
                <w:bCs/>
                <w:color w:val="0000FF"/>
              </w:rPr>
            </w:pPr>
            <w:r w:rsidRPr="00D43213">
              <w:rPr>
                <w:bCs/>
                <w:color w:val="0000FF"/>
              </w:rPr>
              <w:t xml:space="preserve">Should adhere to the </w:t>
            </w:r>
            <w:r w:rsidRPr="00D43213">
              <w:rPr>
                <w:b/>
                <w:bCs/>
                <w:color w:val="0000FF"/>
              </w:rPr>
              <w:t>NSG</w:t>
            </w:r>
            <w:r w:rsidRPr="00C7599D">
              <w:rPr>
                <w:b/>
                <w:bCs/>
                <w:color w:val="0000FF"/>
              </w:rPr>
              <w:fldChar w:fldCharType="begin"/>
            </w:r>
            <w:r w:rsidRPr="00D43213">
              <w:rPr>
                <w:b/>
                <w:bCs/>
                <w:color w:val="0000FF"/>
              </w:rPr>
              <w:instrText xml:space="preserve"> XE "</w:instrText>
            </w:r>
            <w:r w:rsidRPr="00D43213">
              <w:instrText>Nuclear Suppliers Group"</w:instrText>
            </w:r>
            <w:r w:rsidRPr="00D43213">
              <w:rPr>
                <w:b/>
                <w:bCs/>
                <w:color w:val="0000FF"/>
              </w:rPr>
              <w:instrText xml:space="preserve"> </w:instrText>
            </w:r>
            <w:r w:rsidRPr="00C7599D">
              <w:rPr>
                <w:b/>
                <w:bCs/>
                <w:color w:val="0000FF"/>
              </w:rPr>
              <w:fldChar w:fldCharType="end"/>
            </w:r>
            <w:r w:rsidRPr="00D43213">
              <w:rPr>
                <w:b/>
                <w:bCs/>
                <w:color w:val="0000FF"/>
              </w:rPr>
              <w:t xml:space="preserve"> Guidelines</w:t>
            </w:r>
            <w:r w:rsidRPr="00D43213">
              <w:rPr>
                <w:bCs/>
                <w:color w:val="0000FF"/>
              </w:rPr>
              <w:t xml:space="preserve"> and report to the UN Security Council that it implements </w:t>
            </w:r>
            <w:r w:rsidRPr="00D43213">
              <w:rPr>
                <w:b/>
                <w:bCs/>
                <w:color w:val="0000FF"/>
              </w:rPr>
              <w:t xml:space="preserve">effective export controls </w:t>
            </w:r>
            <w:r w:rsidRPr="00D43213">
              <w:rPr>
                <w:bCs/>
                <w:color w:val="0000FF"/>
              </w:rPr>
              <w:t>as identified by Security Council Resolution 1540;</w:t>
            </w:r>
          </w:p>
          <w:p w14:paraId="09F0EEB0" w14:textId="77777777" w:rsidR="003A1403" w:rsidRPr="00D43213" w:rsidRDefault="003A1403" w:rsidP="003A1403">
            <w:pPr>
              <w:pStyle w:val="Elencoacolori-Colore11"/>
              <w:numPr>
                <w:ilvl w:val="0"/>
                <w:numId w:val="6"/>
              </w:numPr>
              <w:rPr>
                <w:bCs/>
                <w:color w:val="0000FF"/>
              </w:rPr>
            </w:pPr>
            <w:r w:rsidRPr="00D43213">
              <w:rPr>
                <w:bCs/>
                <w:color w:val="0000FF"/>
              </w:rPr>
              <w:t xml:space="preserve">Should conclude an </w:t>
            </w:r>
            <w:r w:rsidRPr="00D43213">
              <w:rPr>
                <w:b/>
                <w:bCs/>
                <w:color w:val="0000FF"/>
              </w:rPr>
              <w:t xml:space="preserve">inter-governmental agreement </w:t>
            </w:r>
            <w:r w:rsidRPr="00D43213">
              <w:rPr>
                <w:bCs/>
                <w:color w:val="0000FF"/>
              </w:rPr>
              <w:t>with the supplier including assurances regarding non-explosive use, effective safeguards in perpetuity, and retransfer;</w:t>
            </w:r>
          </w:p>
          <w:p w14:paraId="7B018570" w14:textId="77777777" w:rsidR="003A1403" w:rsidRPr="00D43213" w:rsidRDefault="003A1403" w:rsidP="003A1403">
            <w:pPr>
              <w:pStyle w:val="Elencoacolori-Colore11"/>
              <w:numPr>
                <w:ilvl w:val="0"/>
                <w:numId w:val="6"/>
              </w:numPr>
              <w:jc w:val="both"/>
              <w:rPr>
                <w:color w:val="0000FF"/>
              </w:rPr>
            </w:pPr>
            <w:r w:rsidRPr="00D43213">
              <w:rPr>
                <w:color w:val="0000FF"/>
              </w:rPr>
              <w:t>Should have provide a “</w:t>
            </w:r>
            <w:r w:rsidRPr="00D43213">
              <w:rPr>
                <w:i/>
                <w:iCs/>
                <w:color w:val="0000FF"/>
              </w:rPr>
              <w:t>legally-binding undertaking from the recipient State that neither the transferred facility, nor any facility incorporating such equipment or based on such technology, will be modified or operated for the production of greater than 20% enriched uranium</w:t>
            </w:r>
            <w:r w:rsidRPr="00D43213">
              <w:rPr>
                <w:iCs/>
                <w:color w:val="0000FF"/>
              </w:rPr>
              <w:t>”</w:t>
            </w:r>
            <w:r w:rsidRPr="00D43213">
              <w:rPr>
                <w:bCs/>
                <w:color w:val="0000FF"/>
              </w:rPr>
              <w:t>.</w:t>
            </w:r>
          </w:p>
          <w:p w14:paraId="0469200A" w14:textId="77777777" w:rsidR="003A1403" w:rsidRPr="00D43213" w:rsidRDefault="003A1403" w:rsidP="00CD217C">
            <w:pPr>
              <w:pStyle w:val="Elencoacolori-Colore11"/>
              <w:rPr>
                <w:bCs/>
                <w:color w:val="0000FF"/>
              </w:rPr>
            </w:pPr>
          </w:p>
          <w:p w14:paraId="4FFEC6F8" w14:textId="77777777" w:rsidR="003A1403" w:rsidRPr="00D43213" w:rsidRDefault="003A1403" w:rsidP="00CD217C">
            <w:pPr>
              <w:jc w:val="both"/>
              <w:rPr>
                <w:color w:val="0000FF"/>
              </w:rPr>
            </w:pPr>
            <w:r w:rsidRPr="00D43213">
              <w:rPr>
                <w:color w:val="0000FF"/>
              </w:rPr>
              <w:t xml:space="preserve">Moreover supplier States should encourage recipients to accept, as an alternative to national enrichment and reprocessing facility, </w:t>
            </w:r>
            <w:r w:rsidRPr="00D43213">
              <w:rPr>
                <w:b/>
                <w:bCs/>
                <w:color w:val="0000FF"/>
              </w:rPr>
              <w:t>any other appropriate multinational participation</w:t>
            </w:r>
            <w:r w:rsidRPr="00D43213">
              <w:rPr>
                <w:color w:val="0000FF"/>
              </w:rPr>
              <w:t xml:space="preserve"> in a resulting facility. </w:t>
            </w:r>
          </w:p>
          <w:p w14:paraId="7C23FFCB" w14:textId="77777777" w:rsidR="003A1403" w:rsidRPr="00D43213" w:rsidRDefault="003A1403" w:rsidP="00CD217C">
            <w:pPr>
              <w:jc w:val="both"/>
              <w:rPr>
                <w:color w:val="0000FF"/>
              </w:rPr>
            </w:pPr>
            <w:r w:rsidRPr="00D43213">
              <w:rPr>
                <w:color w:val="0000FF"/>
              </w:rPr>
              <w:t xml:space="preserve">Finally Supplier states should avoid as practicable as it might be a transfer of enabling design and associated manufacturing technology and should negotiate an agreement that permit or enable replication of the facilities. </w:t>
            </w:r>
          </w:p>
          <w:p w14:paraId="0C18F793" w14:textId="77777777" w:rsidR="003A1403" w:rsidRPr="00D43213" w:rsidRDefault="003A1403" w:rsidP="00CD217C">
            <w:pPr>
              <w:jc w:val="both"/>
              <w:rPr>
                <w:rFonts w:ascii="Arial Unicode MS" w:eastAsia="Arial Unicode MS" w:hAnsi="Arial Unicode MS" w:cs="Arial Unicode MS"/>
                <w:color w:val="0000FF"/>
              </w:rPr>
            </w:pPr>
          </w:p>
          <w:p w14:paraId="34DE7A60" w14:textId="77777777" w:rsidR="003A1403" w:rsidRPr="00D43213" w:rsidRDefault="003A1403" w:rsidP="00CD217C">
            <w:pPr>
              <w:jc w:val="both"/>
              <w:rPr>
                <w:b/>
                <w:color w:val="0000FF"/>
              </w:rPr>
            </w:pPr>
            <w:r w:rsidRPr="00D43213">
              <w:rPr>
                <w:b/>
                <w:color w:val="0000FF"/>
              </w:rPr>
              <w:t>Condition of supply for NSG</w:t>
            </w:r>
            <w:r w:rsidRPr="00D43213">
              <w:rPr>
                <w:b/>
                <w:color w:val="0000FF"/>
              </w:rPr>
              <w:fldChar w:fldCharType="begin"/>
            </w:r>
            <w:r w:rsidRPr="00D43213">
              <w:rPr>
                <w:b/>
                <w:color w:val="0000FF"/>
              </w:rPr>
              <w:instrText xml:space="preserve"> XE "</w:instrText>
            </w:r>
            <w:r w:rsidRPr="00DD56B6">
              <w:instrText>Nuclear Suppliers Group"</w:instrText>
            </w:r>
            <w:r w:rsidRPr="00DD56B6">
              <w:rPr>
                <w:b/>
                <w:color w:val="0000FF"/>
              </w:rPr>
              <w:instrText xml:space="preserve"> </w:instrText>
            </w:r>
            <w:r w:rsidRPr="00D43213">
              <w:rPr>
                <w:b/>
                <w:color w:val="0000FF"/>
              </w:rPr>
              <w:fldChar w:fldCharType="end"/>
            </w:r>
            <w:r w:rsidRPr="00D43213">
              <w:rPr>
                <w:b/>
                <w:color w:val="0000FF"/>
              </w:rPr>
              <w:t xml:space="preserve"> dual-use items </w:t>
            </w:r>
          </w:p>
          <w:p w14:paraId="560982A6" w14:textId="77777777" w:rsidR="003A1403" w:rsidRPr="00C65BE2" w:rsidRDefault="003A1403" w:rsidP="00CD217C">
            <w:pPr>
              <w:jc w:val="both"/>
              <w:rPr>
                <w:color w:val="0000FF"/>
              </w:rPr>
            </w:pPr>
            <w:r w:rsidRPr="00DD56B6">
              <w:rPr>
                <w:color w:val="0000FF"/>
              </w:rPr>
              <w:t>Conditions</w:t>
            </w:r>
            <w:r w:rsidRPr="00D43213">
              <w:rPr>
                <w:color w:val="0000FF"/>
              </w:rPr>
              <w:fldChar w:fldCharType="begin"/>
            </w:r>
            <w:r w:rsidRPr="00D43213">
              <w:rPr>
                <w:color w:val="0000FF"/>
              </w:rPr>
              <w:instrText xml:space="preserve"> XE "</w:instrText>
            </w:r>
            <w:r w:rsidRPr="00DD56B6">
              <w:instrText>Conditions"</w:instrText>
            </w:r>
            <w:r w:rsidRPr="00DD56B6">
              <w:rPr>
                <w:color w:val="0000FF"/>
              </w:rPr>
              <w:instrText xml:space="preserve"> </w:instrText>
            </w:r>
            <w:r w:rsidRPr="00D43213">
              <w:rPr>
                <w:color w:val="0000FF"/>
              </w:rPr>
              <w:fldChar w:fldCharType="end"/>
            </w:r>
            <w:r w:rsidRPr="00D43213">
              <w:rPr>
                <w:color w:val="0000FF"/>
              </w:rPr>
              <w:t xml:space="preserve"> o</w:t>
            </w:r>
            <w:r w:rsidRPr="00DD56B6">
              <w:rPr>
                <w:color w:val="0000FF"/>
              </w:rPr>
              <w:t>f supply for dual-use items to be required by the s</w:t>
            </w:r>
            <w:r w:rsidRPr="00C37D9A">
              <w:rPr>
                <w:color w:val="0000FF"/>
              </w:rPr>
              <w:t xml:space="preserve">upplier </w:t>
            </w:r>
            <w:r w:rsidRPr="006348CF">
              <w:rPr>
                <w:color w:val="0000FF"/>
              </w:rPr>
              <w:t>S</w:t>
            </w:r>
            <w:r w:rsidRPr="00C65BE2">
              <w:rPr>
                <w:color w:val="0000FF"/>
              </w:rPr>
              <w:t xml:space="preserve">tate consist essentially in the submission of three of government-to-government assurances: </w:t>
            </w:r>
          </w:p>
          <w:p w14:paraId="45E608F9" w14:textId="77777777" w:rsidR="003A1403" w:rsidRPr="00D43213" w:rsidRDefault="003A1403" w:rsidP="00CD217C">
            <w:pPr>
              <w:ind w:left="426"/>
              <w:jc w:val="both"/>
              <w:rPr>
                <w:color w:val="0000FF"/>
              </w:rPr>
            </w:pPr>
            <w:r w:rsidRPr="00D43213">
              <w:rPr>
                <w:color w:val="0000FF"/>
              </w:rPr>
              <w:t xml:space="preserve">- A statement from the end-user specifying the </w:t>
            </w:r>
            <w:r w:rsidRPr="00D43213">
              <w:rPr>
                <w:b/>
                <w:bCs/>
                <w:color w:val="0000FF"/>
              </w:rPr>
              <w:t xml:space="preserve">uses </w:t>
            </w:r>
            <w:r w:rsidRPr="00D43213">
              <w:rPr>
                <w:color w:val="0000FF"/>
              </w:rPr>
              <w:t xml:space="preserve">and the </w:t>
            </w:r>
            <w:r w:rsidRPr="00D43213">
              <w:rPr>
                <w:b/>
                <w:bCs/>
                <w:color w:val="0000FF"/>
              </w:rPr>
              <w:t xml:space="preserve">end-use </w:t>
            </w:r>
            <w:r w:rsidRPr="00D43213">
              <w:rPr>
                <w:color w:val="0000FF"/>
              </w:rPr>
              <w:t>locations of the proposed transfers;</w:t>
            </w:r>
          </w:p>
          <w:p w14:paraId="24F31D2A" w14:textId="77777777" w:rsidR="003A1403" w:rsidRPr="00D43213" w:rsidRDefault="003A1403" w:rsidP="00CD217C">
            <w:pPr>
              <w:ind w:left="426"/>
              <w:jc w:val="both"/>
              <w:rPr>
                <w:color w:val="0000FF"/>
              </w:rPr>
            </w:pPr>
            <w:r w:rsidRPr="00D43213">
              <w:rPr>
                <w:color w:val="0000FF"/>
              </w:rPr>
              <w:t xml:space="preserve">- An assurance explicitly stating that the proposed transfer or any replica thereof would not be used in </w:t>
            </w:r>
            <w:r w:rsidRPr="00D43213">
              <w:rPr>
                <w:b/>
                <w:bCs/>
                <w:color w:val="0000FF"/>
              </w:rPr>
              <w:t xml:space="preserve">any nuclear explosive active </w:t>
            </w:r>
            <w:r w:rsidRPr="00D43213">
              <w:rPr>
                <w:color w:val="0000FF"/>
              </w:rPr>
              <w:t xml:space="preserve">or </w:t>
            </w:r>
            <w:r w:rsidRPr="00D43213">
              <w:rPr>
                <w:b/>
                <w:bCs/>
                <w:color w:val="0000FF"/>
              </w:rPr>
              <w:t xml:space="preserve">unsafeguarded </w:t>
            </w:r>
            <w:r w:rsidRPr="00D43213">
              <w:rPr>
                <w:color w:val="0000FF"/>
              </w:rPr>
              <w:t>nuclear fuel cycle activity;</w:t>
            </w:r>
          </w:p>
          <w:p w14:paraId="1DB28C88" w14:textId="77777777" w:rsidR="003A1403" w:rsidRPr="00D43213" w:rsidRDefault="003A1403" w:rsidP="00CD217C">
            <w:pPr>
              <w:ind w:left="426"/>
              <w:jc w:val="both"/>
              <w:rPr>
                <w:color w:val="0000FF"/>
              </w:rPr>
            </w:pPr>
            <w:r w:rsidRPr="00D43213">
              <w:rPr>
                <w:color w:val="0000FF"/>
              </w:rPr>
              <w:t xml:space="preserve">- An assurance that a </w:t>
            </w:r>
            <w:r w:rsidRPr="00D43213">
              <w:rPr>
                <w:b/>
                <w:bCs/>
                <w:color w:val="0000FF"/>
              </w:rPr>
              <w:t xml:space="preserve">prior consent </w:t>
            </w:r>
            <w:r w:rsidRPr="00D43213">
              <w:rPr>
                <w:color w:val="0000FF"/>
              </w:rPr>
              <w:t>of the supplier will be required before transferring any dual-use item to a State not adhering to the Guidelines.</w:t>
            </w:r>
          </w:p>
          <w:p w14:paraId="65C600B1" w14:textId="77777777" w:rsidR="003A1403" w:rsidRPr="00D43213" w:rsidRDefault="003A1403" w:rsidP="00CD217C">
            <w:pPr>
              <w:jc w:val="both"/>
              <w:rPr>
                <w:color w:val="0000FF"/>
              </w:rPr>
            </w:pPr>
          </w:p>
          <w:p w14:paraId="7815647C" w14:textId="77777777" w:rsidR="003A1403" w:rsidRPr="004A2E07" w:rsidRDefault="003A1403" w:rsidP="00CD217C">
            <w:pPr>
              <w:pStyle w:val="Titre8"/>
              <w:rPr>
                <w:rFonts w:eastAsia="Times New Roman"/>
                <w:sz w:val="28"/>
                <w:szCs w:val="24"/>
              </w:rPr>
            </w:pPr>
            <w:r w:rsidRPr="004A2E07">
              <w:rPr>
                <w:rFonts w:eastAsia="Times New Roman"/>
                <w:sz w:val="28"/>
                <w:szCs w:val="24"/>
              </w:rPr>
              <w:t>Biological and chemical dual-use items</w:t>
            </w:r>
          </w:p>
          <w:p w14:paraId="67BCCF3F" w14:textId="77777777" w:rsidR="003A1403" w:rsidRPr="00C65BE2" w:rsidRDefault="003A1403" w:rsidP="00CD217C">
            <w:pPr>
              <w:jc w:val="both"/>
              <w:rPr>
                <w:color w:val="0000FF"/>
              </w:rPr>
            </w:pPr>
            <w:r w:rsidRPr="00D43213">
              <w:rPr>
                <w:color w:val="0000FF"/>
              </w:rPr>
              <w:t xml:space="preserve">Regarding transfers of chemicals for purposes not prohibited, the </w:t>
            </w:r>
            <w:r w:rsidRPr="00D43213">
              <w:rPr>
                <w:b/>
                <w:bCs/>
                <w:color w:val="0000FF"/>
              </w:rPr>
              <w:t>Chemical Weapons Convention</w:t>
            </w:r>
            <w:r w:rsidRPr="00D43213">
              <w:rPr>
                <w:color w:val="0000FF"/>
              </w:rPr>
              <w:t xml:space="preserve"> (CWC</w:t>
            </w:r>
            <w:r w:rsidRPr="00D43213">
              <w:rPr>
                <w:color w:val="0000FF"/>
              </w:rPr>
              <w:fldChar w:fldCharType="begin"/>
            </w:r>
            <w:r w:rsidRPr="00D43213">
              <w:rPr>
                <w:color w:val="0000FF"/>
              </w:rPr>
              <w:instrText xml:space="preserve"> XE "</w:instrText>
            </w:r>
            <w:r w:rsidRPr="00DD56B6">
              <w:instrText>Chemical Weapon Convention"</w:instrText>
            </w:r>
            <w:r w:rsidRPr="00DD56B6">
              <w:rPr>
                <w:color w:val="0000FF"/>
              </w:rPr>
              <w:instrText xml:space="preserve"> </w:instrText>
            </w:r>
            <w:r w:rsidRPr="00D43213">
              <w:rPr>
                <w:color w:val="0000FF"/>
              </w:rPr>
              <w:fldChar w:fldCharType="end"/>
            </w:r>
            <w:r w:rsidRPr="00D43213">
              <w:rPr>
                <w:color w:val="0000FF"/>
              </w:rPr>
              <w:t>)</w:t>
            </w:r>
            <w:r w:rsidRPr="00D43213">
              <w:rPr>
                <w:rStyle w:val="Marquenotebasdepage"/>
                <w:rFonts w:eastAsiaTheme="majorEastAsia"/>
                <w:color w:val="0000FF"/>
              </w:rPr>
              <w:footnoteReference w:id="47"/>
            </w:r>
            <w:r w:rsidRPr="00D43213">
              <w:rPr>
                <w:color w:val="0000FF"/>
              </w:rPr>
              <w:t xml:space="preserve"> divi</w:t>
            </w:r>
            <w:r w:rsidRPr="00DD56B6">
              <w:rPr>
                <w:color w:val="0000FF"/>
              </w:rPr>
              <w:t>des chemicals in three categories for which specific regimes</w:t>
            </w:r>
            <w:r w:rsidRPr="00C37D9A">
              <w:rPr>
                <w:color w:val="0000FF"/>
              </w:rPr>
              <w:t xml:space="preserve"> </w:t>
            </w:r>
            <w:r w:rsidRPr="006348CF">
              <w:rPr>
                <w:color w:val="0000FF"/>
              </w:rPr>
              <w:t>are</w:t>
            </w:r>
            <w:r w:rsidRPr="00C65BE2">
              <w:rPr>
                <w:color w:val="0000FF"/>
              </w:rPr>
              <w:t xml:space="preserve"> organised.</w:t>
            </w:r>
          </w:p>
          <w:p w14:paraId="51679ACC" w14:textId="77777777" w:rsidR="003A1403" w:rsidRPr="00D43213" w:rsidRDefault="003A1403" w:rsidP="00CD217C">
            <w:pPr>
              <w:jc w:val="both"/>
              <w:rPr>
                <w:color w:val="0000FF"/>
              </w:rPr>
            </w:pPr>
            <w:r w:rsidRPr="00D43213">
              <w:rPr>
                <w:b/>
                <w:bCs/>
                <w:color w:val="0000FF"/>
              </w:rPr>
              <w:t>Category I</w:t>
            </w:r>
            <w:r w:rsidRPr="00D43213">
              <w:rPr>
                <w:color w:val="0000FF"/>
              </w:rPr>
              <w:t xml:space="preserve"> contains chemicals considered as </w:t>
            </w:r>
            <w:r w:rsidRPr="00D43213">
              <w:rPr>
                <w:b/>
                <w:color w:val="0000FF"/>
              </w:rPr>
              <w:t>very sensitive</w:t>
            </w:r>
            <w:r w:rsidRPr="00D43213">
              <w:rPr>
                <w:color w:val="0000FF"/>
              </w:rPr>
              <w:t>. States Parties shall not produce, acquire, retain or use such chemicals outside the territories of States Parties and shall not transfer them outside their territory except to another State Party. Moreover, quantities of chemicals that States Parties could acquire per year through production, withdrawal from stocks of chemical weapons and transfer, are strictly limited to or less than 1 tonne. The production of such chemicals should be assumed by a single small-scale facility.</w:t>
            </w:r>
          </w:p>
          <w:p w14:paraId="0EAA6811" w14:textId="77777777" w:rsidR="003A1403" w:rsidRPr="004A2E07" w:rsidRDefault="003A1403" w:rsidP="00CD217C">
            <w:pPr>
              <w:pStyle w:val="Corpsdetexte3"/>
              <w:rPr>
                <w:rFonts w:eastAsia="Times New Roman"/>
                <w:sz w:val="24"/>
                <w:szCs w:val="24"/>
              </w:rPr>
            </w:pPr>
            <w:r w:rsidRPr="004A2E07">
              <w:rPr>
                <w:rFonts w:eastAsia="Times New Roman"/>
                <w:sz w:val="24"/>
                <w:szCs w:val="24"/>
              </w:rPr>
              <w:t>The transfers of equipment specifically designed for use in connection with these chemicals are not submitted to specific conditions. Nevertheless, due to the general commitment not to assist, encourage or induce, in any way, anyone to engage in any activity forbidden by the Convention, it could be assumed that States Parties should not export such equipment.</w:t>
            </w:r>
          </w:p>
          <w:p w14:paraId="3A67137E" w14:textId="77777777" w:rsidR="003A1403" w:rsidRPr="00D43213" w:rsidRDefault="003A1403" w:rsidP="00CD217C">
            <w:pPr>
              <w:jc w:val="both"/>
              <w:rPr>
                <w:color w:val="0000FF"/>
              </w:rPr>
            </w:pPr>
          </w:p>
          <w:p w14:paraId="1F638EE9" w14:textId="77777777" w:rsidR="003A1403" w:rsidRPr="00D43213" w:rsidRDefault="003A1403" w:rsidP="00CD217C">
            <w:pPr>
              <w:jc w:val="both"/>
              <w:rPr>
                <w:color w:val="0000FF"/>
              </w:rPr>
            </w:pPr>
            <w:r w:rsidRPr="00D43213">
              <w:rPr>
                <w:b/>
                <w:bCs/>
                <w:color w:val="0000FF"/>
              </w:rPr>
              <w:t>Category II</w:t>
            </w:r>
            <w:r w:rsidRPr="00D43213">
              <w:rPr>
                <w:color w:val="0000FF"/>
              </w:rPr>
              <w:t xml:space="preserve"> includes chemicals considered as </w:t>
            </w:r>
            <w:r w:rsidRPr="00D43213">
              <w:rPr>
                <w:b/>
                <w:color w:val="0000FF"/>
              </w:rPr>
              <w:t>sensitive</w:t>
            </w:r>
            <w:r w:rsidRPr="00D43213">
              <w:rPr>
                <w:color w:val="0000FF"/>
              </w:rPr>
              <w:t xml:space="preserve">. States Parties should disclose on annual basis national data on the quantities produced, processed, consumed, imported and exported of each chemicals listed, as well as a quantitative specification of import and export for each country involved. Similar to the first category, chemicals of category II should only be transferred to or received from States Parties. This obligation has taken effect in April 2001, i.e. three years after entry into force of the Convention. </w:t>
            </w:r>
          </w:p>
          <w:p w14:paraId="496E34B8" w14:textId="77777777" w:rsidR="003A1403" w:rsidRPr="00D43213" w:rsidRDefault="003A1403" w:rsidP="00CD217C">
            <w:pPr>
              <w:jc w:val="both"/>
              <w:rPr>
                <w:color w:val="0000FF"/>
              </w:rPr>
            </w:pPr>
          </w:p>
          <w:p w14:paraId="23E959E7" w14:textId="77777777" w:rsidR="003A1403" w:rsidRPr="00C37D9A" w:rsidRDefault="003A1403" w:rsidP="00CD217C">
            <w:pPr>
              <w:jc w:val="both"/>
              <w:rPr>
                <w:color w:val="0000FF"/>
              </w:rPr>
            </w:pPr>
            <w:r w:rsidRPr="00D43213">
              <w:rPr>
                <w:b/>
                <w:bCs/>
                <w:color w:val="0000FF"/>
              </w:rPr>
              <w:t>Category III</w:t>
            </w:r>
            <w:r w:rsidRPr="00D43213">
              <w:rPr>
                <w:color w:val="0000FF"/>
              </w:rPr>
              <w:t xml:space="preserve"> comprises chemicals considered as </w:t>
            </w:r>
            <w:r w:rsidRPr="00D43213">
              <w:rPr>
                <w:b/>
                <w:color w:val="0000FF"/>
              </w:rPr>
              <w:t xml:space="preserve">less sensitive. </w:t>
            </w:r>
            <w:r w:rsidRPr="00D43213">
              <w:rPr>
                <w:color w:val="0000FF"/>
              </w:rPr>
              <w:t>Similar to</w:t>
            </w:r>
            <w:r w:rsidRPr="00D43213">
              <w:rPr>
                <w:b/>
                <w:color w:val="0000FF"/>
              </w:rPr>
              <w:t xml:space="preserve"> </w:t>
            </w:r>
            <w:r w:rsidRPr="00D43213">
              <w:rPr>
                <w:color w:val="0000FF"/>
              </w:rPr>
              <w:t>Category II, States Parties should disclose on annual basis national data on quantities produced, imported and exported, as well as a quantitative specification of import and export for each country involved. Transfers of Category III items to non-States Parties of the CWC</w:t>
            </w:r>
            <w:r w:rsidRPr="00D43213">
              <w:rPr>
                <w:color w:val="0000FF"/>
              </w:rPr>
              <w:fldChar w:fldCharType="begin"/>
            </w:r>
            <w:r w:rsidRPr="00D43213">
              <w:rPr>
                <w:color w:val="0000FF"/>
              </w:rPr>
              <w:instrText xml:space="preserve"> XE "</w:instrText>
            </w:r>
            <w:r w:rsidRPr="00DD56B6">
              <w:instrText>Chemical Weapon Convention"</w:instrText>
            </w:r>
            <w:r w:rsidRPr="00DD56B6">
              <w:rPr>
                <w:color w:val="0000FF"/>
              </w:rPr>
              <w:instrText xml:space="preserve"> </w:instrText>
            </w:r>
            <w:r w:rsidRPr="00D43213">
              <w:rPr>
                <w:color w:val="0000FF"/>
              </w:rPr>
              <w:fldChar w:fldCharType="end"/>
            </w:r>
            <w:r w:rsidRPr="00D43213">
              <w:rPr>
                <w:color w:val="0000FF"/>
              </w:rPr>
              <w:t xml:space="preserve"> are authorised if a supplier has adopted all necessary measures to ensure that the transferred chemicals would only be used for purposes not prohibited un</w:t>
            </w:r>
            <w:r w:rsidRPr="00DD56B6">
              <w:rPr>
                <w:color w:val="0000FF"/>
              </w:rPr>
              <w:t xml:space="preserve">der the CWC. </w:t>
            </w:r>
            <w:r w:rsidRPr="00DD56B6">
              <w:rPr>
                <w:i/>
                <w:color w:val="0000FF"/>
              </w:rPr>
              <w:t>Inter alia</w:t>
            </w:r>
            <w:r w:rsidRPr="00C37D9A">
              <w:rPr>
                <w:color w:val="0000FF"/>
              </w:rPr>
              <w:t>, a supplier State shall require from a recipient State a certificate stating, in relation to the transferred chemicals:</w:t>
            </w:r>
          </w:p>
          <w:p w14:paraId="4A2AAB57" w14:textId="77777777" w:rsidR="003A1403" w:rsidRPr="006348CF" w:rsidRDefault="003A1403" w:rsidP="003A1403">
            <w:pPr>
              <w:numPr>
                <w:ilvl w:val="0"/>
                <w:numId w:val="6"/>
              </w:numPr>
              <w:jc w:val="both"/>
              <w:rPr>
                <w:color w:val="0000FF"/>
              </w:rPr>
            </w:pPr>
            <w:r w:rsidRPr="006348CF">
              <w:rPr>
                <w:color w:val="0000FF"/>
              </w:rPr>
              <w:t>That they will only be used for purposes not prohibited under this Convention;</w:t>
            </w:r>
          </w:p>
          <w:p w14:paraId="61FBF9D3" w14:textId="77777777" w:rsidR="003A1403" w:rsidRPr="00D43213" w:rsidRDefault="003A1403" w:rsidP="003A1403">
            <w:pPr>
              <w:numPr>
                <w:ilvl w:val="0"/>
                <w:numId w:val="6"/>
              </w:numPr>
              <w:jc w:val="both"/>
              <w:rPr>
                <w:color w:val="0000FF"/>
              </w:rPr>
            </w:pPr>
            <w:r w:rsidRPr="00C65BE2">
              <w:rPr>
                <w:color w:val="0000FF"/>
              </w:rPr>
              <w:t>That they will not be retra</w:t>
            </w:r>
            <w:r w:rsidRPr="00D43213">
              <w:rPr>
                <w:color w:val="0000FF"/>
              </w:rPr>
              <w:t>nsferred;</w:t>
            </w:r>
          </w:p>
          <w:p w14:paraId="1AAC0FF6" w14:textId="77777777" w:rsidR="003A1403" w:rsidRPr="00D43213" w:rsidRDefault="003A1403" w:rsidP="003A1403">
            <w:pPr>
              <w:numPr>
                <w:ilvl w:val="0"/>
                <w:numId w:val="6"/>
              </w:numPr>
              <w:jc w:val="both"/>
              <w:rPr>
                <w:color w:val="0000FF"/>
              </w:rPr>
            </w:pPr>
            <w:r w:rsidRPr="00D43213">
              <w:rPr>
                <w:color w:val="0000FF"/>
              </w:rPr>
              <w:t>Their types and quantities;</w:t>
            </w:r>
          </w:p>
          <w:p w14:paraId="55ED10F4" w14:textId="77777777" w:rsidR="003A1403" w:rsidRPr="00D43213" w:rsidRDefault="003A1403" w:rsidP="003A1403">
            <w:pPr>
              <w:numPr>
                <w:ilvl w:val="0"/>
                <w:numId w:val="6"/>
              </w:numPr>
              <w:jc w:val="both"/>
              <w:rPr>
                <w:color w:val="0000FF"/>
              </w:rPr>
            </w:pPr>
            <w:r w:rsidRPr="00D43213">
              <w:rPr>
                <w:color w:val="0000FF"/>
              </w:rPr>
              <w:t>Their end-use(s); and</w:t>
            </w:r>
          </w:p>
          <w:p w14:paraId="02B05083" w14:textId="77777777" w:rsidR="003A1403" w:rsidRPr="00D43213" w:rsidRDefault="003A1403" w:rsidP="003A1403">
            <w:pPr>
              <w:numPr>
                <w:ilvl w:val="0"/>
                <w:numId w:val="6"/>
              </w:numPr>
              <w:jc w:val="both"/>
              <w:rPr>
                <w:color w:val="0000FF"/>
              </w:rPr>
            </w:pPr>
            <w:r w:rsidRPr="00D43213">
              <w:rPr>
                <w:color w:val="0000FF"/>
              </w:rPr>
              <w:t xml:space="preserve">The name(s) and </w:t>
            </w:r>
            <w:proofErr w:type="gramStart"/>
            <w:r w:rsidRPr="00D43213">
              <w:rPr>
                <w:color w:val="0000FF"/>
              </w:rPr>
              <w:t>address(</w:t>
            </w:r>
            <w:proofErr w:type="spellStart"/>
            <w:proofErr w:type="gramEnd"/>
            <w:r w:rsidRPr="00D43213">
              <w:rPr>
                <w:color w:val="0000FF"/>
              </w:rPr>
              <w:t>es</w:t>
            </w:r>
            <w:proofErr w:type="spellEnd"/>
            <w:r w:rsidRPr="00D43213">
              <w:rPr>
                <w:color w:val="0000FF"/>
              </w:rPr>
              <w:t xml:space="preserve">) of the end-user(s). </w:t>
            </w:r>
          </w:p>
          <w:p w14:paraId="410D6C55" w14:textId="77777777" w:rsidR="003A1403" w:rsidRPr="00D43213" w:rsidRDefault="003A1403" w:rsidP="00CD217C">
            <w:pPr>
              <w:jc w:val="both"/>
              <w:rPr>
                <w:color w:val="0000FF"/>
              </w:rPr>
            </w:pPr>
          </w:p>
          <w:p w14:paraId="3B01E24E" w14:textId="77777777" w:rsidR="003A1403" w:rsidRPr="00C65BE2" w:rsidRDefault="003A1403" w:rsidP="00CD217C">
            <w:pPr>
              <w:jc w:val="both"/>
              <w:rPr>
                <w:color w:val="0000FF"/>
              </w:rPr>
            </w:pPr>
            <w:r w:rsidRPr="00D43213">
              <w:rPr>
                <w:color w:val="0000FF"/>
              </w:rPr>
              <w:t xml:space="preserve">The </w:t>
            </w:r>
            <w:r w:rsidRPr="00D43213">
              <w:rPr>
                <w:b/>
                <w:bCs/>
                <w:color w:val="0000FF"/>
              </w:rPr>
              <w:t>Convention on the Prohibition of the Development, Production and stockpiling of Bacteriological (Biological) and Toxin Weapons and their Destruction (BTWC</w:t>
            </w:r>
            <w:r w:rsidRPr="00D43213">
              <w:rPr>
                <w:b/>
                <w:bCs/>
                <w:color w:val="0000FF"/>
              </w:rPr>
              <w:fldChar w:fldCharType="begin"/>
            </w:r>
            <w:r w:rsidRPr="00D43213">
              <w:rPr>
                <w:b/>
                <w:bCs/>
                <w:color w:val="0000FF"/>
              </w:rPr>
              <w:instrText xml:space="preserve"> XE "</w:instrText>
            </w:r>
            <w:r w:rsidRPr="00DD56B6">
              <w:instrText>Australia Group"</w:instrText>
            </w:r>
            <w:r w:rsidRPr="00DD56B6">
              <w:rPr>
                <w:b/>
                <w:bCs/>
                <w:color w:val="0000FF"/>
              </w:rPr>
              <w:instrText xml:space="preserve"> </w:instrText>
            </w:r>
            <w:r w:rsidRPr="00D43213">
              <w:rPr>
                <w:b/>
                <w:bCs/>
                <w:color w:val="0000FF"/>
              </w:rPr>
              <w:fldChar w:fldCharType="end"/>
            </w:r>
            <w:r w:rsidRPr="00D43213">
              <w:rPr>
                <w:b/>
                <w:bCs/>
                <w:color w:val="0000FF"/>
              </w:rPr>
              <w:t>)</w:t>
            </w:r>
            <w:r w:rsidRPr="00DD56B6">
              <w:rPr>
                <w:color w:val="0000FF"/>
              </w:rPr>
              <w:t xml:space="preserve"> states explicitly in its Article III that States Parties should not transfer “</w:t>
            </w:r>
            <w:r w:rsidRPr="00C37D9A">
              <w:rPr>
                <w:i/>
                <w:color w:val="0000FF"/>
              </w:rPr>
              <w:t>to any recipient whatsoever, directly or indirectly, and not in any way to assist, encourage, or induce any State, group of States or intern</w:t>
            </w:r>
            <w:r w:rsidRPr="006348CF">
              <w:rPr>
                <w:i/>
                <w:color w:val="0000FF"/>
              </w:rPr>
              <w:t>ational organisations to manufacture or otherwise acquire any of agents, toxins, weapons, equipment or</w:t>
            </w:r>
            <w:r w:rsidRPr="00C65BE2">
              <w:rPr>
                <w:color w:val="0000FF"/>
              </w:rPr>
              <w:t>” their means of delivery.</w:t>
            </w:r>
          </w:p>
          <w:p w14:paraId="5253AA9E" w14:textId="77777777" w:rsidR="003A1403" w:rsidRPr="00D43213" w:rsidRDefault="003A1403" w:rsidP="00CD217C">
            <w:pPr>
              <w:jc w:val="both"/>
              <w:rPr>
                <w:color w:val="0000FF"/>
              </w:rPr>
            </w:pPr>
          </w:p>
          <w:p w14:paraId="6EC558E5" w14:textId="77777777" w:rsidR="003A1403" w:rsidRPr="00D43213" w:rsidRDefault="003A1403" w:rsidP="00CD217C">
            <w:pPr>
              <w:jc w:val="both"/>
              <w:rPr>
                <w:color w:val="0000FF"/>
              </w:rPr>
            </w:pPr>
            <w:r w:rsidRPr="00D43213">
              <w:rPr>
                <w:color w:val="0000FF"/>
              </w:rPr>
              <w:t xml:space="preserve">The Guidelines of the </w:t>
            </w:r>
            <w:r w:rsidRPr="00D43213">
              <w:rPr>
                <w:b/>
                <w:bCs/>
                <w:color w:val="0000FF"/>
              </w:rPr>
              <w:t>Australia Group</w:t>
            </w:r>
            <w:r w:rsidRPr="00D43213">
              <w:rPr>
                <w:b/>
                <w:bCs/>
                <w:color w:val="0000FF"/>
              </w:rPr>
              <w:fldChar w:fldCharType="begin"/>
            </w:r>
            <w:r w:rsidRPr="00D43213">
              <w:rPr>
                <w:b/>
                <w:bCs/>
                <w:color w:val="0000FF"/>
              </w:rPr>
              <w:instrText xml:space="preserve"> XE "</w:instrText>
            </w:r>
            <w:r w:rsidRPr="00DD56B6">
              <w:instrText>Australia Group"</w:instrText>
            </w:r>
            <w:r w:rsidRPr="00DD56B6">
              <w:rPr>
                <w:b/>
                <w:bCs/>
                <w:color w:val="0000FF"/>
              </w:rPr>
              <w:instrText xml:space="preserve"> </w:instrText>
            </w:r>
            <w:r w:rsidRPr="00D43213">
              <w:rPr>
                <w:b/>
                <w:bCs/>
                <w:color w:val="0000FF"/>
              </w:rPr>
              <w:fldChar w:fldCharType="end"/>
            </w:r>
            <w:r w:rsidRPr="00D43213">
              <w:rPr>
                <w:b/>
                <w:bCs/>
                <w:color w:val="0000FF"/>
              </w:rPr>
              <w:t xml:space="preserve"> </w:t>
            </w:r>
            <w:r w:rsidRPr="00DD56B6">
              <w:rPr>
                <w:color w:val="0000FF"/>
              </w:rPr>
              <w:t xml:space="preserve">establish a list of non-exhaustive criteria to be </w:t>
            </w:r>
            <w:r w:rsidRPr="00C37D9A">
              <w:rPr>
                <w:color w:val="0000FF"/>
              </w:rPr>
              <w:t>take</w:t>
            </w:r>
            <w:r w:rsidRPr="006348CF">
              <w:rPr>
                <w:color w:val="0000FF"/>
              </w:rPr>
              <w:t>n</w:t>
            </w:r>
            <w:r w:rsidRPr="00C65BE2">
              <w:rPr>
                <w:color w:val="0000FF"/>
              </w:rPr>
              <w:t xml:space="preserve"> into acc</w:t>
            </w:r>
            <w:r w:rsidRPr="00D43213">
              <w:rPr>
                <w:color w:val="0000FF"/>
              </w:rPr>
              <w:t xml:space="preserve">ount in the licencing decision-making process. These </w:t>
            </w:r>
            <w:r w:rsidRPr="00D43213">
              <w:rPr>
                <w:b/>
                <w:bCs/>
                <w:color w:val="0000FF"/>
              </w:rPr>
              <w:t>criteria</w:t>
            </w:r>
            <w:r w:rsidRPr="00D43213">
              <w:rPr>
                <w:color w:val="0000FF"/>
              </w:rPr>
              <w:t xml:space="preserve"> are:</w:t>
            </w:r>
          </w:p>
          <w:p w14:paraId="23F03FCE" w14:textId="77777777" w:rsidR="003A1403" w:rsidRPr="00D43213" w:rsidRDefault="003A1403" w:rsidP="003A1403">
            <w:pPr>
              <w:numPr>
                <w:ilvl w:val="0"/>
                <w:numId w:val="6"/>
              </w:numPr>
              <w:jc w:val="both"/>
              <w:rPr>
                <w:color w:val="0000FF"/>
              </w:rPr>
            </w:pPr>
            <w:r w:rsidRPr="00D43213">
              <w:rPr>
                <w:color w:val="0000FF"/>
              </w:rPr>
              <w:t>Information about proliferation and terrorism involving chemical and biological weapons (CBW), including any proliferation or terrorism-related activity, or about involvement in clandestine or illegal procurement activities of the parties to the transaction;</w:t>
            </w:r>
          </w:p>
          <w:p w14:paraId="52CC89FE" w14:textId="77777777" w:rsidR="003A1403" w:rsidRPr="00D43213" w:rsidRDefault="003A1403" w:rsidP="003A1403">
            <w:pPr>
              <w:numPr>
                <w:ilvl w:val="0"/>
                <w:numId w:val="6"/>
              </w:numPr>
              <w:jc w:val="both"/>
              <w:rPr>
                <w:color w:val="0000FF"/>
              </w:rPr>
            </w:pPr>
            <w:r w:rsidRPr="00D43213">
              <w:rPr>
                <w:color w:val="0000FF"/>
              </w:rPr>
              <w:t xml:space="preserve">Capabilities and objectives of the chemical and biological activities of the recipient State; </w:t>
            </w:r>
          </w:p>
          <w:p w14:paraId="0BD6AC0B" w14:textId="77777777" w:rsidR="003A1403" w:rsidRPr="00D43213" w:rsidRDefault="003A1403" w:rsidP="003A1403">
            <w:pPr>
              <w:numPr>
                <w:ilvl w:val="0"/>
                <w:numId w:val="6"/>
              </w:numPr>
              <w:jc w:val="both"/>
              <w:rPr>
                <w:color w:val="0000FF"/>
              </w:rPr>
            </w:pPr>
            <w:r w:rsidRPr="00D43213">
              <w:rPr>
                <w:color w:val="0000FF"/>
              </w:rPr>
              <w:t>Significance of the transfer in terms of the appropriateness of the stated end use, including any relevant assurances submitted by the recipient State or end-user and the potential development of CBW;</w:t>
            </w:r>
          </w:p>
          <w:p w14:paraId="4592E282" w14:textId="77777777" w:rsidR="003A1403" w:rsidRPr="00D43213" w:rsidRDefault="003A1403" w:rsidP="003A1403">
            <w:pPr>
              <w:numPr>
                <w:ilvl w:val="0"/>
                <w:numId w:val="6"/>
              </w:numPr>
              <w:jc w:val="both"/>
              <w:rPr>
                <w:color w:val="0000FF"/>
              </w:rPr>
            </w:pPr>
            <w:r w:rsidRPr="00D43213">
              <w:rPr>
                <w:color w:val="0000FF"/>
              </w:rPr>
              <w:t>Assessment of the end use of the transfer, including whether a transfer has been previously denied to the end-user, whether the end-user has diverted for unauthorised purposes any transfer previously authorised, and, to the extent possible, whether the end-user is capable of securely handling and storing the item transferred;</w:t>
            </w:r>
          </w:p>
          <w:p w14:paraId="2F087E21" w14:textId="77777777" w:rsidR="003A1403" w:rsidRPr="00D43213" w:rsidRDefault="003A1403" w:rsidP="003A1403">
            <w:pPr>
              <w:numPr>
                <w:ilvl w:val="0"/>
                <w:numId w:val="6"/>
              </w:numPr>
              <w:jc w:val="both"/>
              <w:rPr>
                <w:color w:val="0000FF"/>
              </w:rPr>
            </w:pPr>
            <w:r w:rsidRPr="00D43213">
              <w:rPr>
                <w:color w:val="0000FF"/>
              </w:rPr>
              <w:t>Applicability of relevant multilateral agreements including the BTWC</w:t>
            </w:r>
            <w:r w:rsidRPr="00D43213">
              <w:rPr>
                <w:color w:val="0000FF"/>
              </w:rPr>
              <w:fldChar w:fldCharType="begin"/>
            </w:r>
            <w:r w:rsidRPr="00D43213">
              <w:rPr>
                <w:color w:val="0000FF"/>
              </w:rPr>
              <w:instrText xml:space="preserve"> XE "</w:instrText>
            </w:r>
            <w:r w:rsidRPr="00DD56B6">
              <w:instrText>Australia Group"</w:instrText>
            </w:r>
            <w:r w:rsidRPr="00C37D9A">
              <w:rPr>
                <w:color w:val="0000FF"/>
              </w:rPr>
              <w:instrText xml:space="preserve"> </w:instrText>
            </w:r>
            <w:r w:rsidRPr="00D43213">
              <w:rPr>
                <w:color w:val="0000FF"/>
              </w:rPr>
              <w:fldChar w:fldCharType="end"/>
            </w:r>
            <w:r w:rsidRPr="00D43213">
              <w:rPr>
                <w:color w:val="0000FF"/>
              </w:rPr>
              <w:t xml:space="preserve"> and the CWC</w:t>
            </w:r>
            <w:r w:rsidRPr="00D43213">
              <w:rPr>
                <w:color w:val="0000FF"/>
              </w:rPr>
              <w:fldChar w:fldCharType="begin"/>
            </w:r>
            <w:r w:rsidRPr="00D43213">
              <w:rPr>
                <w:color w:val="0000FF"/>
              </w:rPr>
              <w:instrText xml:space="preserve"> XE "</w:instrText>
            </w:r>
            <w:r w:rsidRPr="00DD56B6">
              <w:instrText>Chemical Weapon Convention"</w:instrText>
            </w:r>
            <w:r w:rsidRPr="00DD56B6">
              <w:rPr>
                <w:color w:val="0000FF"/>
              </w:rPr>
              <w:instrText xml:space="preserve"> </w:instrText>
            </w:r>
            <w:r w:rsidRPr="00D43213">
              <w:rPr>
                <w:color w:val="0000FF"/>
              </w:rPr>
              <w:fldChar w:fldCharType="end"/>
            </w:r>
            <w:r w:rsidRPr="00D43213">
              <w:rPr>
                <w:color w:val="0000FF"/>
              </w:rPr>
              <w:t>.</w:t>
            </w:r>
          </w:p>
          <w:p w14:paraId="73DB76DA" w14:textId="77777777" w:rsidR="003A1403" w:rsidRPr="00DD56B6" w:rsidRDefault="003A1403" w:rsidP="00CD217C">
            <w:pPr>
              <w:ind w:left="360"/>
              <w:jc w:val="both"/>
              <w:rPr>
                <w:color w:val="0000FF"/>
              </w:rPr>
            </w:pPr>
          </w:p>
          <w:p w14:paraId="456B723F" w14:textId="77777777" w:rsidR="003A1403" w:rsidRPr="00D43213" w:rsidRDefault="003A1403" w:rsidP="00CD217C">
            <w:pPr>
              <w:jc w:val="both"/>
              <w:rPr>
                <w:color w:val="0000FF"/>
              </w:rPr>
            </w:pPr>
            <w:r w:rsidRPr="00C37D9A">
              <w:rPr>
                <w:color w:val="0000FF"/>
              </w:rPr>
              <w:t xml:space="preserve">The transfer should be denied if the Government </w:t>
            </w:r>
            <w:r w:rsidRPr="006348CF">
              <w:rPr>
                <w:color w:val="0000FF"/>
              </w:rPr>
              <w:t xml:space="preserve">considers </w:t>
            </w:r>
            <w:r w:rsidRPr="00C65BE2">
              <w:rPr>
                <w:color w:val="0000FF"/>
              </w:rPr>
              <w:t>that the items will be used in a chemical or biological weapons program or for CBW terrorism, or if there is a significant risk of</w:t>
            </w:r>
            <w:r w:rsidRPr="00D43213">
              <w:rPr>
                <w:color w:val="0000FF"/>
              </w:rPr>
              <w:t xml:space="preserve"> diversion.</w:t>
            </w:r>
          </w:p>
          <w:p w14:paraId="460AA7D7" w14:textId="77777777" w:rsidR="003A1403" w:rsidRPr="00D43213" w:rsidRDefault="003A1403" w:rsidP="00CD217C">
            <w:pPr>
              <w:jc w:val="both"/>
              <w:rPr>
                <w:color w:val="0000FF"/>
              </w:rPr>
            </w:pPr>
            <w:r w:rsidRPr="00D43213">
              <w:rPr>
                <w:color w:val="0000FF"/>
              </w:rPr>
              <w:t>In addition to the assessment of these criteria, State should check that the items are not intended for a retransfer to a third State. In case of further re-export, items should be submitted to the guidelines in the recipient State and a prior consent of the initial exporter should be required. Government-to-government</w:t>
            </w:r>
            <w:r w:rsidRPr="00D43213">
              <w:rPr>
                <w:color w:val="0000FF"/>
              </w:rPr>
              <w:fldChar w:fldCharType="begin"/>
            </w:r>
            <w:r w:rsidRPr="00D43213">
              <w:rPr>
                <w:color w:val="0000FF"/>
              </w:rPr>
              <w:instrText xml:space="preserve"> XE "</w:instrText>
            </w:r>
            <w:r w:rsidRPr="00DD56B6">
              <w:instrText>Re-export"</w:instrText>
            </w:r>
            <w:r w:rsidRPr="00DD56B6">
              <w:rPr>
                <w:color w:val="0000FF"/>
              </w:rPr>
              <w:instrText xml:space="preserve"> </w:instrText>
            </w:r>
            <w:r w:rsidRPr="00D43213">
              <w:rPr>
                <w:color w:val="0000FF"/>
              </w:rPr>
              <w:fldChar w:fldCharType="end"/>
            </w:r>
            <w:r w:rsidRPr="00D43213">
              <w:rPr>
                <w:color w:val="0000FF"/>
              </w:rPr>
              <w:t xml:space="preserve"> assurances confirming such obligation should be exchanged before authorising the transfer. </w:t>
            </w:r>
          </w:p>
          <w:p w14:paraId="21D5AB7D" w14:textId="77777777" w:rsidR="003A1403" w:rsidRPr="00DD56B6" w:rsidRDefault="003A1403" w:rsidP="00CD217C">
            <w:pPr>
              <w:rPr>
                <w:rFonts w:ascii="Arial Unicode MS" w:eastAsia="Arial Unicode MS" w:hAnsi="Arial Unicode MS" w:cs="Arial Unicode MS"/>
                <w:color w:val="0000FF"/>
              </w:rPr>
            </w:pPr>
          </w:p>
          <w:p w14:paraId="1D209FB9" w14:textId="77777777" w:rsidR="003A1403" w:rsidRPr="004A2E07" w:rsidRDefault="003A1403" w:rsidP="00CD217C">
            <w:pPr>
              <w:pStyle w:val="Titre9"/>
              <w:rPr>
                <w:rFonts w:eastAsia="Times New Roman"/>
                <w:sz w:val="28"/>
                <w:szCs w:val="24"/>
              </w:rPr>
            </w:pPr>
            <w:r w:rsidRPr="004A2E07">
              <w:rPr>
                <w:rFonts w:eastAsia="Times New Roman"/>
                <w:sz w:val="28"/>
                <w:szCs w:val="24"/>
              </w:rPr>
              <w:t>Missile technology dual-use items</w:t>
            </w:r>
          </w:p>
          <w:p w14:paraId="079C305C" w14:textId="77777777" w:rsidR="003A1403" w:rsidRPr="00DD56B6" w:rsidRDefault="003A1403" w:rsidP="00CD217C">
            <w:pPr>
              <w:jc w:val="both"/>
              <w:rPr>
                <w:color w:val="0000FF"/>
              </w:rPr>
            </w:pPr>
            <w:r w:rsidRPr="006348CF">
              <w:rPr>
                <w:color w:val="0000FF"/>
              </w:rPr>
              <w:t xml:space="preserve">The </w:t>
            </w:r>
            <w:r w:rsidRPr="00C65BE2">
              <w:rPr>
                <w:b/>
                <w:bCs/>
                <w:color w:val="0000FF"/>
              </w:rPr>
              <w:t>Missile Technology Control Reg</w:t>
            </w:r>
            <w:r w:rsidRPr="00D43213">
              <w:rPr>
                <w:b/>
                <w:bCs/>
                <w:color w:val="0000FF"/>
              </w:rPr>
              <w:t>ime</w:t>
            </w:r>
            <w:r w:rsidRPr="00D43213">
              <w:rPr>
                <w:b/>
                <w:bCs/>
                <w:color w:val="0000FF"/>
              </w:rPr>
              <w:fldChar w:fldCharType="begin"/>
            </w:r>
            <w:r w:rsidRPr="00D43213">
              <w:rPr>
                <w:b/>
                <w:bCs/>
                <w:color w:val="0000FF"/>
              </w:rPr>
              <w:instrText xml:space="preserve"> X</w:instrText>
            </w:r>
            <w:r w:rsidRPr="00DD56B6">
              <w:rPr>
                <w:b/>
                <w:bCs/>
                <w:color w:val="0000FF"/>
              </w:rPr>
              <w:instrText>E "</w:instrText>
            </w:r>
            <w:r w:rsidRPr="00DD56B6">
              <w:instrText>Missile Technology Control Regime"</w:instrText>
            </w:r>
            <w:r w:rsidRPr="00C37D9A">
              <w:rPr>
                <w:b/>
                <w:bCs/>
                <w:color w:val="0000FF"/>
              </w:rPr>
              <w:instrText xml:space="preserve"> </w:instrText>
            </w:r>
            <w:r w:rsidRPr="00D43213">
              <w:rPr>
                <w:b/>
                <w:bCs/>
                <w:color w:val="0000FF"/>
              </w:rPr>
              <w:fldChar w:fldCharType="end"/>
            </w:r>
            <w:r w:rsidRPr="00D43213">
              <w:rPr>
                <w:b/>
                <w:bCs/>
                <w:color w:val="0000FF"/>
              </w:rPr>
              <w:t xml:space="preserve"> (MTCR) </w:t>
            </w:r>
            <w:r w:rsidRPr="00DD56B6">
              <w:rPr>
                <w:color w:val="0000FF"/>
              </w:rPr>
              <w:t xml:space="preserve">has established a list of 20 items divided in two categories. </w:t>
            </w:r>
          </w:p>
          <w:p w14:paraId="0DF7FD16" w14:textId="77777777" w:rsidR="003A1403" w:rsidRPr="006348CF" w:rsidRDefault="003A1403" w:rsidP="00CD217C">
            <w:pPr>
              <w:jc w:val="both"/>
              <w:rPr>
                <w:color w:val="0000FF"/>
              </w:rPr>
            </w:pPr>
            <w:r w:rsidRPr="00DD56B6">
              <w:rPr>
                <w:color w:val="0000FF"/>
              </w:rPr>
              <w:t xml:space="preserve">The transfers of </w:t>
            </w:r>
            <w:r w:rsidRPr="00C37D9A">
              <w:rPr>
                <w:b/>
                <w:bCs/>
                <w:color w:val="0000FF"/>
              </w:rPr>
              <w:t>Category I</w:t>
            </w:r>
            <w:r w:rsidRPr="006348CF">
              <w:rPr>
                <w:color w:val="0000FF"/>
              </w:rPr>
              <w:t xml:space="preserve"> items are, like those from the NSG</w:t>
            </w:r>
            <w:r w:rsidRPr="00D43213">
              <w:rPr>
                <w:color w:val="0000FF"/>
              </w:rPr>
              <w:fldChar w:fldCharType="begin"/>
            </w:r>
            <w:r w:rsidRPr="00D43213">
              <w:rPr>
                <w:color w:val="0000FF"/>
              </w:rPr>
              <w:instrText xml:space="preserve"> XE "</w:instrText>
            </w:r>
            <w:r w:rsidRPr="00DD56B6">
              <w:instrText>Nuclear Suppliers Group"</w:instrText>
            </w:r>
            <w:r w:rsidRPr="00DD56B6">
              <w:rPr>
                <w:color w:val="0000FF"/>
              </w:rPr>
              <w:instrText xml:space="preserve"> </w:instrText>
            </w:r>
            <w:r w:rsidRPr="00D43213">
              <w:rPr>
                <w:color w:val="0000FF"/>
              </w:rPr>
              <w:fldChar w:fldCharType="end"/>
            </w:r>
            <w:r w:rsidRPr="00D43213">
              <w:rPr>
                <w:color w:val="0000FF"/>
              </w:rPr>
              <w:t xml:space="preserve"> “sensitive export”, almost forbidden even if the te</w:t>
            </w:r>
            <w:r w:rsidRPr="00DD56B6">
              <w:rPr>
                <w:color w:val="0000FF"/>
              </w:rPr>
              <w:t>xt of the MTCR</w:t>
            </w:r>
            <w:r w:rsidRPr="00D43213">
              <w:rPr>
                <w:color w:val="0000FF"/>
              </w:rPr>
              <w:fldChar w:fldCharType="begin"/>
            </w:r>
            <w:r w:rsidRPr="00D43213">
              <w:rPr>
                <w:color w:val="0000FF"/>
              </w:rPr>
              <w:instrText xml:space="preserve"> XE "</w:instrText>
            </w:r>
            <w:r w:rsidRPr="00DD56B6">
              <w:instrText>Missile Technology Control Regime"</w:instrText>
            </w:r>
            <w:r w:rsidRPr="00DD56B6">
              <w:rPr>
                <w:color w:val="0000FF"/>
              </w:rPr>
              <w:instrText xml:space="preserve"> </w:instrText>
            </w:r>
            <w:r w:rsidRPr="00D43213">
              <w:rPr>
                <w:color w:val="0000FF"/>
              </w:rPr>
              <w:fldChar w:fldCharType="end"/>
            </w:r>
            <w:r w:rsidRPr="00D43213">
              <w:rPr>
                <w:color w:val="0000FF"/>
              </w:rPr>
              <w:t xml:space="preserve"> guidelines is not as restrictive. Participating States are encouraged to consider transfers of Category I items with particular restrain and with “</w:t>
            </w:r>
            <w:r w:rsidRPr="00DD56B6">
              <w:rPr>
                <w:i/>
                <w:color w:val="0000FF"/>
              </w:rPr>
              <w:t>a strong presumption to deny such transfers</w:t>
            </w:r>
            <w:r w:rsidRPr="00C37D9A">
              <w:rPr>
                <w:color w:val="0000FF"/>
              </w:rPr>
              <w:t xml:space="preserve">”. </w:t>
            </w:r>
            <w:r w:rsidRPr="006348CF">
              <w:rPr>
                <w:color w:val="0000FF"/>
              </w:rPr>
              <w:t xml:space="preserve">There is one absolute prohibition in the regime, which is the transfer of Category </w:t>
            </w:r>
            <w:proofErr w:type="gramStart"/>
            <w:r w:rsidRPr="006348CF">
              <w:rPr>
                <w:color w:val="0000FF"/>
              </w:rPr>
              <w:t>I</w:t>
            </w:r>
            <w:proofErr w:type="gramEnd"/>
            <w:r w:rsidRPr="006348CF">
              <w:rPr>
                <w:color w:val="0000FF"/>
              </w:rPr>
              <w:t xml:space="preserve"> production facilities. </w:t>
            </w:r>
          </w:p>
          <w:p w14:paraId="7DB4E94A" w14:textId="77777777" w:rsidR="003A1403" w:rsidRPr="00C37D9A" w:rsidRDefault="003A1403" w:rsidP="00CD217C">
            <w:pPr>
              <w:jc w:val="both"/>
              <w:rPr>
                <w:color w:val="0000FF"/>
              </w:rPr>
            </w:pPr>
            <w:r w:rsidRPr="00C65BE2">
              <w:rPr>
                <w:color w:val="0000FF"/>
              </w:rPr>
              <w:t xml:space="preserve">In the rare case were such transfer might be </w:t>
            </w:r>
            <w:r w:rsidRPr="00D43213">
              <w:rPr>
                <w:color w:val="0000FF"/>
              </w:rPr>
              <w:t>undertaken, a binding government-to-government assurance on end use and retransfer prohibition should be required. Moreover, a responsibility of a supplier and not only of a recipient is engaged. The MTCR</w:t>
            </w:r>
            <w:r w:rsidRPr="00D43213">
              <w:rPr>
                <w:color w:val="0000FF"/>
              </w:rPr>
              <w:fldChar w:fldCharType="begin"/>
            </w:r>
            <w:r w:rsidRPr="00D43213">
              <w:rPr>
                <w:color w:val="0000FF"/>
              </w:rPr>
              <w:instrText xml:space="preserve"> XE "</w:instrText>
            </w:r>
            <w:r w:rsidRPr="00DD56B6">
              <w:instrText>Missile Technology Control Regime"</w:instrText>
            </w:r>
            <w:r w:rsidRPr="00DD56B6">
              <w:rPr>
                <w:color w:val="0000FF"/>
              </w:rPr>
              <w:instrText xml:space="preserve"> </w:instrText>
            </w:r>
            <w:r w:rsidRPr="00D43213">
              <w:rPr>
                <w:color w:val="0000FF"/>
              </w:rPr>
              <w:fldChar w:fldCharType="end"/>
            </w:r>
            <w:r w:rsidRPr="00D43213">
              <w:rPr>
                <w:color w:val="0000FF"/>
              </w:rPr>
              <w:t xml:space="preserve"> guidelines specified that suppliers should “</w:t>
            </w:r>
            <w:r w:rsidRPr="00DD56B6">
              <w:rPr>
                <w:i/>
                <w:color w:val="0000FF"/>
              </w:rPr>
              <w:t>assume responsibility for taking all steps necessary to ensure that the item is put only to its stated end-use</w:t>
            </w:r>
            <w:r w:rsidRPr="00C37D9A">
              <w:rPr>
                <w:color w:val="0000FF"/>
              </w:rPr>
              <w:t>”.</w:t>
            </w:r>
          </w:p>
          <w:p w14:paraId="2066B3D8" w14:textId="77777777" w:rsidR="003A1403" w:rsidRPr="006348CF" w:rsidRDefault="003A1403" w:rsidP="00CD217C">
            <w:pPr>
              <w:jc w:val="both"/>
              <w:rPr>
                <w:color w:val="0000FF"/>
              </w:rPr>
            </w:pPr>
          </w:p>
          <w:p w14:paraId="1F0E37F8" w14:textId="77777777" w:rsidR="003A1403" w:rsidRDefault="003A1403" w:rsidP="00CD217C">
            <w:pPr>
              <w:jc w:val="both"/>
            </w:pPr>
            <w:r w:rsidRPr="00C65BE2">
              <w:rPr>
                <w:color w:val="0000FF"/>
              </w:rPr>
              <w:t xml:space="preserve">The transfers of </w:t>
            </w:r>
            <w:r w:rsidRPr="00D43213">
              <w:rPr>
                <w:b/>
                <w:bCs/>
                <w:color w:val="0000FF"/>
              </w:rPr>
              <w:t>Category II</w:t>
            </w:r>
            <w:r w:rsidRPr="00D43213">
              <w:rPr>
                <w:color w:val="0000FF"/>
              </w:rPr>
              <w:t xml:space="preserve"> items should be submitted to export control authorisation when a supplier state “</w:t>
            </w:r>
            <w:r w:rsidRPr="00D43213">
              <w:rPr>
                <w:i/>
                <w:color w:val="0000FF"/>
              </w:rPr>
              <w:t>judges on the basis of all available, persuasive information, evaluated according to factors, that they are intended to be used for the delivery of weapons of mass destruction, and there will be a strong presumption to deny such transfers</w:t>
            </w:r>
            <w:r w:rsidRPr="00D43213">
              <w:rPr>
                <w:color w:val="0000FF"/>
              </w:rPr>
              <w:t>”. Factors to be considered by the national authorities of a supplier State while assessing a licence application are following: concerns about WMD proliferation, capabilities and objectives of missile and space programs of the recipient State, significance of the transfer in terms of a potential development of WMD delivery systems, assurances given by the recipient, applicability of relevant multilateral agreements and risk of controlled items falling into the hands of terrorist groups and individuals.</w:t>
            </w:r>
            <w:r w:rsidRPr="00D43213">
              <w:t xml:space="preserve"> </w:t>
            </w:r>
          </w:p>
          <w:p w14:paraId="7F85D80B" w14:textId="77777777" w:rsidR="003A1403" w:rsidRDefault="003A1403" w:rsidP="00CD217C">
            <w:pPr>
              <w:jc w:val="both"/>
            </w:pPr>
          </w:p>
          <w:p w14:paraId="4CBE0B9E" w14:textId="117D94CC" w:rsidR="003A1403" w:rsidRDefault="003A1403" w:rsidP="00CD217C">
            <w:pPr>
              <w:pStyle w:val="Titre9"/>
              <w:rPr>
                <w:rFonts w:eastAsia="Times New Roman"/>
                <w:sz w:val="28"/>
                <w:szCs w:val="24"/>
              </w:rPr>
            </w:pPr>
            <w:r>
              <w:rPr>
                <w:rFonts w:eastAsia="Times New Roman"/>
                <w:sz w:val="28"/>
                <w:szCs w:val="24"/>
              </w:rPr>
              <w:t xml:space="preserve">Others items listed by the </w:t>
            </w:r>
            <w:proofErr w:type="spellStart"/>
            <w:r>
              <w:rPr>
                <w:rFonts w:eastAsia="Times New Roman"/>
                <w:sz w:val="28"/>
                <w:szCs w:val="24"/>
              </w:rPr>
              <w:t>Wassenaar</w:t>
            </w:r>
            <w:proofErr w:type="spellEnd"/>
            <w:r>
              <w:rPr>
                <w:rFonts w:eastAsia="Times New Roman"/>
                <w:sz w:val="28"/>
                <w:szCs w:val="24"/>
              </w:rPr>
              <w:t xml:space="preserve"> Arrangement</w:t>
            </w:r>
            <w:r w:rsidR="00F60ABC">
              <w:rPr>
                <w:rFonts w:eastAsia="Times New Roman"/>
                <w:sz w:val="28"/>
                <w:szCs w:val="24"/>
              </w:rPr>
              <w:fldChar w:fldCharType="begin"/>
            </w:r>
            <w:r w:rsidR="00F60ABC">
              <w:rPr>
                <w:rFonts w:eastAsia="Times New Roman"/>
                <w:sz w:val="28"/>
                <w:szCs w:val="24"/>
              </w:rPr>
              <w:instrText xml:space="preserve"> XE "</w:instrText>
            </w:r>
            <w:r w:rsidR="00F60ABC" w:rsidRPr="00542286">
              <w:instrText>Wassenaar Arrangement</w:instrText>
            </w:r>
            <w:r w:rsidR="00F60ABC">
              <w:instrText>"</w:instrText>
            </w:r>
            <w:r w:rsidR="00F60ABC">
              <w:rPr>
                <w:rFonts w:eastAsia="Times New Roman"/>
                <w:sz w:val="28"/>
                <w:szCs w:val="24"/>
              </w:rPr>
              <w:instrText xml:space="preserve"> </w:instrText>
            </w:r>
            <w:r w:rsidR="00F60ABC">
              <w:rPr>
                <w:rFonts w:eastAsia="Times New Roman"/>
                <w:sz w:val="28"/>
                <w:szCs w:val="24"/>
              </w:rPr>
              <w:fldChar w:fldCharType="end"/>
            </w:r>
            <w:r>
              <w:rPr>
                <w:rFonts w:eastAsia="Times New Roman"/>
                <w:sz w:val="28"/>
                <w:szCs w:val="24"/>
              </w:rPr>
              <w:t xml:space="preserve"> </w:t>
            </w:r>
          </w:p>
          <w:p w14:paraId="31D07C59" w14:textId="77777777" w:rsidR="003A1403" w:rsidRDefault="003A1403" w:rsidP="00CD217C">
            <w:pPr>
              <w:rPr>
                <w:color w:val="0000FF"/>
              </w:rPr>
            </w:pPr>
            <w:r>
              <w:rPr>
                <w:color w:val="0000FF"/>
              </w:rPr>
              <w:t>Compare to other trade control regimes the</w:t>
            </w:r>
            <w:r w:rsidRPr="00A12375">
              <w:rPr>
                <w:color w:val="0000FF"/>
              </w:rPr>
              <w:t xml:space="preserve"> </w:t>
            </w:r>
            <w:proofErr w:type="spellStart"/>
            <w:r>
              <w:rPr>
                <w:color w:val="0000FF"/>
              </w:rPr>
              <w:t>Wassennar</w:t>
            </w:r>
            <w:proofErr w:type="spellEnd"/>
            <w:r>
              <w:rPr>
                <w:color w:val="0000FF"/>
              </w:rPr>
              <w:t xml:space="preserve"> Arrangement is not dedicated to one category of WMD. Its list of dual-use goods </w:t>
            </w:r>
            <w:proofErr w:type="spellStart"/>
            <w:r>
              <w:rPr>
                <w:color w:val="0000FF"/>
              </w:rPr>
              <w:t>ans</w:t>
            </w:r>
            <w:proofErr w:type="spellEnd"/>
            <w:r>
              <w:rPr>
                <w:color w:val="0000FF"/>
              </w:rPr>
              <w:t xml:space="preserve"> technologies is divided in nine categories that include items not necessary cover by other regimes. Such categories are special material and related equipment, material processing, electronics, computers, telecommunications and information security, sensors and lasers, navigation and avionics, marine, aerospace and propulsion. It is usually admitted that the </w:t>
            </w:r>
            <w:proofErr w:type="spellStart"/>
            <w:r>
              <w:rPr>
                <w:color w:val="0000FF"/>
              </w:rPr>
              <w:t>Wassenaar</w:t>
            </w:r>
            <w:proofErr w:type="spellEnd"/>
            <w:r>
              <w:rPr>
                <w:color w:val="0000FF"/>
              </w:rPr>
              <w:t xml:space="preserve"> dual use list has inspired the structure of the EU dual use list (Annex I of this Regulation). </w:t>
            </w:r>
          </w:p>
          <w:p w14:paraId="263F34E8" w14:textId="2CC61BEC" w:rsidR="003A1403" w:rsidRDefault="003A1403" w:rsidP="00CD217C">
            <w:pPr>
              <w:rPr>
                <w:color w:val="0000FF"/>
              </w:rPr>
            </w:pPr>
            <w:r>
              <w:rPr>
                <w:color w:val="0000FF"/>
              </w:rPr>
              <w:t xml:space="preserve">The </w:t>
            </w:r>
            <w:proofErr w:type="spellStart"/>
            <w:r>
              <w:rPr>
                <w:color w:val="0000FF"/>
              </w:rPr>
              <w:t>Wassenaar</w:t>
            </w:r>
            <w:proofErr w:type="spellEnd"/>
            <w:r>
              <w:rPr>
                <w:color w:val="0000FF"/>
              </w:rPr>
              <w:t xml:space="preserve"> Arrangement</w:t>
            </w:r>
            <w:r w:rsidR="00F60ABC">
              <w:rPr>
                <w:color w:val="0000FF"/>
              </w:rPr>
              <w:fldChar w:fldCharType="begin"/>
            </w:r>
            <w:r w:rsidR="00F60ABC">
              <w:rPr>
                <w:color w:val="0000FF"/>
              </w:rPr>
              <w:instrText xml:space="preserve"> XE "</w:instrText>
            </w:r>
            <w:r w:rsidR="00F60ABC" w:rsidRPr="00542286">
              <w:instrText>Wassenaar Arrangement</w:instrText>
            </w:r>
            <w:r w:rsidR="00F60ABC">
              <w:instrText>"</w:instrText>
            </w:r>
            <w:r w:rsidR="00F60ABC">
              <w:rPr>
                <w:color w:val="0000FF"/>
              </w:rPr>
              <w:instrText xml:space="preserve"> </w:instrText>
            </w:r>
            <w:r w:rsidR="00F60ABC">
              <w:rPr>
                <w:color w:val="0000FF"/>
              </w:rPr>
              <w:fldChar w:fldCharType="end"/>
            </w:r>
            <w:r>
              <w:rPr>
                <w:color w:val="0000FF"/>
              </w:rPr>
              <w:t xml:space="preserve"> has adopted several guidelines, statement of understanding and </w:t>
            </w:r>
            <w:r w:rsidRPr="00DB4AC8">
              <w:rPr>
                <w:color w:val="0000FF"/>
              </w:rPr>
              <w:t xml:space="preserve">elements </w:t>
            </w:r>
            <w:r>
              <w:rPr>
                <w:color w:val="0000FF"/>
              </w:rPr>
              <w:t>of</w:t>
            </w:r>
            <w:r w:rsidRPr="00DB4AC8">
              <w:rPr>
                <w:color w:val="0000FF"/>
              </w:rPr>
              <w:t xml:space="preserve"> procedures </w:t>
            </w:r>
            <w:r>
              <w:rPr>
                <w:color w:val="0000FF"/>
              </w:rPr>
              <w:t xml:space="preserve">to support application assessment by States authorities: </w:t>
            </w:r>
          </w:p>
          <w:p w14:paraId="61DD6233" w14:textId="77777777" w:rsidR="003A1403" w:rsidRPr="00A83508" w:rsidRDefault="003A1403" w:rsidP="003A1403">
            <w:pPr>
              <w:pStyle w:val="Paragraphedeliste"/>
              <w:numPr>
                <w:ilvl w:val="0"/>
                <w:numId w:val="2"/>
              </w:numPr>
              <w:rPr>
                <w:rFonts w:eastAsia="Cambria"/>
                <w:color w:val="0000FF"/>
                <w:lang w:val="fr-BE" w:eastAsia="fr-FR"/>
              </w:rPr>
            </w:pPr>
            <w:r w:rsidRPr="00A83508">
              <w:rPr>
                <w:rFonts w:eastAsia="Cambria"/>
                <w:color w:val="0000FF"/>
                <w:lang w:val="fr-BE" w:eastAsia="fr-FR"/>
              </w:rPr>
              <w:t>Statement of Understanding on Contr</w:t>
            </w:r>
            <w:r>
              <w:rPr>
                <w:rFonts w:eastAsia="Cambria"/>
                <w:color w:val="0000FF"/>
                <w:lang w:val="fr-BE" w:eastAsia="fr-FR"/>
              </w:rPr>
              <w:t xml:space="preserve">ol of Non-Listed Dual-Use Items </w:t>
            </w:r>
            <w:r w:rsidRPr="00A83508">
              <w:rPr>
                <w:rFonts w:eastAsia="Cambria"/>
                <w:color w:val="0000FF"/>
                <w:lang w:val="fr-BE" w:eastAsia="fr-FR"/>
              </w:rPr>
              <w:t>adopted December 2003;</w:t>
            </w:r>
          </w:p>
          <w:p w14:paraId="050D2808" w14:textId="482884D1" w:rsidR="003A1403" w:rsidRPr="00A83508" w:rsidRDefault="003A1403" w:rsidP="003A1403">
            <w:pPr>
              <w:pStyle w:val="Paragraphedeliste"/>
              <w:numPr>
                <w:ilvl w:val="0"/>
                <w:numId w:val="2"/>
              </w:numPr>
              <w:rPr>
                <w:color w:val="0000FF"/>
              </w:rPr>
            </w:pPr>
            <w:r w:rsidRPr="00A83508">
              <w:rPr>
                <w:rFonts w:eastAsia="Cambria"/>
                <w:color w:val="0000FF"/>
                <w:lang w:val="fr-BE" w:eastAsia="fr-FR"/>
              </w:rPr>
              <w:t>Elements for Effective L</w:t>
            </w:r>
            <w:r>
              <w:rPr>
                <w:rFonts w:eastAsia="Cambria"/>
                <w:color w:val="0000FF"/>
                <w:lang w:val="fr-BE" w:eastAsia="fr-FR"/>
              </w:rPr>
              <w:t>egislation on Arms Brokering</w:t>
            </w:r>
            <w:r w:rsidR="00F60ABC">
              <w:rPr>
                <w:rFonts w:eastAsia="Cambria"/>
                <w:color w:val="0000FF"/>
                <w:lang w:val="fr-BE" w:eastAsia="fr-FR"/>
              </w:rPr>
              <w:fldChar w:fldCharType="begin"/>
            </w:r>
            <w:r w:rsidR="00F60ABC">
              <w:rPr>
                <w:rFonts w:eastAsia="Cambria"/>
                <w:color w:val="0000FF"/>
                <w:lang w:val="fr-BE" w:eastAsia="fr-FR"/>
              </w:rPr>
              <w:instrText xml:space="preserve"> XE "</w:instrText>
            </w:r>
            <w:r w:rsidR="00F60ABC" w:rsidRPr="00542286">
              <w:instrText>Brokering services</w:instrText>
            </w:r>
            <w:r w:rsidR="00F60ABC">
              <w:instrText>"</w:instrText>
            </w:r>
            <w:r w:rsidR="00F60ABC">
              <w:rPr>
                <w:rFonts w:eastAsia="Cambria"/>
                <w:color w:val="0000FF"/>
                <w:lang w:val="fr-BE" w:eastAsia="fr-FR"/>
              </w:rPr>
              <w:instrText xml:space="preserve"> </w:instrText>
            </w:r>
            <w:r w:rsidR="00F60ABC">
              <w:rPr>
                <w:rFonts w:eastAsia="Cambria"/>
                <w:color w:val="0000FF"/>
                <w:lang w:val="fr-BE" w:eastAsia="fr-FR"/>
              </w:rPr>
              <w:fldChar w:fldCharType="end"/>
            </w:r>
            <w:r>
              <w:rPr>
                <w:rFonts w:eastAsia="Cambria"/>
                <w:color w:val="0000FF"/>
                <w:lang w:val="fr-BE" w:eastAsia="fr-FR"/>
              </w:rPr>
              <w:t xml:space="preserve"> </w:t>
            </w:r>
            <w:r w:rsidRPr="00A83508">
              <w:rPr>
                <w:rFonts w:eastAsia="Cambria"/>
                <w:color w:val="0000FF"/>
                <w:lang w:val="fr-BE" w:eastAsia="fr-FR"/>
              </w:rPr>
              <w:t>adopted December 2003 ;</w:t>
            </w:r>
          </w:p>
          <w:p w14:paraId="64C564CA" w14:textId="09B27E67" w:rsidR="003A1403" w:rsidRPr="00A83508" w:rsidRDefault="003A1403" w:rsidP="003A1403">
            <w:pPr>
              <w:pStyle w:val="Paragraphedeliste"/>
              <w:numPr>
                <w:ilvl w:val="0"/>
                <w:numId w:val="2"/>
              </w:numPr>
              <w:rPr>
                <w:color w:val="0000FF"/>
              </w:rPr>
            </w:pPr>
            <w:r w:rsidRPr="00A83508">
              <w:rPr>
                <w:rFonts w:eastAsia="Cambria"/>
                <w:color w:val="0000FF"/>
                <w:lang w:val="fr-BE" w:eastAsia="fr-FR"/>
              </w:rPr>
              <w:t>Best Practices for Implementing Intangible</w:t>
            </w:r>
            <w:r w:rsidR="00F60ABC">
              <w:rPr>
                <w:rFonts w:eastAsia="Cambria"/>
                <w:color w:val="0000FF"/>
                <w:lang w:val="fr-BE" w:eastAsia="fr-FR"/>
              </w:rPr>
              <w:fldChar w:fldCharType="begin"/>
            </w:r>
            <w:r w:rsidR="00F60ABC">
              <w:rPr>
                <w:rFonts w:eastAsia="Cambria"/>
                <w:color w:val="0000FF"/>
                <w:lang w:val="fr-BE" w:eastAsia="fr-FR"/>
              </w:rPr>
              <w:instrText xml:space="preserve"> XE "</w:instrText>
            </w:r>
            <w:r w:rsidR="00F60ABC" w:rsidRPr="00542286">
              <w:instrText>Intangible technology transfer</w:instrText>
            </w:r>
            <w:r w:rsidR="00F60ABC">
              <w:instrText>"</w:instrText>
            </w:r>
            <w:r w:rsidR="00F60ABC">
              <w:rPr>
                <w:rFonts w:eastAsia="Cambria"/>
                <w:color w:val="0000FF"/>
                <w:lang w:val="fr-BE" w:eastAsia="fr-FR"/>
              </w:rPr>
              <w:instrText xml:space="preserve"> </w:instrText>
            </w:r>
            <w:r w:rsidR="00F60ABC">
              <w:rPr>
                <w:rFonts w:eastAsia="Cambria"/>
                <w:color w:val="0000FF"/>
                <w:lang w:val="fr-BE" w:eastAsia="fr-FR"/>
              </w:rPr>
              <w:fldChar w:fldCharType="end"/>
            </w:r>
            <w:r w:rsidRPr="00A83508">
              <w:rPr>
                <w:rFonts w:eastAsia="Cambria"/>
                <w:color w:val="0000FF"/>
                <w:lang w:val="fr-BE" w:eastAsia="fr-FR"/>
              </w:rPr>
              <w:t xml:space="preserve"> Transfers </w:t>
            </w:r>
            <w:r>
              <w:rPr>
                <w:rFonts w:eastAsia="Cambria"/>
                <w:color w:val="0000FF"/>
                <w:lang w:val="fr-BE" w:eastAsia="fr-FR"/>
              </w:rPr>
              <w:t xml:space="preserve">of Technology Controls </w:t>
            </w:r>
            <w:r w:rsidRPr="00A83508">
              <w:rPr>
                <w:rFonts w:eastAsia="Cambria"/>
                <w:color w:val="0000FF"/>
                <w:lang w:val="fr-BE" w:eastAsia="fr-FR"/>
              </w:rPr>
              <w:t xml:space="preserve">adopted December 2006; </w:t>
            </w:r>
          </w:p>
          <w:p w14:paraId="03B887D5" w14:textId="1750C751" w:rsidR="003A1403" w:rsidRPr="00A83508" w:rsidRDefault="003A1403" w:rsidP="003A1403">
            <w:pPr>
              <w:pStyle w:val="Paragraphedeliste"/>
              <w:numPr>
                <w:ilvl w:val="0"/>
                <w:numId w:val="2"/>
              </w:numPr>
              <w:rPr>
                <w:color w:val="0000FF"/>
              </w:rPr>
            </w:pPr>
            <w:r w:rsidRPr="00A83508">
              <w:rPr>
                <w:rFonts w:eastAsia="Cambria"/>
                <w:color w:val="0000FF"/>
                <w:lang w:val="fr-BE" w:eastAsia="fr-FR"/>
              </w:rPr>
              <w:t>Best Practice Guidelines on Internal Compliance</w:t>
            </w:r>
            <w:r w:rsidR="00F60ABC">
              <w:rPr>
                <w:rFonts w:eastAsia="Cambria"/>
                <w:color w:val="0000FF"/>
                <w:lang w:val="fr-BE" w:eastAsia="fr-FR"/>
              </w:rPr>
              <w:fldChar w:fldCharType="begin"/>
            </w:r>
            <w:r w:rsidR="00F60ABC">
              <w:rPr>
                <w:rFonts w:eastAsia="Cambria"/>
                <w:color w:val="0000FF"/>
                <w:lang w:val="fr-BE" w:eastAsia="fr-FR"/>
              </w:rPr>
              <w:instrText xml:space="preserve"> XE "</w:instrText>
            </w:r>
            <w:r w:rsidR="00F60ABC" w:rsidRPr="00542286">
              <w:instrText>Internal compliance programme</w:instrText>
            </w:r>
            <w:r w:rsidR="00F60ABC">
              <w:instrText>"</w:instrText>
            </w:r>
            <w:r w:rsidR="00F60ABC">
              <w:rPr>
                <w:rFonts w:eastAsia="Cambria"/>
                <w:color w:val="0000FF"/>
                <w:lang w:val="fr-BE" w:eastAsia="fr-FR"/>
              </w:rPr>
              <w:instrText xml:space="preserve"> </w:instrText>
            </w:r>
            <w:r w:rsidR="00F60ABC">
              <w:rPr>
                <w:rFonts w:eastAsia="Cambria"/>
                <w:color w:val="0000FF"/>
                <w:lang w:val="fr-BE" w:eastAsia="fr-FR"/>
              </w:rPr>
              <w:fldChar w:fldCharType="end"/>
            </w:r>
            <w:r w:rsidRPr="00A83508">
              <w:rPr>
                <w:rFonts w:eastAsia="Cambria"/>
                <w:color w:val="0000FF"/>
                <w:lang w:val="fr-BE" w:eastAsia="fr-FR"/>
              </w:rPr>
              <w:t xml:space="preserve"> Programmes for Dual</w:t>
            </w:r>
            <w:r>
              <w:rPr>
                <w:rFonts w:eastAsia="Cambria"/>
                <w:color w:val="0000FF"/>
                <w:lang w:val="fr-BE" w:eastAsia="fr-FR"/>
              </w:rPr>
              <w:t xml:space="preserve">- Use Goods and Technologies </w:t>
            </w:r>
            <w:r w:rsidRPr="00A83508">
              <w:rPr>
                <w:rFonts w:eastAsia="Cambria"/>
                <w:color w:val="0000FF"/>
                <w:lang w:val="fr-BE" w:eastAsia="fr-FR"/>
              </w:rPr>
              <w:t>adopted December 2011.</w:t>
            </w:r>
          </w:p>
        </w:tc>
      </w:tr>
    </w:tbl>
    <w:p w14:paraId="78E2D98F" w14:textId="77777777" w:rsidR="003A1403" w:rsidRPr="00D43213" w:rsidRDefault="003A1403" w:rsidP="003A1403">
      <w:pPr>
        <w:jc w:val="both"/>
        <w:rPr>
          <w:bCs/>
          <w:highlight w:val="lightGray"/>
        </w:rPr>
      </w:pPr>
    </w:p>
    <w:p w14:paraId="31C12B7A" w14:textId="77777777" w:rsidR="003A1403" w:rsidRPr="00D43213" w:rsidRDefault="003A1403" w:rsidP="003A1403">
      <w:pPr>
        <w:jc w:val="both"/>
        <w:rPr>
          <w:bCs/>
        </w:rPr>
      </w:pPr>
      <w:r w:rsidRPr="00D43213">
        <w:rPr>
          <w:bCs/>
        </w:rPr>
        <w:t>2. In addition to the criteria set in paragraph 1, when assessing an application for a global export authorisation Member States shall take into consideration the application by the exporter of proportionate and adequate means and procedures to ensure compliance with the provisions and objectives of this Regulation and with the terms and conditions of the authorisation.</w:t>
      </w:r>
    </w:p>
    <w:p w14:paraId="5AADA9C8" w14:textId="77777777" w:rsidR="003A1403" w:rsidRPr="00D43213" w:rsidRDefault="003A1403" w:rsidP="003A1403">
      <w:pPr>
        <w:jc w:val="both"/>
        <w:rPr>
          <w:bCs/>
        </w:rPr>
      </w:pPr>
    </w:p>
    <w:p w14:paraId="53573BEA" w14:textId="77777777" w:rsidR="003A1403" w:rsidRPr="00D43213" w:rsidRDefault="003A1403" w:rsidP="003A1403">
      <w:pPr>
        <w:pBdr>
          <w:top w:val="single" w:sz="6" w:space="1" w:color="auto"/>
          <w:left w:val="single" w:sz="6" w:space="4" w:color="auto"/>
          <w:bottom w:val="single" w:sz="6" w:space="1" w:color="auto"/>
          <w:right w:val="single" w:sz="6" w:space="4" w:color="auto"/>
        </w:pBdr>
        <w:rPr>
          <w:bCs/>
          <w:color w:val="0000FF"/>
        </w:rPr>
      </w:pPr>
      <w:r w:rsidRPr="00D43213">
        <w:rPr>
          <w:b/>
          <w:color w:val="0000FF"/>
        </w:rPr>
        <w:t>Comment</w:t>
      </w:r>
      <w:r w:rsidRPr="00D43213">
        <w:rPr>
          <w:b/>
          <w:bCs/>
          <w:color w:val="0000FF"/>
        </w:rPr>
        <w:t>:</w:t>
      </w:r>
      <w:r w:rsidRPr="00D43213">
        <w:rPr>
          <w:bCs/>
          <w:color w:val="0000FF"/>
        </w:rPr>
        <w:t xml:space="preserve"> </w:t>
      </w:r>
    </w:p>
    <w:p w14:paraId="54A26D2D"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Cs/>
          <w:color w:val="0000FF"/>
        </w:rPr>
        <w:t>The objective of this paragraph is to encourage the Member States to require from exporters an implementation of an effective internal compliance</w:t>
      </w:r>
      <w:r w:rsidRPr="00D43213">
        <w:rPr>
          <w:bCs/>
          <w:color w:val="0000FF"/>
        </w:rPr>
        <w:fldChar w:fldCharType="begin"/>
      </w:r>
      <w:r w:rsidRPr="00D43213">
        <w:rPr>
          <w:bCs/>
          <w:color w:val="0000FF"/>
        </w:rPr>
        <w:instrText xml:space="preserve"> XE "</w:instrText>
      </w:r>
      <w:r w:rsidRPr="00DD56B6">
        <w:instrText>Internal compliance programme"</w:instrText>
      </w:r>
      <w:r w:rsidRPr="00DD56B6">
        <w:rPr>
          <w:bCs/>
          <w:color w:val="0000FF"/>
        </w:rPr>
        <w:instrText xml:space="preserve"> </w:instrText>
      </w:r>
      <w:r w:rsidRPr="00D43213">
        <w:rPr>
          <w:bCs/>
          <w:color w:val="0000FF"/>
        </w:rPr>
        <w:fldChar w:fldCharType="end"/>
      </w:r>
      <w:r w:rsidRPr="00D43213">
        <w:rPr>
          <w:bCs/>
          <w:color w:val="0000FF"/>
        </w:rPr>
        <w:t xml:space="preserve"> </w:t>
      </w:r>
      <w:r w:rsidRPr="00DD56B6">
        <w:rPr>
          <w:bCs/>
          <w:color w:val="0000FF"/>
        </w:rPr>
        <w:t>program</w:t>
      </w:r>
      <w:r w:rsidRPr="00C37D9A">
        <w:rPr>
          <w:bCs/>
          <w:color w:val="0000FF"/>
        </w:rPr>
        <w:t>me</w:t>
      </w:r>
      <w:r w:rsidRPr="006348CF">
        <w:rPr>
          <w:bCs/>
          <w:color w:val="0000FF"/>
        </w:rPr>
        <w:t xml:space="preserve"> (ICP) before granting a global authorisation. Such </w:t>
      </w:r>
      <w:r w:rsidRPr="00C65BE2">
        <w:rPr>
          <w:bCs/>
          <w:color w:val="0000FF"/>
        </w:rPr>
        <w:t>program</w:t>
      </w:r>
      <w:r w:rsidRPr="00D43213">
        <w:rPr>
          <w:bCs/>
          <w:color w:val="0000FF"/>
        </w:rPr>
        <w:t>me might include a status of “authorised economic operator” as established by the Community Customs Code</w:t>
      </w:r>
      <w:r w:rsidRPr="00D43213">
        <w:rPr>
          <w:bCs/>
          <w:color w:val="0000FF"/>
        </w:rPr>
        <w:fldChar w:fldCharType="begin"/>
      </w:r>
      <w:r w:rsidRPr="00D43213">
        <w:rPr>
          <w:bCs/>
          <w:color w:val="0000FF"/>
        </w:rPr>
        <w:instrText xml:space="preserve"> XE "</w:instrText>
      </w:r>
      <w:r w:rsidRPr="00DD56B6">
        <w:instrText>Customs Code"</w:instrText>
      </w:r>
      <w:r w:rsidRPr="00DD56B6">
        <w:rPr>
          <w:bCs/>
          <w:color w:val="0000FF"/>
        </w:rPr>
        <w:instrText xml:space="preserve"> </w:instrText>
      </w:r>
      <w:r w:rsidRPr="00D43213">
        <w:rPr>
          <w:bCs/>
          <w:color w:val="0000FF"/>
        </w:rPr>
        <w:fldChar w:fldCharType="end"/>
      </w:r>
      <w:r w:rsidRPr="00D43213">
        <w:rPr>
          <w:bCs/>
          <w:color w:val="0000FF"/>
        </w:rPr>
        <w:t>.</w:t>
      </w:r>
      <w:r>
        <w:rPr>
          <w:rStyle w:val="Marquenotebasdepage"/>
          <w:rFonts w:eastAsiaTheme="majorEastAsia"/>
          <w:bCs/>
          <w:color w:val="0000FF"/>
        </w:rPr>
        <w:footnoteReference w:id="48"/>
      </w:r>
    </w:p>
    <w:p w14:paraId="76434A23" w14:textId="77777777" w:rsidR="003A1403" w:rsidRPr="00DD56B6"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0E80050C" w14:textId="77777777" w:rsidR="003A1403" w:rsidRPr="00C65BE2"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B74EAD">
        <w:rPr>
          <w:bCs/>
          <w:color w:val="0000FF"/>
        </w:rPr>
        <w:t>Bulgaria</w:t>
      </w:r>
      <w:r w:rsidRPr="00B74EAD">
        <w:rPr>
          <w:bCs/>
          <w:color w:val="0000FF"/>
        </w:rPr>
        <w:fldChar w:fldCharType="begin"/>
      </w:r>
      <w:r w:rsidRPr="00B74EAD">
        <w:rPr>
          <w:bCs/>
          <w:color w:val="0000FF"/>
        </w:rPr>
        <w:instrText xml:space="preserve"> XE "</w:instrText>
      </w:r>
      <w:r w:rsidRPr="00B74EAD">
        <w:instrText>Bulgaria"</w:instrText>
      </w:r>
      <w:r w:rsidRPr="00B74EAD">
        <w:rPr>
          <w:bCs/>
          <w:color w:val="0000FF"/>
        </w:rPr>
        <w:instrText xml:space="preserve"> </w:instrText>
      </w:r>
      <w:r w:rsidRPr="00B74EAD">
        <w:rPr>
          <w:bCs/>
          <w:color w:val="0000FF"/>
        </w:rPr>
        <w:fldChar w:fldCharType="end"/>
      </w:r>
      <w:r>
        <w:rPr>
          <w:bCs/>
          <w:color w:val="0000FF"/>
        </w:rPr>
        <w:t xml:space="preserve"> and </w:t>
      </w:r>
      <w:r w:rsidRPr="00B74EAD">
        <w:rPr>
          <w:bCs/>
          <w:color w:val="0000FF"/>
        </w:rPr>
        <w:t>Hungary</w:t>
      </w:r>
      <w:r w:rsidRPr="00B74EAD">
        <w:rPr>
          <w:bCs/>
          <w:color w:val="0000FF"/>
        </w:rPr>
        <w:fldChar w:fldCharType="begin"/>
      </w:r>
      <w:r w:rsidRPr="00B74EAD">
        <w:rPr>
          <w:bCs/>
          <w:color w:val="0000FF"/>
        </w:rPr>
        <w:instrText xml:space="preserve"> XE "</w:instrText>
      </w:r>
      <w:r w:rsidRPr="00B74EAD">
        <w:instrText>Hungary"</w:instrText>
      </w:r>
      <w:r w:rsidRPr="00B74EAD">
        <w:rPr>
          <w:bCs/>
          <w:color w:val="0000FF"/>
        </w:rPr>
        <w:instrText xml:space="preserve"> </w:instrText>
      </w:r>
      <w:r w:rsidRPr="00B74EAD">
        <w:rPr>
          <w:bCs/>
          <w:color w:val="0000FF"/>
        </w:rPr>
        <w:fldChar w:fldCharType="end"/>
      </w:r>
      <w:r>
        <w:rPr>
          <w:bCs/>
          <w:color w:val="0000FF"/>
        </w:rPr>
        <w:t xml:space="preserve"> </w:t>
      </w:r>
      <w:r w:rsidRPr="00D43213">
        <w:rPr>
          <w:bCs/>
          <w:color w:val="0000FF"/>
        </w:rPr>
        <w:t>require the</w:t>
      </w:r>
      <w:r w:rsidRPr="00DD56B6">
        <w:rPr>
          <w:bCs/>
          <w:color w:val="0000FF"/>
        </w:rPr>
        <w:t xml:space="preserve"> implementation </w:t>
      </w:r>
      <w:r w:rsidRPr="00C37D9A">
        <w:rPr>
          <w:bCs/>
          <w:color w:val="0000FF"/>
        </w:rPr>
        <w:t>of an ICP</w:t>
      </w:r>
      <w:r w:rsidRPr="00D43213">
        <w:rPr>
          <w:bCs/>
          <w:color w:val="0000FF"/>
        </w:rPr>
        <w:fldChar w:fldCharType="begin"/>
      </w:r>
      <w:r w:rsidRPr="00D43213">
        <w:rPr>
          <w:bCs/>
          <w:color w:val="0000FF"/>
        </w:rPr>
        <w:instrText xml:space="preserve"> XE "</w:instrText>
      </w:r>
      <w:r w:rsidRPr="00DD56B6">
        <w:instrText>Internal compliance programme"</w:instrText>
      </w:r>
      <w:r w:rsidRPr="00C37D9A">
        <w:rPr>
          <w:bCs/>
          <w:color w:val="0000FF"/>
        </w:rPr>
        <w:instrText xml:space="preserve"> </w:instrText>
      </w:r>
      <w:r w:rsidRPr="00D43213">
        <w:rPr>
          <w:bCs/>
          <w:color w:val="0000FF"/>
        </w:rPr>
        <w:fldChar w:fldCharType="end"/>
      </w:r>
      <w:r w:rsidRPr="00D43213">
        <w:rPr>
          <w:bCs/>
          <w:color w:val="0000FF"/>
        </w:rPr>
        <w:t xml:space="preserve"> for </w:t>
      </w:r>
      <w:r w:rsidRPr="00DD56B6">
        <w:rPr>
          <w:b/>
          <w:bCs/>
          <w:color w:val="0000FF"/>
        </w:rPr>
        <w:t>individual</w:t>
      </w:r>
      <w:r w:rsidRPr="00C37D9A">
        <w:rPr>
          <w:bCs/>
          <w:color w:val="0000FF"/>
        </w:rPr>
        <w:t xml:space="preserve"> </w:t>
      </w:r>
      <w:r w:rsidRPr="006348CF">
        <w:rPr>
          <w:bCs/>
          <w:color w:val="0000FF"/>
        </w:rPr>
        <w:t>a</w:t>
      </w:r>
      <w:r w:rsidRPr="00C65BE2">
        <w:rPr>
          <w:bCs/>
          <w:color w:val="0000FF"/>
        </w:rPr>
        <w:t>uthorisations.</w:t>
      </w:r>
    </w:p>
    <w:p w14:paraId="604E593A" w14:textId="0DE79E89"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Cs/>
          <w:color w:val="0000FF"/>
        </w:rPr>
        <w:t>Austria</w:t>
      </w:r>
      <w:r w:rsidRPr="00D43213">
        <w:rPr>
          <w:bCs/>
          <w:color w:val="0000FF"/>
        </w:rPr>
        <w:fldChar w:fldCharType="begin"/>
      </w:r>
      <w:r w:rsidRPr="00D43213">
        <w:rPr>
          <w:bCs/>
          <w:color w:val="0000FF"/>
        </w:rPr>
        <w:instrText xml:space="preserve"> XE "</w:instrText>
      </w:r>
      <w:r w:rsidRPr="00DD56B6">
        <w:instrText>Austria"</w:instrText>
      </w:r>
      <w:r w:rsidRPr="00DD56B6">
        <w:rPr>
          <w:bCs/>
          <w:color w:val="0000FF"/>
        </w:rPr>
        <w:instrText xml:space="preserve"> </w:instrText>
      </w:r>
      <w:r w:rsidRPr="00D43213">
        <w:rPr>
          <w:bCs/>
          <w:color w:val="0000FF"/>
        </w:rPr>
        <w:fldChar w:fldCharType="end"/>
      </w:r>
      <w:r w:rsidRPr="00D43213">
        <w:rPr>
          <w:bCs/>
          <w:color w:val="0000FF"/>
        </w:rPr>
        <w:t>, Bulgaria</w:t>
      </w:r>
      <w:r w:rsidRPr="00D43213">
        <w:rPr>
          <w:bCs/>
          <w:color w:val="0000FF"/>
        </w:rPr>
        <w:fldChar w:fldCharType="begin"/>
      </w:r>
      <w:r w:rsidRPr="00D43213">
        <w:rPr>
          <w:bCs/>
          <w:color w:val="0000FF"/>
        </w:rPr>
        <w:instrText xml:space="preserve"> XE "</w:instrText>
      </w:r>
      <w:r w:rsidRPr="00DD56B6">
        <w:instrText>Bulgaria"</w:instrText>
      </w:r>
      <w:r w:rsidRPr="00DD56B6">
        <w:rPr>
          <w:bCs/>
          <w:color w:val="0000FF"/>
        </w:rPr>
        <w:instrText xml:space="preserve"> </w:instrText>
      </w:r>
      <w:r w:rsidRPr="00D43213">
        <w:rPr>
          <w:bCs/>
          <w:color w:val="0000FF"/>
        </w:rPr>
        <w:fldChar w:fldCharType="end"/>
      </w:r>
      <w:r w:rsidRPr="00D43213">
        <w:rPr>
          <w:bCs/>
          <w:color w:val="0000FF"/>
        </w:rPr>
        <w:t xml:space="preserve">, </w:t>
      </w:r>
      <w:r>
        <w:rPr>
          <w:bCs/>
          <w:color w:val="0000FF"/>
        </w:rPr>
        <w:t>Croatia</w:t>
      </w:r>
      <w:r w:rsidR="00F60ABC">
        <w:rPr>
          <w:bCs/>
          <w:color w:val="0000FF"/>
        </w:rPr>
        <w:fldChar w:fldCharType="begin"/>
      </w:r>
      <w:r w:rsidR="00F60ABC">
        <w:rPr>
          <w:bCs/>
          <w:color w:val="0000FF"/>
        </w:rPr>
        <w:instrText xml:space="preserve"> XE "</w:instrText>
      </w:r>
      <w:r w:rsidR="00F60ABC">
        <w:instrText>Croatia"</w:instrText>
      </w:r>
      <w:r w:rsidR="00F60ABC">
        <w:rPr>
          <w:bCs/>
          <w:color w:val="0000FF"/>
        </w:rPr>
        <w:instrText xml:space="preserve"> </w:instrText>
      </w:r>
      <w:r w:rsidR="00F60ABC">
        <w:rPr>
          <w:bCs/>
          <w:color w:val="0000FF"/>
        </w:rPr>
        <w:fldChar w:fldCharType="end"/>
      </w:r>
      <w:r>
        <w:rPr>
          <w:bCs/>
          <w:color w:val="0000FF"/>
        </w:rPr>
        <w:t>, Denmark</w:t>
      </w:r>
      <w:r w:rsidR="00F60ABC">
        <w:rPr>
          <w:bCs/>
          <w:color w:val="0000FF"/>
        </w:rPr>
        <w:fldChar w:fldCharType="begin"/>
      </w:r>
      <w:r w:rsidR="00F60ABC">
        <w:rPr>
          <w:bCs/>
          <w:color w:val="0000FF"/>
        </w:rPr>
        <w:instrText xml:space="preserve"> XE "</w:instrText>
      </w:r>
      <w:r w:rsidR="00F60ABC">
        <w:instrText>Denmark"</w:instrText>
      </w:r>
      <w:r w:rsidR="00F60ABC">
        <w:rPr>
          <w:bCs/>
          <w:color w:val="0000FF"/>
        </w:rPr>
        <w:instrText xml:space="preserve"> </w:instrText>
      </w:r>
      <w:r w:rsidR="00F60ABC">
        <w:rPr>
          <w:bCs/>
          <w:color w:val="0000FF"/>
        </w:rPr>
        <w:fldChar w:fldCharType="end"/>
      </w:r>
      <w:r>
        <w:rPr>
          <w:bCs/>
          <w:color w:val="0000FF"/>
        </w:rPr>
        <w:t xml:space="preserve"> </w:t>
      </w:r>
      <w:r w:rsidRPr="00D43213">
        <w:rPr>
          <w:bCs/>
          <w:color w:val="0000FF"/>
        </w:rPr>
        <w:t>Hungary</w:t>
      </w:r>
      <w:r w:rsidRPr="00D43213">
        <w:rPr>
          <w:bCs/>
          <w:color w:val="0000FF"/>
        </w:rPr>
        <w:fldChar w:fldCharType="begin"/>
      </w:r>
      <w:r w:rsidRPr="00D43213">
        <w:rPr>
          <w:bCs/>
          <w:color w:val="0000FF"/>
        </w:rPr>
        <w:instrText xml:space="preserve"> XE "</w:instrText>
      </w:r>
      <w:r w:rsidRPr="00DD56B6">
        <w:instrText>Hungary"</w:instrText>
      </w:r>
      <w:r w:rsidRPr="00DD56B6">
        <w:rPr>
          <w:bCs/>
          <w:color w:val="0000FF"/>
        </w:rPr>
        <w:instrText xml:space="preserve"> </w:instrText>
      </w:r>
      <w:r w:rsidRPr="00D43213">
        <w:rPr>
          <w:bCs/>
          <w:color w:val="0000FF"/>
        </w:rPr>
        <w:fldChar w:fldCharType="end"/>
      </w:r>
      <w:r>
        <w:rPr>
          <w:bCs/>
          <w:color w:val="0000FF"/>
        </w:rPr>
        <w:t>,</w:t>
      </w:r>
      <w:r w:rsidRPr="00D43213">
        <w:rPr>
          <w:bCs/>
          <w:color w:val="0000FF"/>
        </w:rPr>
        <w:fldChar w:fldCharType="begin"/>
      </w:r>
      <w:r w:rsidRPr="00D43213">
        <w:rPr>
          <w:bCs/>
          <w:color w:val="0000FF"/>
        </w:rPr>
        <w:instrText xml:space="preserve"> XE "</w:instrText>
      </w:r>
      <w:r w:rsidRPr="00DD56B6">
        <w:instrText>Poland"</w:instrText>
      </w:r>
      <w:r w:rsidRPr="00DD56B6">
        <w:rPr>
          <w:bCs/>
          <w:color w:val="0000FF"/>
        </w:rPr>
        <w:instrText xml:space="preserve"> </w:instrText>
      </w:r>
      <w:r w:rsidRPr="00D43213">
        <w:rPr>
          <w:bCs/>
          <w:color w:val="0000FF"/>
        </w:rPr>
        <w:fldChar w:fldCharType="end"/>
      </w:r>
      <w:r w:rsidRPr="00D43213">
        <w:rPr>
          <w:bCs/>
          <w:color w:val="0000FF"/>
        </w:rPr>
        <w:t xml:space="preserve"> </w:t>
      </w:r>
      <w:r>
        <w:rPr>
          <w:bCs/>
          <w:color w:val="0000FF"/>
        </w:rPr>
        <w:t>Romania</w:t>
      </w:r>
      <w:r w:rsidR="00F60ABC">
        <w:rPr>
          <w:bCs/>
          <w:color w:val="0000FF"/>
        </w:rPr>
        <w:fldChar w:fldCharType="begin"/>
      </w:r>
      <w:r w:rsidR="00F60ABC">
        <w:rPr>
          <w:bCs/>
          <w:color w:val="0000FF"/>
        </w:rPr>
        <w:instrText xml:space="preserve"> XE "</w:instrText>
      </w:r>
      <w:r w:rsidR="00F60ABC">
        <w:instrText>Romania"</w:instrText>
      </w:r>
      <w:r w:rsidR="00F60ABC">
        <w:rPr>
          <w:bCs/>
          <w:color w:val="0000FF"/>
        </w:rPr>
        <w:instrText xml:space="preserve"> </w:instrText>
      </w:r>
      <w:r w:rsidR="00F60ABC">
        <w:rPr>
          <w:bCs/>
          <w:color w:val="0000FF"/>
        </w:rPr>
        <w:fldChar w:fldCharType="end"/>
      </w:r>
      <w:r>
        <w:rPr>
          <w:bCs/>
          <w:color w:val="0000FF"/>
        </w:rPr>
        <w:t xml:space="preserve"> and Slovenia</w:t>
      </w:r>
      <w:r w:rsidR="00F60ABC">
        <w:rPr>
          <w:bCs/>
          <w:color w:val="0000FF"/>
        </w:rPr>
        <w:fldChar w:fldCharType="begin"/>
      </w:r>
      <w:r w:rsidR="00F60ABC">
        <w:rPr>
          <w:bCs/>
          <w:color w:val="0000FF"/>
        </w:rPr>
        <w:instrText xml:space="preserve"> XE "</w:instrText>
      </w:r>
      <w:r w:rsidR="00F60ABC">
        <w:instrText>Slovenia"</w:instrText>
      </w:r>
      <w:r w:rsidR="00F60ABC">
        <w:rPr>
          <w:bCs/>
          <w:color w:val="0000FF"/>
        </w:rPr>
        <w:instrText xml:space="preserve"> </w:instrText>
      </w:r>
      <w:r w:rsidR="00F60ABC">
        <w:rPr>
          <w:bCs/>
          <w:color w:val="0000FF"/>
        </w:rPr>
        <w:fldChar w:fldCharType="end"/>
      </w:r>
      <w:r>
        <w:rPr>
          <w:bCs/>
          <w:color w:val="0000FF"/>
        </w:rPr>
        <w:t xml:space="preserve"> </w:t>
      </w:r>
      <w:r w:rsidRPr="00D43213">
        <w:rPr>
          <w:bCs/>
          <w:color w:val="0000FF"/>
        </w:rPr>
        <w:t xml:space="preserve">require it for </w:t>
      </w:r>
      <w:r w:rsidRPr="00DD56B6">
        <w:rPr>
          <w:b/>
          <w:bCs/>
          <w:color w:val="0000FF"/>
        </w:rPr>
        <w:t xml:space="preserve">national </w:t>
      </w:r>
      <w:r w:rsidRPr="00C37D9A">
        <w:rPr>
          <w:b/>
          <w:bCs/>
          <w:color w:val="0000FF"/>
        </w:rPr>
        <w:t>g</w:t>
      </w:r>
      <w:r w:rsidRPr="006348CF">
        <w:rPr>
          <w:b/>
          <w:bCs/>
          <w:color w:val="0000FF"/>
        </w:rPr>
        <w:t>eneral</w:t>
      </w:r>
      <w:r w:rsidRPr="00C65BE2">
        <w:rPr>
          <w:bCs/>
          <w:color w:val="0000FF"/>
        </w:rPr>
        <w:t xml:space="preserve"> </w:t>
      </w:r>
      <w:r w:rsidRPr="00D43213">
        <w:rPr>
          <w:bCs/>
          <w:color w:val="0000FF"/>
        </w:rPr>
        <w:t>authorisation</w:t>
      </w:r>
      <w:r>
        <w:rPr>
          <w:bCs/>
          <w:color w:val="0000FF"/>
        </w:rPr>
        <w:t xml:space="preserve"> (NGA)</w:t>
      </w:r>
      <w:r w:rsidRPr="00D43213">
        <w:rPr>
          <w:bCs/>
          <w:color w:val="0000FF"/>
        </w:rPr>
        <w:t>.</w:t>
      </w:r>
    </w:p>
    <w:p w14:paraId="38C1E4EE"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Cs/>
          <w:color w:val="0000FF"/>
        </w:rPr>
        <w:t>Austria</w:t>
      </w:r>
      <w:r w:rsidRPr="00D43213">
        <w:rPr>
          <w:bCs/>
          <w:color w:val="0000FF"/>
        </w:rPr>
        <w:fldChar w:fldCharType="begin"/>
      </w:r>
      <w:r w:rsidRPr="00D43213">
        <w:rPr>
          <w:bCs/>
          <w:color w:val="0000FF"/>
        </w:rPr>
        <w:instrText xml:space="preserve"> XE "</w:instrText>
      </w:r>
      <w:r w:rsidRPr="00DD56B6">
        <w:instrText>Austria"</w:instrText>
      </w:r>
      <w:r w:rsidRPr="00DD56B6">
        <w:rPr>
          <w:bCs/>
          <w:color w:val="0000FF"/>
        </w:rPr>
        <w:instrText xml:space="preserve"> </w:instrText>
      </w:r>
      <w:r w:rsidRPr="00D43213">
        <w:rPr>
          <w:bCs/>
          <w:color w:val="0000FF"/>
        </w:rPr>
        <w:fldChar w:fldCharType="end"/>
      </w:r>
      <w:r w:rsidRPr="00D43213">
        <w:rPr>
          <w:bCs/>
          <w:color w:val="0000FF"/>
        </w:rPr>
        <w:t>, Bulgaria</w:t>
      </w:r>
      <w:r w:rsidRPr="00D43213">
        <w:rPr>
          <w:bCs/>
          <w:color w:val="0000FF"/>
        </w:rPr>
        <w:fldChar w:fldCharType="begin"/>
      </w:r>
      <w:r w:rsidRPr="00D43213">
        <w:rPr>
          <w:bCs/>
          <w:color w:val="0000FF"/>
        </w:rPr>
        <w:instrText xml:space="preserve"> XE "</w:instrText>
      </w:r>
      <w:r w:rsidRPr="00DD56B6">
        <w:instrText>Bulgaria"</w:instrText>
      </w:r>
      <w:r w:rsidRPr="00C37D9A">
        <w:rPr>
          <w:bCs/>
          <w:color w:val="0000FF"/>
        </w:rPr>
        <w:instrText xml:space="preserve"> </w:instrText>
      </w:r>
      <w:r w:rsidRPr="00D43213">
        <w:rPr>
          <w:bCs/>
          <w:color w:val="0000FF"/>
        </w:rPr>
        <w:fldChar w:fldCharType="end"/>
      </w:r>
      <w:r w:rsidRPr="00D43213">
        <w:rPr>
          <w:bCs/>
          <w:color w:val="0000FF"/>
        </w:rPr>
        <w:t>,</w:t>
      </w:r>
      <w:r w:rsidRPr="00DD56B6">
        <w:rPr>
          <w:bCs/>
          <w:color w:val="0000FF"/>
        </w:rPr>
        <w:t xml:space="preserve"> Denmark</w:t>
      </w:r>
      <w:r w:rsidRPr="00D43213">
        <w:rPr>
          <w:bCs/>
          <w:color w:val="0000FF"/>
        </w:rPr>
        <w:fldChar w:fldCharType="begin"/>
      </w:r>
      <w:r w:rsidRPr="00D43213">
        <w:rPr>
          <w:bCs/>
          <w:color w:val="0000FF"/>
        </w:rPr>
        <w:instrText xml:space="preserve"> XE "</w:instrText>
      </w:r>
      <w:r w:rsidRPr="00DD56B6">
        <w:instrText>Denmark"</w:instrText>
      </w:r>
      <w:r w:rsidRPr="00DD56B6">
        <w:rPr>
          <w:bCs/>
          <w:color w:val="0000FF"/>
        </w:rPr>
        <w:instrText xml:space="preserve"> </w:instrText>
      </w:r>
      <w:r w:rsidRPr="00D43213">
        <w:rPr>
          <w:bCs/>
          <w:color w:val="0000FF"/>
        </w:rPr>
        <w:fldChar w:fldCharType="end"/>
      </w:r>
      <w:r w:rsidRPr="00D43213">
        <w:rPr>
          <w:bCs/>
          <w:color w:val="0000FF"/>
        </w:rPr>
        <w:t xml:space="preserve"> and Hungary</w:t>
      </w:r>
      <w:r w:rsidRPr="00D43213">
        <w:rPr>
          <w:bCs/>
          <w:color w:val="0000FF"/>
        </w:rPr>
        <w:fldChar w:fldCharType="begin"/>
      </w:r>
      <w:r w:rsidRPr="00D43213">
        <w:rPr>
          <w:bCs/>
          <w:color w:val="0000FF"/>
        </w:rPr>
        <w:instrText xml:space="preserve"> XE "</w:instrText>
      </w:r>
      <w:r w:rsidRPr="00DD56B6">
        <w:instrText>Hungary"</w:instrText>
      </w:r>
      <w:r w:rsidRPr="00DD56B6">
        <w:rPr>
          <w:bCs/>
          <w:color w:val="0000FF"/>
        </w:rPr>
        <w:instrText xml:space="preserve"> </w:instrText>
      </w:r>
      <w:r w:rsidRPr="00D43213">
        <w:rPr>
          <w:bCs/>
          <w:color w:val="0000FF"/>
        </w:rPr>
        <w:fldChar w:fldCharType="end"/>
      </w:r>
      <w:r w:rsidRPr="00D43213">
        <w:rPr>
          <w:bCs/>
          <w:color w:val="0000FF"/>
        </w:rPr>
        <w:t xml:space="preserve"> require it for </w:t>
      </w:r>
      <w:r w:rsidRPr="00DD56B6">
        <w:rPr>
          <w:b/>
          <w:bCs/>
          <w:color w:val="0000FF"/>
        </w:rPr>
        <w:t>EU GEA</w:t>
      </w:r>
      <w:r w:rsidRPr="00D43213">
        <w:rPr>
          <w:b/>
          <w:bCs/>
          <w:color w:val="0000FF"/>
        </w:rPr>
        <w:fldChar w:fldCharType="begin"/>
      </w:r>
      <w:r w:rsidRPr="00D43213">
        <w:rPr>
          <w:b/>
          <w:bCs/>
          <w:color w:val="0000FF"/>
        </w:rPr>
        <w:instrText xml:space="preserve"> XE "</w:instrText>
      </w:r>
      <w:r w:rsidRPr="00DD56B6">
        <w:instrText>Union general export authorisation"</w:instrText>
      </w:r>
      <w:r w:rsidRPr="00DD56B6">
        <w:rPr>
          <w:b/>
          <w:bCs/>
          <w:color w:val="0000FF"/>
        </w:rPr>
        <w:instrText xml:space="preserve"> </w:instrText>
      </w:r>
      <w:r w:rsidRPr="00D43213">
        <w:rPr>
          <w:b/>
          <w:bCs/>
          <w:color w:val="0000FF"/>
        </w:rPr>
        <w:fldChar w:fldCharType="end"/>
      </w:r>
      <w:r w:rsidRPr="00D43213">
        <w:rPr>
          <w:bCs/>
          <w:color w:val="0000FF"/>
        </w:rPr>
        <w:t>.</w:t>
      </w:r>
    </w:p>
    <w:p w14:paraId="017856A8" w14:textId="77777777" w:rsidR="003A1403" w:rsidRPr="00DD56B6"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00A1167E" w14:textId="3F1A2CBE" w:rsidR="003A1403" w:rsidRPr="00C65BE2"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D56B6">
        <w:rPr>
          <w:bCs/>
          <w:color w:val="0000FF"/>
        </w:rPr>
        <w:t>Croatia</w:t>
      </w:r>
      <w:r w:rsidRPr="00D43213">
        <w:rPr>
          <w:bCs/>
          <w:color w:val="0000FF"/>
        </w:rPr>
        <w:fldChar w:fldCharType="begin"/>
      </w:r>
      <w:r w:rsidRPr="00D43213">
        <w:rPr>
          <w:bCs/>
          <w:color w:val="0000FF"/>
        </w:rPr>
        <w:instrText xml:space="preserve"> XE "</w:instrText>
      </w:r>
      <w:r w:rsidRPr="00DD56B6">
        <w:instrText>Croatia"</w:instrText>
      </w:r>
      <w:r w:rsidRPr="00DD56B6">
        <w:rPr>
          <w:bCs/>
          <w:color w:val="0000FF"/>
        </w:rPr>
        <w:instrText xml:space="preserve"> </w:instrText>
      </w:r>
      <w:r w:rsidRPr="00D43213">
        <w:rPr>
          <w:bCs/>
          <w:color w:val="0000FF"/>
        </w:rPr>
        <w:fldChar w:fldCharType="end"/>
      </w:r>
      <w:r w:rsidRPr="00D43213">
        <w:rPr>
          <w:bCs/>
          <w:color w:val="0000FF"/>
        </w:rPr>
        <w:fldChar w:fldCharType="begin"/>
      </w:r>
      <w:r w:rsidRPr="00D43213">
        <w:rPr>
          <w:bCs/>
          <w:color w:val="0000FF"/>
        </w:rPr>
        <w:instrText xml:space="preserve"> XE "</w:instrText>
      </w:r>
      <w:r w:rsidRPr="00DD56B6">
        <w:instrText>Denmark"</w:instrText>
      </w:r>
      <w:r w:rsidRPr="00DD56B6">
        <w:rPr>
          <w:bCs/>
          <w:color w:val="0000FF"/>
        </w:rPr>
        <w:instrText xml:space="preserve"> </w:instrText>
      </w:r>
      <w:r w:rsidRPr="00D43213">
        <w:rPr>
          <w:bCs/>
          <w:color w:val="0000FF"/>
        </w:rPr>
        <w:fldChar w:fldCharType="end"/>
      </w:r>
      <w:r w:rsidRPr="00D43213">
        <w:rPr>
          <w:bCs/>
          <w:color w:val="0000FF"/>
        </w:rPr>
        <w:t xml:space="preserve">, </w:t>
      </w:r>
      <w:r w:rsidRPr="00DD56B6">
        <w:rPr>
          <w:bCs/>
          <w:color w:val="0000FF"/>
        </w:rPr>
        <w:t>Finland</w:t>
      </w:r>
      <w:r w:rsidRPr="00D43213">
        <w:rPr>
          <w:bCs/>
          <w:color w:val="0000FF"/>
        </w:rPr>
        <w:fldChar w:fldCharType="begin"/>
      </w:r>
      <w:r w:rsidRPr="00D43213">
        <w:rPr>
          <w:bCs/>
          <w:color w:val="0000FF"/>
        </w:rPr>
        <w:instrText xml:space="preserve"> XE "</w:instrText>
      </w:r>
      <w:r w:rsidRPr="00DD56B6">
        <w:instrText>Finland"</w:instrText>
      </w:r>
      <w:r w:rsidRPr="00DD56B6">
        <w:rPr>
          <w:bCs/>
          <w:color w:val="0000FF"/>
        </w:rPr>
        <w:instrText xml:space="preserve"> </w:instrText>
      </w:r>
      <w:r w:rsidRPr="00D43213">
        <w:rPr>
          <w:bCs/>
          <w:color w:val="0000FF"/>
        </w:rPr>
        <w:fldChar w:fldCharType="end"/>
      </w:r>
      <w:r w:rsidRPr="00D43213">
        <w:rPr>
          <w:bCs/>
          <w:color w:val="0000FF"/>
        </w:rPr>
        <w:t>,</w:t>
      </w:r>
      <w:r w:rsidRPr="00DD56B6">
        <w:rPr>
          <w:bCs/>
          <w:color w:val="0000FF"/>
        </w:rPr>
        <w:t xml:space="preserve"> Hungary</w:t>
      </w:r>
      <w:r w:rsidRPr="00D43213">
        <w:rPr>
          <w:bCs/>
          <w:color w:val="0000FF"/>
        </w:rPr>
        <w:fldChar w:fldCharType="begin"/>
      </w:r>
      <w:r w:rsidRPr="00D43213">
        <w:rPr>
          <w:bCs/>
          <w:color w:val="0000FF"/>
        </w:rPr>
        <w:instrText xml:space="preserve"> XE "</w:instrText>
      </w:r>
      <w:r w:rsidRPr="00DD56B6">
        <w:instrText>Hungary"</w:instrText>
      </w:r>
      <w:r w:rsidRPr="00DD56B6">
        <w:rPr>
          <w:bCs/>
          <w:color w:val="0000FF"/>
        </w:rPr>
        <w:instrText xml:space="preserve"> </w:instrText>
      </w:r>
      <w:r w:rsidRPr="00D43213">
        <w:rPr>
          <w:bCs/>
          <w:color w:val="0000FF"/>
        </w:rPr>
        <w:fldChar w:fldCharType="end"/>
      </w:r>
      <w:r>
        <w:rPr>
          <w:bCs/>
          <w:color w:val="0000FF"/>
        </w:rPr>
        <w:t xml:space="preserve"> and Germany</w:t>
      </w:r>
      <w:r w:rsidR="00F60ABC">
        <w:rPr>
          <w:bCs/>
          <w:color w:val="0000FF"/>
        </w:rPr>
        <w:fldChar w:fldCharType="begin"/>
      </w:r>
      <w:r w:rsidR="00F60ABC">
        <w:rPr>
          <w:bCs/>
          <w:color w:val="0000FF"/>
        </w:rPr>
        <w:instrText xml:space="preserve"> XE "</w:instrText>
      </w:r>
      <w:r w:rsidR="00F60ABC">
        <w:instrText>Germany"</w:instrText>
      </w:r>
      <w:r w:rsidR="00F60ABC">
        <w:rPr>
          <w:bCs/>
          <w:color w:val="0000FF"/>
        </w:rPr>
        <w:instrText xml:space="preserve"> </w:instrText>
      </w:r>
      <w:r w:rsidR="00F60ABC">
        <w:rPr>
          <w:bCs/>
          <w:color w:val="0000FF"/>
        </w:rPr>
        <w:fldChar w:fldCharType="end"/>
      </w:r>
      <w:r>
        <w:rPr>
          <w:bCs/>
          <w:color w:val="0000FF"/>
        </w:rPr>
        <w:t xml:space="preserve"> </w:t>
      </w:r>
      <w:r w:rsidRPr="006348CF">
        <w:rPr>
          <w:bCs/>
          <w:color w:val="0000FF"/>
        </w:rPr>
        <w:t>require a</w:t>
      </w:r>
      <w:r>
        <w:rPr>
          <w:bCs/>
          <w:color w:val="0000FF"/>
        </w:rPr>
        <w:t>n</w:t>
      </w:r>
      <w:r w:rsidRPr="006348CF">
        <w:rPr>
          <w:bCs/>
          <w:color w:val="0000FF"/>
        </w:rPr>
        <w:t xml:space="preserve"> ICP</w:t>
      </w:r>
      <w:r w:rsidRPr="00D43213">
        <w:rPr>
          <w:bCs/>
          <w:color w:val="0000FF"/>
        </w:rPr>
        <w:fldChar w:fldCharType="begin"/>
      </w:r>
      <w:r w:rsidRPr="00D43213">
        <w:rPr>
          <w:bCs/>
          <w:color w:val="0000FF"/>
        </w:rPr>
        <w:instrText xml:space="preserve"> XE "</w:instrText>
      </w:r>
      <w:r w:rsidRPr="00DD56B6">
        <w:instrText>Internal compliance programme"</w:instrText>
      </w:r>
      <w:r w:rsidRPr="00DD56B6">
        <w:rPr>
          <w:bCs/>
          <w:color w:val="0000FF"/>
        </w:rPr>
        <w:instrText xml:space="preserve"> </w:instrText>
      </w:r>
      <w:r w:rsidRPr="00D43213">
        <w:rPr>
          <w:bCs/>
          <w:color w:val="0000FF"/>
        </w:rPr>
        <w:fldChar w:fldCharType="end"/>
      </w:r>
      <w:r w:rsidRPr="00D43213">
        <w:rPr>
          <w:bCs/>
          <w:color w:val="0000FF"/>
        </w:rPr>
        <w:t xml:space="preserve"> for </w:t>
      </w:r>
      <w:r w:rsidRPr="00DD56B6">
        <w:rPr>
          <w:b/>
          <w:bCs/>
          <w:color w:val="0000FF"/>
        </w:rPr>
        <w:t xml:space="preserve">global </w:t>
      </w:r>
      <w:r w:rsidRPr="00C37D9A">
        <w:rPr>
          <w:b/>
          <w:bCs/>
          <w:color w:val="0000FF"/>
        </w:rPr>
        <w:t>a</w:t>
      </w:r>
      <w:r w:rsidRPr="006348CF">
        <w:rPr>
          <w:b/>
          <w:bCs/>
          <w:color w:val="0000FF"/>
        </w:rPr>
        <w:t>uthorisation (GA)</w:t>
      </w:r>
      <w:r w:rsidRPr="00C65BE2">
        <w:rPr>
          <w:bCs/>
          <w:color w:val="0000FF"/>
        </w:rPr>
        <w:t>.</w:t>
      </w:r>
    </w:p>
    <w:p w14:paraId="3EE8A0BD"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7D6B4424" w14:textId="6C4626C1" w:rsidR="003A1403" w:rsidRPr="00DD56B6"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D43213">
        <w:rPr>
          <w:bCs/>
          <w:color w:val="0000FF"/>
        </w:rPr>
        <w:t>Nevertheless, if some Member States do not require the implementation of an ICP</w:t>
      </w:r>
      <w:r w:rsidRPr="00D43213">
        <w:rPr>
          <w:bCs/>
          <w:color w:val="0000FF"/>
        </w:rPr>
        <w:fldChar w:fldCharType="begin"/>
      </w:r>
      <w:r w:rsidRPr="00D43213">
        <w:rPr>
          <w:bCs/>
          <w:color w:val="0000FF"/>
        </w:rPr>
        <w:instrText xml:space="preserve"> XE "</w:instrText>
      </w:r>
      <w:r w:rsidRPr="00DD56B6">
        <w:instrText>Internal compliance programme"</w:instrText>
      </w:r>
      <w:r w:rsidRPr="00C37D9A">
        <w:rPr>
          <w:bCs/>
          <w:color w:val="0000FF"/>
        </w:rPr>
        <w:instrText xml:space="preserve"> </w:instrText>
      </w:r>
      <w:r w:rsidRPr="00D43213">
        <w:rPr>
          <w:bCs/>
          <w:color w:val="0000FF"/>
        </w:rPr>
        <w:fldChar w:fldCharType="end"/>
      </w:r>
      <w:r w:rsidRPr="00D43213">
        <w:rPr>
          <w:bCs/>
          <w:color w:val="0000FF"/>
        </w:rPr>
        <w:t xml:space="preserve">, it does not mean that such element </w:t>
      </w:r>
      <w:r w:rsidRPr="00DD56B6">
        <w:rPr>
          <w:bCs/>
          <w:color w:val="0000FF"/>
        </w:rPr>
        <w:t xml:space="preserve">would be not be considered as key factor when they will </w:t>
      </w:r>
      <w:r w:rsidRPr="00C37D9A">
        <w:rPr>
          <w:bCs/>
          <w:color w:val="0000FF"/>
        </w:rPr>
        <w:t xml:space="preserve">consider </w:t>
      </w:r>
      <w:r w:rsidRPr="006348CF">
        <w:rPr>
          <w:bCs/>
          <w:color w:val="0000FF"/>
        </w:rPr>
        <w:t>i</w:t>
      </w:r>
      <w:r w:rsidRPr="00C65BE2">
        <w:rPr>
          <w:bCs/>
          <w:color w:val="0000FF"/>
        </w:rPr>
        <w:t xml:space="preserve">ndividual, </w:t>
      </w:r>
      <w:r w:rsidRPr="00D43213">
        <w:rPr>
          <w:bCs/>
          <w:color w:val="0000FF"/>
        </w:rPr>
        <w:t>global or general authorisation applications (</w:t>
      </w:r>
      <w:r w:rsidRPr="00DE0B6D">
        <w:rPr>
          <w:b/>
          <w:bCs/>
          <w:color w:val="0000FF"/>
        </w:rPr>
        <w:t>Belgium</w:t>
      </w:r>
      <w:r w:rsidRPr="006D2011">
        <w:rPr>
          <w:bCs/>
          <w:color w:val="0000FF"/>
        </w:rPr>
        <w:fldChar w:fldCharType="begin"/>
      </w:r>
      <w:r w:rsidRPr="006D2011">
        <w:rPr>
          <w:bCs/>
          <w:color w:val="0000FF"/>
        </w:rPr>
        <w:instrText xml:space="preserve"> XE "</w:instrText>
      </w:r>
      <w:r w:rsidRPr="006D2011">
        <w:instrText>Belgium"</w:instrText>
      </w:r>
      <w:r w:rsidRPr="006D2011">
        <w:rPr>
          <w:bCs/>
          <w:color w:val="0000FF"/>
        </w:rPr>
        <w:instrText xml:space="preserve"> </w:instrText>
      </w:r>
      <w:r w:rsidRPr="006D2011">
        <w:rPr>
          <w:bCs/>
          <w:color w:val="0000FF"/>
        </w:rPr>
        <w:fldChar w:fldCharType="end"/>
      </w:r>
      <w:r w:rsidRPr="006D2011">
        <w:rPr>
          <w:bCs/>
          <w:color w:val="0000FF"/>
        </w:rPr>
        <w:t xml:space="preserve">, </w:t>
      </w:r>
      <w:r w:rsidRPr="00DE0B6D">
        <w:rPr>
          <w:b/>
          <w:bCs/>
          <w:color w:val="0000FF"/>
        </w:rPr>
        <w:t>Ireland</w:t>
      </w:r>
      <w:r w:rsidRPr="006D2011">
        <w:rPr>
          <w:bCs/>
          <w:color w:val="0000FF"/>
        </w:rPr>
        <w:fldChar w:fldCharType="begin"/>
      </w:r>
      <w:r w:rsidRPr="006D2011">
        <w:rPr>
          <w:bCs/>
          <w:color w:val="0000FF"/>
        </w:rPr>
        <w:instrText xml:space="preserve"> XE "</w:instrText>
      </w:r>
      <w:r w:rsidRPr="006D2011">
        <w:instrText>Ireland"</w:instrText>
      </w:r>
      <w:r w:rsidRPr="006D2011">
        <w:rPr>
          <w:bCs/>
          <w:color w:val="0000FF"/>
        </w:rPr>
        <w:instrText xml:space="preserve"> </w:instrText>
      </w:r>
      <w:r w:rsidRPr="006D2011">
        <w:rPr>
          <w:bCs/>
          <w:color w:val="0000FF"/>
        </w:rPr>
        <w:fldChar w:fldCharType="end"/>
      </w:r>
      <w:r w:rsidRPr="006D2011">
        <w:rPr>
          <w:bCs/>
          <w:color w:val="0000FF"/>
        </w:rPr>
        <w:t xml:space="preserve">, </w:t>
      </w:r>
      <w:r>
        <w:rPr>
          <w:bCs/>
          <w:color w:val="0000FF"/>
        </w:rPr>
        <w:t xml:space="preserve">The </w:t>
      </w:r>
      <w:r w:rsidRPr="00DE0B6D">
        <w:rPr>
          <w:b/>
          <w:bCs/>
          <w:color w:val="0000FF"/>
        </w:rPr>
        <w:t>Netherland</w:t>
      </w:r>
      <w:r>
        <w:rPr>
          <w:b/>
          <w:bCs/>
          <w:color w:val="0000FF"/>
        </w:rPr>
        <w:t>s</w:t>
      </w:r>
      <w:r w:rsidR="00F60ABC">
        <w:rPr>
          <w:b/>
          <w:bCs/>
          <w:color w:val="0000FF"/>
        </w:rPr>
        <w:fldChar w:fldCharType="begin"/>
      </w:r>
      <w:r w:rsidR="00F60ABC">
        <w:rPr>
          <w:b/>
          <w:bCs/>
          <w:color w:val="0000FF"/>
        </w:rPr>
        <w:instrText xml:space="preserve"> XE "</w:instrText>
      </w:r>
      <w:r w:rsidR="00F60ABC">
        <w:instrText>Netherlands"</w:instrText>
      </w:r>
      <w:r w:rsidR="00F60ABC">
        <w:rPr>
          <w:b/>
          <w:bCs/>
          <w:color w:val="0000FF"/>
        </w:rPr>
        <w:instrText xml:space="preserve"> </w:instrText>
      </w:r>
      <w:r w:rsidR="00F60ABC">
        <w:rPr>
          <w:b/>
          <w:bCs/>
          <w:color w:val="0000FF"/>
        </w:rPr>
        <w:fldChar w:fldCharType="end"/>
      </w:r>
      <w:r w:rsidRPr="006D2011">
        <w:rPr>
          <w:bCs/>
          <w:color w:val="0000FF"/>
        </w:rPr>
        <w:t>,</w:t>
      </w:r>
      <w:r w:rsidRPr="00DE0B6D">
        <w:rPr>
          <w:b/>
          <w:bCs/>
          <w:color w:val="0000FF"/>
        </w:rPr>
        <w:t xml:space="preserve"> Sweden</w:t>
      </w:r>
      <w:r w:rsidRPr="00D43213">
        <w:rPr>
          <w:bCs/>
          <w:color w:val="0000FF"/>
        </w:rPr>
        <w:fldChar w:fldCharType="begin"/>
      </w:r>
      <w:r w:rsidRPr="00D43213">
        <w:rPr>
          <w:bCs/>
          <w:color w:val="0000FF"/>
        </w:rPr>
        <w:instrText xml:space="preserve"> </w:instrText>
      </w:r>
      <w:r w:rsidRPr="00DD56B6">
        <w:rPr>
          <w:bCs/>
          <w:color w:val="0000FF"/>
        </w:rPr>
        <w:instrText>XE "</w:instrText>
      </w:r>
      <w:r w:rsidRPr="00DD56B6">
        <w:instrText>Sweden"</w:instrText>
      </w:r>
      <w:r w:rsidRPr="00C37D9A">
        <w:rPr>
          <w:bCs/>
          <w:color w:val="0000FF"/>
        </w:rPr>
        <w:instrText xml:space="preserve"> </w:instrText>
      </w:r>
      <w:r w:rsidRPr="00D43213">
        <w:rPr>
          <w:bCs/>
          <w:color w:val="0000FF"/>
        </w:rPr>
        <w:fldChar w:fldCharType="end"/>
      </w:r>
      <w:r w:rsidRPr="00D43213">
        <w:rPr>
          <w:bCs/>
          <w:color w:val="0000FF"/>
        </w:rPr>
        <w:t>).</w:t>
      </w:r>
    </w:p>
    <w:p w14:paraId="172203A1" w14:textId="77777777" w:rsidR="003A1403" w:rsidRPr="00C37D9A" w:rsidRDefault="003A1403" w:rsidP="003A1403">
      <w:pPr>
        <w:pBdr>
          <w:top w:val="single" w:sz="6" w:space="1" w:color="auto"/>
          <w:left w:val="single" w:sz="6" w:space="4" w:color="auto"/>
          <w:bottom w:val="single" w:sz="6" w:space="1" w:color="auto"/>
          <w:right w:val="single" w:sz="6" w:space="4" w:color="auto"/>
        </w:pBdr>
        <w:jc w:val="both"/>
        <w:rPr>
          <w:bCs/>
          <w:color w:val="0000FF"/>
        </w:rPr>
      </w:pPr>
    </w:p>
    <w:p w14:paraId="0EF1F65B" w14:textId="1037CB8D" w:rsidR="003A1403" w:rsidRPr="00D43213" w:rsidRDefault="003A1403" w:rsidP="003A1403">
      <w:pPr>
        <w:pBdr>
          <w:top w:val="single" w:sz="6" w:space="1" w:color="auto"/>
          <w:left w:val="single" w:sz="6" w:space="4" w:color="auto"/>
          <w:bottom w:val="single" w:sz="6" w:space="1" w:color="auto"/>
          <w:right w:val="single" w:sz="6" w:space="4" w:color="auto"/>
        </w:pBdr>
        <w:jc w:val="both"/>
        <w:rPr>
          <w:bCs/>
          <w:color w:val="0000FF"/>
        </w:rPr>
      </w:pPr>
      <w:r w:rsidRPr="006348CF">
        <w:rPr>
          <w:bCs/>
          <w:color w:val="0000FF"/>
        </w:rPr>
        <w:t>In should be noted that criteria, conditions and requirements are rather different from one Member State to another. Some, as for example Poland</w:t>
      </w:r>
      <w:r w:rsidRPr="00D43213">
        <w:rPr>
          <w:bCs/>
          <w:color w:val="0000FF"/>
        </w:rPr>
        <w:fldChar w:fldCharType="begin"/>
      </w:r>
      <w:r w:rsidRPr="00D43213">
        <w:rPr>
          <w:bCs/>
          <w:color w:val="0000FF"/>
        </w:rPr>
        <w:instrText xml:space="preserve"> XE "</w:instrText>
      </w:r>
      <w:r w:rsidRPr="00DD56B6">
        <w:instrText>Poland"</w:instrText>
      </w:r>
      <w:r w:rsidRPr="00DD56B6">
        <w:rPr>
          <w:bCs/>
          <w:color w:val="0000FF"/>
        </w:rPr>
        <w:instrText xml:space="preserve"> </w:instrText>
      </w:r>
      <w:r w:rsidRPr="00D43213">
        <w:rPr>
          <w:bCs/>
          <w:color w:val="0000FF"/>
        </w:rPr>
        <w:fldChar w:fldCharType="end"/>
      </w:r>
      <w:r w:rsidRPr="00D43213">
        <w:rPr>
          <w:bCs/>
          <w:color w:val="0000FF"/>
        </w:rPr>
        <w:t xml:space="preserve">, </w:t>
      </w:r>
      <w:r w:rsidRPr="00DD56B6">
        <w:rPr>
          <w:bCs/>
          <w:color w:val="0000FF"/>
        </w:rPr>
        <w:t>introduced</w:t>
      </w:r>
      <w:r w:rsidRPr="00C37D9A">
        <w:rPr>
          <w:bCs/>
          <w:color w:val="0000FF"/>
        </w:rPr>
        <w:t xml:space="preserve"> </w:t>
      </w:r>
      <w:r>
        <w:rPr>
          <w:bCs/>
          <w:color w:val="0000FF"/>
        </w:rPr>
        <w:t>an ICP</w:t>
      </w:r>
      <w:r w:rsidR="00F60ABC">
        <w:rPr>
          <w:bCs/>
          <w:color w:val="0000FF"/>
        </w:rPr>
        <w:fldChar w:fldCharType="begin"/>
      </w:r>
      <w:r w:rsidR="00F60ABC">
        <w:rPr>
          <w:bCs/>
          <w:color w:val="0000FF"/>
        </w:rPr>
        <w:instrText xml:space="preserve"> XE "</w:instrText>
      </w:r>
      <w:r w:rsidR="00F60ABC" w:rsidRPr="00542286">
        <w:instrText>Internal compliance programme</w:instrText>
      </w:r>
      <w:r w:rsidR="00F60ABC">
        <w:instrText>"</w:instrText>
      </w:r>
      <w:r w:rsidR="00F60ABC">
        <w:rPr>
          <w:bCs/>
          <w:color w:val="0000FF"/>
        </w:rPr>
        <w:instrText xml:space="preserve"> </w:instrText>
      </w:r>
      <w:r w:rsidR="00F60ABC">
        <w:rPr>
          <w:bCs/>
          <w:color w:val="0000FF"/>
        </w:rPr>
        <w:fldChar w:fldCharType="end"/>
      </w:r>
      <w:r>
        <w:rPr>
          <w:bCs/>
          <w:color w:val="0000FF"/>
        </w:rPr>
        <w:t xml:space="preserve"> certification</w:t>
      </w:r>
      <w:r w:rsidRPr="00C37D9A">
        <w:rPr>
          <w:bCs/>
          <w:color w:val="0000FF"/>
        </w:rPr>
        <w:t xml:space="preserve"> in the national legislation with a reference</w:t>
      </w:r>
      <w:r w:rsidRPr="006348CF">
        <w:rPr>
          <w:bCs/>
          <w:color w:val="0000FF"/>
        </w:rPr>
        <w:t xml:space="preserve"> to ISO 9000. Other</w:t>
      </w:r>
      <w:r w:rsidRPr="00C65BE2">
        <w:rPr>
          <w:bCs/>
          <w:color w:val="0000FF"/>
        </w:rPr>
        <w:t>s</w:t>
      </w:r>
      <w:r w:rsidRPr="00D43213">
        <w:rPr>
          <w:bCs/>
          <w:color w:val="0000FF"/>
        </w:rPr>
        <w:t xml:space="preserve">, like the </w:t>
      </w:r>
      <w:r w:rsidRPr="00DE0B6D">
        <w:rPr>
          <w:b/>
          <w:bCs/>
          <w:color w:val="0000FF"/>
        </w:rPr>
        <w:t>United Kingdom</w:t>
      </w:r>
      <w:r w:rsidRPr="00DE0B6D">
        <w:rPr>
          <w:b/>
          <w:bCs/>
          <w:color w:val="0000FF"/>
        </w:rPr>
        <w:fldChar w:fldCharType="begin"/>
      </w:r>
      <w:r w:rsidRPr="00DE0B6D">
        <w:rPr>
          <w:b/>
          <w:bCs/>
          <w:color w:val="0000FF"/>
        </w:rPr>
        <w:instrText xml:space="preserve"> XE "</w:instrText>
      </w:r>
      <w:r w:rsidRPr="00DE0B6D">
        <w:rPr>
          <w:b/>
        </w:rPr>
        <w:instrText>United Kingdom"</w:instrText>
      </w:r>
      <w:r w:rsidRPr="00DE0B6D">
        <w:rPr>
          <w:b/>
          <w:bCs/>
          <w:color w:val="0000FF"/>
        </w:rPr>
        <w:instrText xml:space="preserve"> </w:instrText>
      </w:r>
      <w:r w:rsidRPr="00DE0B6D">
        <w:rPr>
          <w:b/>
          <w:bCs/>
          <w:color w:val="0000FF"/>
        </w:rPr>
        <w:fldChar w:fldCharType="end"/>
      </w:r>
      <w:r w:rsidRPr="00D43213">
        <w:rPr>
          <w:bCs/>
          <w:color w:val="0000FF"/>
        </w:rPr>
        <w:t xml:space="preserve"> </w:t>
      </w:r>
      <w:r w:rsidRPr="00DD56B6">
        <w:rPr>
          <w:bCs/>
          <w:color w:val="0000FF"/>
        </w:rPr>
        <w:t>and Finland</w:t>
      </w:r>
      <w:r w:rsidRPr="00D43213">
        <w:rPr>
          <w:bCs/>
          <w:color w:val="0000FF"/>
        </w:rPr>
        <w:fldChar w:fldCharType="begin"/>
      </w:r>
      <w:r w:rsidRPr="00D43213">
        <w:rPr>
          <w:bCs/>
          <w:color w:val="0000FF"/>
        </w:rPr>
        <w:instrText xml:space="preserve"> XE "</w:instrText>
      </w:r>
      <w:r w:rsidRPr="00DD56B6">
        <w:instrText>Finland"</w:instrText>
      </w:r>
      <w:r w:rsidRPr="00DD56B6">
        <w:rPr>
          <w:bCs/>
          <w:color w:val="0000FF"/>
        </w:rPr>
        <w:instrText xml:space="preserve"> </w:instrText>
      </w:r>
      <w:r w:rsidRPr="00D43213">
        <w:rPr>
          <w:bCs/>
          <w:color w:val="0000FF"/>
        </w:rPr>
        <w:fldChar w:fldCharType="end"/>
      </w:r>
      <w:r w:rsidRPr="00D43213">
        <w:rPr>
          <w:bCs/>
          <w:color w:val="0000FF"/>
        </w:rPr>
        <w:t xml:space="preserve">, publish various Guidelines for exporters but it is up to exporters to apply them. The size of a company might also influence </w:t>
      </w:r>
      <w:r w:rsidRPr="00DD56B6">
        <w:rPr>
          <w:bCs/>
          <w:color w:val="0000FF"/>
        </w:rPr>
        <w:t xml:space="preserve">the </w:t>
      </w:r>
      <w:r w:rsidRPr="00C37D9A">
        <w:rPr>
          <w:bCs/>
          <w:color w:val="0000FF"/>
        </w:rPr>
        <w:t>level of requirements request</w:t>
      </w:r>
      <w:r w:rsidRPr="006348CF">
        <w:rPr>
          <w:bCs/>
          <w:color w:val="0000FF"/>
        </w:rPr>
        <w:t>ed b</w:t>
      </w:r>
      <w:r w:rsidRPr="00C65BE2">
        <w:rPr>
          <w:bCs/>
          <w:color w:val="0000FF"/>
        </w:rPr>
        <w:t>y Member States’ a</w:t>
      </w:r>
      <w:r w:rsidRPr="00D43213">
        <w:rPr>
          <w:bCs/>
          <w:color w:val="0000FF"/>
        </w:rPr>
        <w:t>uthorities.</w:t>
      </w:r>
    </w:p>
    <w:p w14:paraId="33672B09" w14:textId="17EAD5C8" w:rsidR="003A1403" w:rsidRDefault="003A1403" w:rsidP="004D6DD6">
      <w:pPr>
        <w:tabs>
          <w:tab w:val="left" w:pos="567"/>
          <w:tab w:val="decimal" w:pos="4253"/>
        </w:tabs>
        <w:rPr>
          <w:b/>
          <w:bCs/>
          <w:sz w:val="28"/>
          <w:highlight w:val="lightGray"/>
        </w:rPr>
      </w:pPr>
    </w:p>
    <w:p w14:paraId="3433DFB3" w14:textId="77777777" w:rsidR="003A1403" w:rsidRDefault="003A1403" w:rsidP="004D6DD6">
      <w:pPr>
        <w:tabs>
          <w:tab w:val="left" w:pos="567"/>
          <w:tab w:val="decimal" w:pos="4253"/>
        </w:tabs>
        <w:rPr>
          <w:b/>
          <w:bCs/>
          <w:sz w:val="28"/>
          <w:highlight w:val="lightGray"/>
        </w:rPr>
      </w:pPr>
    </w:p>
    <w:p w14:paraId="4519A500" w14:textId="77777777" w:rsidR="003A1403" w:rsidRDefault="003A1403" w:rsidP="004D6DD6">
      <w:pPr>
        <w:tabs>
          <w:tab w:val="left" w:pos="567"/>
          <w:tab w:val="decimal" w:pos="4253"/>
        </w:tabs>
        <w:rPr>
          <w:b/>
          <w:bCs/>
          <w:sz w:val="28"/>
          <w:highlight w:val="lightGray"/>
        </w:rPr>
      </w:pPr>
    </w:p>
    <w:p w14:paraId="03DBDC14" w14:textId="77777777" w:rsidR="003A1403" w:rsidRDefault="003A1403" w:rsidP="004D6DD6">
      <w:pPr>
        <w:tabs>
          <w:tab w:val="left" w:pos="567"/>
          <w:tab w:val="decimal" w:pos="4253"/>
        </w:tabs>
        <w:rPr>
          <w:b/>
          <w:bCs/>
          <w:sz w:val="28"/>
          <w:highlight w:val="lightGray"/>
        </w:rPr>
      </w:pPr>
    </w:p>
    <w:p w14:paraId="24968E09" w14:textId="77777777" w:rsidR="003A1403" w:rsidRDefault="003A1403" w:rsidP="004D6DD6">
      <w:pPr>
        <w:tabs>
          <w:tab w:val="left" w:pos="567"/>
          <w:tab w:val="decimal" w:pos="4253"/>
        </w:tabs>
        <w:rPr>
          <w:b/>
          <w:bCs/>
          <w:sz w:val="28"/>
          <w:highlight w:val="lightGray"/>
        </w:rPr>
      </w:pPr>
    </w:p>
    <w:p w14:paraId="3ED3AD89" w14:textId="77777777" w:rsidR="003A1403" w:rsidRDefault="003A1403" w:rsidP="004D6DD6">
      <w:pPr>
        <w:tabs>
          <w:tab w:val="left" w:pos="567"/>
          <w:tab w:val="decimal" w:pos="4253"/>
        </w:tabs>
        <w:rPr>
          <w:b/>
          <w:bCs/>
          <w:sz w:val="28"/>
          <w:highlight w:val="lightGray"/>
        </w:rPr>
      </w:pPr>
    </w:p>
    <w:p w14:paraId="59B5386F" w14:textId="77777777" w:rsidR="003A1403" w:rsidRDefault="003A1403" w:rsidP="004D6DD6">
      <w:pPr>
        <w:tabs>
          <w:tab w:val="left" w:pos="567"/>
          <w:tab w:val="decimal" w:pos="4253"/>
        </w:tabs>
        <w:rPr>
          <w:b/>
          <w:bCs/>
          <w:sz w:val="28"/>
          <w:highlight w:val="lightGray"/>
        </w:rPr>
      </w:pPr>
    </w:p>
    <w:p w14:paraId="1842E819" w14:textId="77777777" w:rsidR="003A1403" w:rsidRDefault="003A1403" w:rsidP="004D6DD6">
      <w:pPr>
        <w:tabs>
          <w:tab w:val="left" w:pos="567"/>
          <w:tab w:val="decimal" w:pos="4253"/>
        </w:tabs>
        <w:rPr>
          <w:b/>
          <w:bCs/>
          <w:sz w:val="28"/>
          <w:highlight w:val="lightGray"/>
        </w:rPr>
      </w:pPr>
    </w:p>
    <w:p w14:paraId="59CEBE87" w14:textId="77777777" w:rsidR="003A1403" w:rsidRDefault="003A1403" w:rsidP="004D6DD6">
      <w:pPr>
        <w:tabs>
          <w:tab w:val="left" w:pos="567"/>
          <w:tab w:val="decimal" w:pos="4253"/>
        </w:tabs>
        <w:rPr>
          <w:b/>
          <w:bCs/>
          <w:sz w:val="28"/>
          <w:highlight w:val="lightGray"/>
        </w:rPr>
      </w:pPr>
    </w:p>
    <w:p w14:paraId="6B702AC4" w14:textId="77777777" w:rsidR="003A1403" w:rsidRDefault="003A1403" w:rsidP="004D6DD6">
      <w:pPr>
        <w:tabs>
          <w:tab w:val="left" w:pos="567"/>
          <w:tab w:val="decimal" w:pos="4253"/>
        </w:tabs>
        <w:rPr>
          <w:b/>
          <w:bCs/>
          <w:sz w:val="28"/>
          <w:highlight w:val="lightGray"/>
        </w:rPr>
      </w:pPr>
    </w:p>
    <w:p w14:paraId="4925865B" w14:textId="77777777" w:rsidR="003A1403" w:rsidRDefault="003A1403" w:rsidP="004D6DD6">
      <w:pPr>
        <w:tabs>
          <w:tab w:val="left" w:pos="567"/>
          <w:tab w:val="decimal" w:pos="4253"/>
        </w:tabs>
        <w:rPr>
          <w:b/>
          <w:bCs/>
          <w:sz w:val="28"/>
          <w:highlight w:val="lightGray"/>
        </w:rPr>
      </w:pPr>
    </w:p>
    <w:p w14:paraId="3FA0334A" w14:textId="77777777" w:rsidR="003A1403" w:rsidRDefault="003A1403" w:rsidP="004D6DD6">
      <w:pPr>
        <w:tabs>
          <w:tab w:val="left" w:pos="567"/>
          <w:tab w:val="decimal" w:pos="4253"/>
        </w:tabs>
        <w:rPr>
          <w:b/>
          <w:bCs/>
          <w:sz w:val="28"/>
          <w:highlight w:val="lightGray"/>
        </w:rPr>
      </w:pPr>
    </w:p>
    <w:p w14:paraId="7FDC7CBD" w14:textId="77777777" w:rsidR="003A1403" w:rsidRDefault="003A1403" w:rsidP="004D6DD6">
      <w:pPr>
        <w:tabs>
          <w:tab w:val="left" w:pos="567"/>
          <w:tab w:val="decimal" w:pos="4253"/>
        </w:tabs>
        <w:rPr>
          <w:b/>
          <w:bCs/>
          <w:sz w:val="28"/>
          <w:highlight w:val="lightGray"/>
        </w:rPr>
      </w:pPr>
    </w:p>
    <w:p w14:paraId="48AA5D37" w14:textId="77777777" w:rsidR="003A1403" w:rsidRDefault="003A1403" w:rsidP="004D6DD6">
      <w:pPr>
        <w:tabs>
          <w:tab w:val="left" w:pos="567"/>
          <w:tab w:val="decimal" w:pos="4253"/>
        </w:tabs>
        <w:rPr>
          <w:b/>
          <w:bCs/>
          <w:sz w:val="28"/>
          <w:highlight w:val="lightGray"/>
        </w:rPr>
      </w:pPr>
    </w:p>
    <w:p w14:paraId="4AC6D8E0" w14:textId="77777777" w:rsidR="003A1403" w:rsidRDefault="003A1403" w:rsidP="004D6DD6">
      <w:pPr>
        <w:tabs>
          <w:tab w:val="left" w:pos="567"/>
          <w:tab w:val="decimal" w:pos="4253"/>
        </w:tabs>
        <w:rPr>
          <w:b/>
          <w:bCs/>
          <w:sz w:val="28"/>
          <w:highlight w:val="lightGray"/>
        </w:rPr>
      </w:pPr>
    </w:p>
    <w:p w14:paraId="497AF7AB" w14:textId="77777777" w:rsidR="003A1403" w:rsidRDefault="003A1403" w:rsidP="004D6DD6">
      <w:pPr>
        <w:tabs>
          <w:tab w:val="left" w:pos="567"/>
          <w:tab w:val="decimal" w:pos="4253"/>
        </w:tabs>
        <w:rPr>
          <w:b/>
          <w:bCs/>
          <w:sz w:val="28"/>
          <w:highlight w:val="lightGray"/>
        </w:rPr>
      </w:pPr>
    </w:p>
    <w:p w14:paraId="0D7C435A" w14:textId="77777777" w:rsidR="003A1403" w:rsidRDefault="003A1403" w:rsidP="004D6DD6">
      <w:pPr>
        <w:tabs>
          <w:tab w:val="left" w:pos="567"/>
          <w:tab w:val="decimal" w:pos="4253"/>
        </w:tabs>
        <w:rPr>
          <w:b/>
          <w:bCs/>
          <w:sz w:val="28"/>
          <w:highlight w:val="lightGray"/>
        </w:rPr>
      </w:pPr>
    </w:p>
    <w:p w14:paraId="73307A35" w14:textId="77777777" w:rsidR="003A1403" w:rsidRDefault="003A1403" w:rsidP="004D6DD6">
      <w:pPr>
        <w:tabs>
          <w:tab w:val="left" w:pos="567"/>
          <w:tab w:val="decimal" w:pos="4253"/>
        </w:tabs>
        <w:rPr>
          <w:b/>
          <w:bCs/>
          <w:sz w:val="28"/>
          <w:highlight w:val="lightGray"/>
        </w:rPr>
      </w:pPr>
    </w:p>
    <w:p w14:paraId="5ABC54DE" w14:textId="77777777" w:rsidR="00601DB5" w:rsidRDefault="00601DB5" w:rsidP="004D6DD6">
      <w:pPr>
        <w:tabs>
          <w:tab w:val="left" w:pos="567"/>
          <w:tab w:val="decimal" w:pos="4253"/>
        </w:tabs>
        <w:rPr>
          <w:b/>
          <w:bCs/>
          <w:sz w:val="28"/>
          <w:highlight w:val="lightGray"/>
        </w:rPr>
      </w:pPr>
    </w:p>
    <w:p w14:paraId="0610B2C0" w14:textId="77777777" w:rsidR="00601DB5" w:rsidRDefault="00601DB5" w:rsidP="004D6DD6">
      <w:pPr>
        <w:tabs>
          <w:tab w:val="left" w:pos="567"/>
          <w:tab w:val="decimal" w:pos="4253"/>
        </w:tabs>
        <w:rPr>
          <w:b/>
          <w:bCs/>
          <w:sz w:val="28"/>
          <w:highlight w:val="lightGray"/>
        </w:rPr>
      </w:pPr>
    </w:p>
    <w:p w14:paraId="49A62B05" w14:textId="77777777" w:rsidR="00601DB5" w:rsidRDefault="00601DB5" w:rsidP="004D6DD6">
      <w:pPr>
        <w:tabs>
          <w:tab w:val="left" w:pos="567"/>
          <w:tab w:val="decimal" w:pos="4253"/>
        </w:tabs>
        <w:rPr>
          <w:b/>
          <w:bCs/>
          <w:sz w:val="28"/>
          <w:highlight w:val="lightGray"/>
        </w:rPr>
      </w:pPr>
    </w:p>
    <w:p w14:paraId="06CD2C4C" w14:textId="77777777" w:rsidR="00601DB5" w:rsidRDefault="00601DB5" w:rsidP="004D6DD6">
      <w:pPr>
        <w:tabs>
          <w:tab w:val="left" w:pos="567"/>
          <w:tab w:val="decimal" w:pos="4253"/>
        </w:tabs>
        <w:rPr>
          <w:b/>
          <w:bCs/>
          <w:sz w:val="28"/>
          <w:highlight w:val="lightGray"/>
        </w:rPr>
      </w:pPr>
    </w:p>
    <w:p w14:paraId="08290C0C" w14:textId="77777777" w:rsidR="00601DB5" w:rsidRDefault="00601DB5" w:rsidP="004D6DD6">
      <w:pPr>
        <w:tabs>
          <w:tab w:val="left" w:pos="567"/>
          <w:tab w:val="decimal" w:pos="4253"/>
        </w:tabs>
        <w:rPr>
          <w:b/>
          <w:bCs/>
          <w:sz w:val="28"/>
          <w:highlight w:val="lightGray"/>
        </w:rPr>
      </w:pPr>
    </w:p>
    <w:p w14:paraId="29BFD0D3" w14:textId="77777777" w:rsidR="00601DB5" w:rsidRDefault="00601DB5" w:rsidP="004D6DD6">
      <w:pPr>
        <w:tabs>
          <w:tab w:val="left" w:pos="567"/>
          <w:tab w:val="decimal" w:pos="4253"/>
        </w:tabs>
        <w:rPr>
          <w:b/>
          <w:bCs/>
          <w:sz w:val="28"/>
          <w:highlight w:val="lightGray"/>
        </w:rPr>
      </w:pPr>
    </w:p>
    <w:p w14:paraId="3EBAE56D" w14:textId="77777777" w:rsidR="00601DB5" w:rsidRDefault="00601DB5" w:rsidP="004D6DD6">
      <w:pPr>
        <w:tabs>
          <w:tab w:val="left" w:pos="567"/>
          <w:tab w:val="decimal" w:pos="4253"/>
        </w:tabs>
        <w:rPr>
          <w:b/>
          <w:bCs/>
          <w:sz w:val="28"/>
          <w:highlight w:val="lightGray"/>
        </w:rPr>
      </w:pPr>
    </w:p>
    <w:p w14:paraId="230057F9" w14:textId="77777777" w:rsidR="00601DB5" w:rsidRDefault="00601DB5" w:rsidP="004D6DD6">
      <w:pPr>
        <w:tabs>
          <w:tab w:val="left" w:pos="567"/>
          <w:tab w:val="decimal" w:pos="4253"/>
        </w:tabs>
        <w:rPr>
          <w:b/>
          <w:bCs/>
          <w:sz w:val="28"/>
          <w:highlight w:val="lightGray"/>
        </w:rPr>
      </w:pPr>
    </w:p>
    <w:p w14:paraId="5F3BA8F9" w14:textId="77777777" w:rsidR="00601DB5" w:rsidRDefault="00601DB5" w:rsidP="004D6DD6">
      <w:pPr>
        <w:tabs>
          <w:tab w:val="left" w:pos="567"/>
          <w:tab w:val="decimal" w:pos="4253"/>
        </w:tabs>
        <w:rPr>
          <w:b/>
          <w:bCs/>
          <w:sz w:val="28"/>
          <w:highlight w:val="lightGray"/>
        </w:rPr>
      </w:pPr>
    </w:p>
    <w:p w14:paraId="0ECE372B" w14:textId="77777777" w:rsidR="00601DB5" w:rsidRDefault="00601DB5" w:rsidP="004D6DD6">
      <w:pPr>
        <w:tabs>
          <w:tab w:val="left" w:pos="567"/>
          <w:tab w:val="decimal" w:pos="4253"/>
        </w:tabs>
        <w:rPr>
          <w:b/>
          <w:bCs/>
          <w:sz w:val="28"/>
          <w:highlight w:val="lightGray"/>
        </w:rPr>
      </w:pPr>
    </w:p>
    <w:p w14:paraId="182736E1" w14:textId="77777777" w:rsidR="00601DB5" w:rsidRDefault="00601DB5" w:rsidP="004D6DD6">
      <w:pPr>
        <w:tabs>
          <w:tab w:val="left" w:pos="567"/>
          <w:tab w:val="decimal" w:pos="4253"/>
        </w:tabs>
        <w:rPr>
          <w:b/>
          <w:bCs/>
          <w:sz w:val="28"/>
          <w:highlight w:val="lightGray"/>
        </w:rPr>
      </w:pPr>
    </w:p>
    <w:p w14:paraId="33710971" w14:textId="77777777" w:rsidR="00601DB5" w:rsidRDefault="00601DB5" w:rsidP="004D6DD6">
      <w:pPr>
        <w:tabs>
          <w:tab w:val="left" w:pos="567"/>
          <w:tab w:val="decimal" w:pos="4253"/>
        </w:tabs>
        <w:rPr>
          <w:b/>
          <w:bCs/>
          <w:sz w:val="28"/>
          <w:highlight w:val="lightGray"/>
        </w:rPr>
      </w:pPr>
    </w:p>
    <w:p w14:paraId="1283F444" w14:textId="77777777" w:rsidR="00601DB5" w:rsidRDefault="00601DB5" w:rsidP="004D6DD6">
      <w:pPr>
        <w:tabs>
          <w:tab w:val="left" w:pos="567"/>
          <w:tab w:val="decimal" w:pos="4253"/>
        </w:tabs>
        <w:rPr>
          <w:b/>
          <w:bCs/>
          <w:sz w:val="28"/>
          <w:highlight w:val="lightGray"/>
        </w:rPr>
      </w:pPr>
    </w:p>
    <w:p w14:paraId="6B3EA1BA" w14:textId="77777777" w:rsidR="00601DB5" w:rsidRDefault="00601DB5" w:rsidP="004D6DD6">
      <w:pPr>
        <w:tabs>
          <w:tab w:val="left" w:pos="567"/>
          <w:tab w:val="decimal" w:pos="4253"/>
        </w:tabs>
        <w:rPr>
          <w:b/>
          <w:bCs/>
          <w:sz w:val="28"/>
          <w:highlight w:val="lightGray"/>
        </w:rPr>
      </w:pPr>
    </w:p>
    <w:p w14:paraId="5CCF5248" w14:textId="77777777" w:rsidR="00601DB5" w:rsidRDefault="00601DB5" w:rsidP="004D6DD6">
      <w:pPr>
        <w:tabs>
          <w:tab w:val="left" w:pos="567"/>
          <w:tab w:val="decimal" w:pos="4253"/>
        </w:tabs>
        <w:rPr>
          <w:b/>
          <w:bCs/>
          <w:sz w:val="28"/>
          <w:highlight w:val="lightGray"/>
        </w:rPr>
      </w:pPr>
    </w:p>
    <w:p w14:paraId="18947BC9" w14:textId="77777777" w:rsidR="00601DB5" w:rsidRDefault="00601DB5" w:rsidP="004D6DD6">
      <w:pPr>
        <w:tabs>
          <w:tab w:val="left" w:pos="567"/>
          <w:tab w:val="decimal" w:pos="4253"/>
        </w:tabs>
        <w:rPr>
          <w:b/>
          <w:bCs/>
          <w:sz w:val="28"/>
          <w:highlight w:val="lightGray"/>
        </w:rPr>
      </w:pPr>
    </w:p>
    <w:p w14:paraId="135D8984" w14:textId="77777777" w:rsidR="00601DB5" w:rsidRDefault="00601DB5" w:rsidP="004D6DD6">
      <w:pPr>
        <w:tabs>
          <w:tab w:val="left" w:pos="567"/>
          <w:tab w:val="decimal" w:pos="4253"/>
        </w:tabs>
        <w:rPr>
          <w:b/>
          <w:bCs/>
          <w:sz w:val="28"/>
          <w:highlight w:val="lightGray"/>
        </w:rPr>
      </w:pPr>
    </w:p>
    <w:p w14:paraId="25CD2B08" w14:textId="77777777" w:rsidR="003A1403" w:rsidRDefault="003A1403" w:rsidP="004D6DD6">
      <w:pPr>
        <w:tabs>
          <w:tab w:val="left" w:pos="567"/>
          <w:tab w:val="decimal" w:pos="4253"/>
        </w:tabs>
        <w:rPr>
          <w:b/>
          <w:bCs/>
          <w:sz w:val="28"/>
          <w:highlight w:val="lightGray"/>
        </w:rPr>
      </w:pPr>
    </w:p>
    <w:p w14:paraId="4AF89B69" w14:textId="77777777" w:rsidR="003A1403" w:rsidRDefault="003A1403" w:rsidP="004D6DD6">
      <w:pPr>
        <w:tabs>
          <w:tab w:val="left" w:pos="567"/>
          <w:tab w:val="decimal" w:pos="4253"/>
        </w:tabs>
        <w:rPr>
          <w:b/>
          <w:bCs/>
          <w:sz w:val="28"/>
          <w:highlight w:val="lightGray"/>
        </w:rPr>
      </w:pPr>
    </w:p>
    <w:p w14:paraId="3E6EEC41" w14:textId="77777777" w:rsidR="003A1403" w:rsidRDefault="003A1403" w:rsidP="004D6DD6">
      <w:pPr>
        <w:tabs>
          <w:tab w:val="left" w:pos="567"/>
          <w:tab w:val="decimal" w:pos="4253"/>
        </w:tabs>
        <w:rPr>
          <w:b/>
          <w:bCs/>
          <w:sz w:val="28"/>
          <w:highlight w:val="lightGray"/>
        </w:rPr>
      </w:pPr>
    </w:p>
    <w:p w14:paraId="676B510E" w14:textId="77777777" w:rsidR="003A1403" w:rsidRPr="00D301C7" w:rsidRDefault="003A1403" w:rsidP="00D301C7">
      <w:pPr>
        <w:pStyle w:val="Titre2"/>
        <w:jc w:val="center"/>
        <w:rPr>
          <w:rFonts w:asciiTheme="minorHAnsi" w:hAnsiTheme="minorHAnsi"/>
          <w:color w:val="auto"/>
        </w:rPr>
      </w:pPr>
      <w:bookmarkStart w:id="75" w:name="_Toc279153463"/>
      <w:r w:rsidRPr="00D301C7">
        <w:rPr>
          <w:rFonts w:asciiTheme="minorHAnsi" w:hAnsiTheme="minorHAnsi"/>
          <w:color w:val="auto"/>
        </w:rPr>
        <w:t>Table 13: Internal Compliance</w:t>
      </w:r>
      <w:r w:rsidRPr="00D301C7">
        <w:rPr>
          <w:rFonts w:asciiTheme="minorHAnsi" w:hAnsiTheme="minorHAnsi"/>
          <w:color w:val="auto"/>
        </w:rPr>
        <w:fldChar w:fldCharType="begin"/>
      </w:r>
      <w:r w:rsidRPr="00D301C7">
        <w:rPr>
          <w:rFonts w:asciiTheme="minorHAnsi" w:hAnsiTheme="minorHAnsi"/>
          <w:color w:val="auto"/>
        </w:rPr>
        <w:instrText xml:space="preserve"> XE "Internal compliance programme" </w:instrText>
      </w:r>
      <w:r w:rsidRPr="00D301C7">
        <w:rPr>
          <w:rFonts w:asciiTheme="minorHAnsi" w:hAnsiTheme="minorHAnsi"/>
          <w:color w:val="auto"/>
        </w:rPr>
        <w:fldChar w:fldCharType="end"/>
      </w:r>
      <w:r w:rsidRPr="00D301C7">
        <w:rPr>
          <w:rFonts w:asciiTheme="minorHAnsi" w:hAnsiTheme="minorHAnsi"/>
          <w:color w:val="auto"/>
        </w:rPr>
        <w:t xml:space="preserve"> Program</w:t>
      </w:r>
      <w:bookmarkEnd w:id="75"/>
    </w:p>
    <w:p w14:paraId="1B117C8D" w14:textId="77777777" w:rsidR="003A1403" w:rsidRPr="00C37D9A" w:rsidRDefault="003A1403" w:rsidP="003A1403">
      <w:pPr>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912"/>
        <w:gridCol w:w="1912"/>
      </w:tblGrid>
      <w:tr w:rsidR="003A1403" w:rsidRPr="00D43213" w14:paraId="473D5924" w14:textId="77777777" w:rsidTr="00CD217C">
        <w:trPr>
          <w:cantSplit/>
          <w:trHeight w:val="1168"/>
          <w:tblHeader/>
          <w:jc w:val="center"/>
        </w:trPr>
        <w:tc>
          <w:tcPr>
            <w:tcW w:w="1598" w:type="dxa"/>
            <w:shd w:val="clear" w:color="auto" w:fill="A6A6A6"/>
            <w:vAlign w:val="center"/>
          </w:tcPr>
          <w:p w14:paraId="08E3E75F" w14:textId="77777777" w:rsidR="003A1403" w:rsidRPr="006348CF" w:rsidRDefault="003A1403" w:rsidP="00CD217C">
            <w:pPr>
              <w:jc w:val="center"/>
              <w:rPr>
                <w:b/>
                <w:color w:val="FFFFFF"/>
              </w:rPr>
            </w:pPr>
            <w:r w:rsidRPr="006348CF">
              <w:rPr>
                <w:b/>
                <w:color w:val="FFFFFF"/>
              </w:rPr>
              <w:t>Member State</w:t>
            </w:r>
          </w:p>
        </w:tc>
        <w:tc>
          <w:tcPr>
            <w:tcW w:w="1912" w:type="dxa"/>
            <w:shd w:val="clear" w:color="auto" w:fill="A6A6A6"/>
            <w:vAlign w:val="center"/>
          </w:tcPr>
          <w:p w14:paraId="2A2FD931" w14:textId="77777777" w:rsidR="003A1403" w:rsidRPr="00C65BE2" w:rsidRDefault="003A1403" w:rsidP="00CD217C">
            <w:pPr>
              <w:jc w:val="center"/>
              <w:rPr>
                <w:b/>
                <w:color w:val="FFFFFF"/>
              </w:rPr>
            </w:pPr>
            <w:r w:rsidRPr="00C65BE2">
              <w:rPr>
                <w:b/>
                <w:color w:val="FFFFFF"/>
              </w:rPr>
              <w:t>Mandatory</w:t>
            </w:r>
          </w:p>
        </w:tc>
        <w:tc>
          <w:tcPr>
            <w:tcW w:w="1912" w:type="dxa"/>
            <w:shd w:val="clear" w:color="auto" w:fill="A6A6A6"/>
            <w:vAlign w:val="center"/>
          </w:tcPr>
          <w:p w14:paraId="08ABF0B1" w14:textId="77777777" w:rsidR="003A1403" w:rsidRPr="00D43213" w:rsidRDefault="003A1403" w:rsidP="00CD217C">
            <w:pPr>
              <w:jc w:val="center"/>
              <w:rPr>
                <w:b/>
                <w:color w:val="FFFFFF"/>
              </w:rPr>
            </w:pPr>
            <w:r w:rsidRPr="00D43213">
              <w:rPr>
                <w:b/>
                <w:color w:val="FFFFFF"/>
              </w:rPr>
              <w:t>Certification</w:t>
            </w:r>
          </w:p>
        </w:tc>
      </w:tr>
      <w:tr w:rsidR="003A1403" w:rsidRPr="00D43213" w14:paraId="03EBF740" w14:textId="77777777" w:rsidTr="00CD217C">
        <w:trPr>
          <w:jc w:val="center"/>
        </w:trPr>
        <w:tc>
          <w:tcPr>
            <w:tcW w:w="1598" w:type="dxa"/>
            <w:shd w:val="clear" w:color="auto" w:fill="A6A6A6"/>
            <w:vAlign w:val="center"/>
          </w:tcPr>
          <w:p w14:paraId="1791A5AE" w14:textId="77777777" w:rsidR="003A1403" w:rsidRPr="00D43213" w:rsidRDefault="003A1403" w:rsidP="00CD217C">
            <w:pPr>
              <w:spacing w:before="240" w:after="240"/>
              <w:jc w:val="center"/>
              <w:rPr>
                <w:b/>
                <w:color w:val="FFFFFF"/>
                <w:sz w:val="20"/>
              </w:rPr>
            </w:pPr>
            <w:r w:rsidRPr="00D43213">
              <w:rPr>
                <w:b/>
                <w:color w:val="FFFFFF"/>
                <w:sz w:val="20"/>
              </w:rPr>
              <w:t>Austria</w:t>
            </w:r>
            <w:r w:rsidRPr="00D43213">
              <w:rPr>
                <w:b/>
                <w:color w:val="FFFFFF"/>
                <w:sz w:val="20"/>
              </w:rPr>
              <w:fldChar w:fldCharType="begin"/>
            </w:r>
            <w:r w:rsidRPr="00D43213">
              <w:rPr>
                <w:b/>
                <w:color w:val="FFFFFF"/>
                <w:sz w:val="20"/>
              </w:rPr>
              <w:instrText xml:space="preserve"> XE "</w:instrText>
            </w:r>
            <w:r w:rsidRPr="00DD56B6">
              <w:instrText>Austria"</w:instrText>
            </w:r>
            <w:r w:rsidRPr="00DD56B6">
              <w:rPr>
                <w:b/>
                <w:color w:val="FFFFFF"/>
                <w:sz w:val="20"/>
              </w:rPr>
              <w:instrText xml:space="preserve"> </w:instrText>
            </w:r>
            <w:r w:rsidRPr="00D43213">
              <w:rPr>
                <w:b/>
                <w:color w:val="FFFFFF"/>
                <w:sz w:val="20"/>
              </w:rPr>
              <w:fldChar w:fldCharType="end"/>
            </w:r>
          </w:p>
        </w:tc>
        <w:tc>
          <w:tcPr>
            <w:tcW w:w="1912" w:type="dxa"/>
          </w:tcPr>
          <w:p w14:paraId="498DB164" w14:textId="77777777" w:rsidR="003A1403" w:rsidRPr="00D43213" w:rsidRDefault="003A1403" w:rsidP="00CD217C">
            <w:pPr>
              <w:spacing w:before="240" w:after="240"/>
              <w:rPr>
                <w:sz w:val="20"/>
              </w:rPr>
            </w:pPr>
            <w:r w:rsidRPr="00DD56B6">
              <w:rPr>
                <w:bCs/>
                <w:color w:val="0000FF"/>
                <w:sz w:val="20"/>
              </w:rPr>
              <w:t>NGA, E</w:t>
            </w:r>
            <w:r w:rsidRPr="00C37D9A">
              <w:rPr>
                <w:bCs/>
                <w:color w:val="0000FF"/>
                <w:sz w:val="20"/>
              </w:rPr>
              <w:t>U</w:t>
            </w:r>
            <w:r w:rsidRPr="006348CF">
              <w:rPr>
                <w:bCs/>
                <w:color w:val="0000FF"/>
                <w:sz w:val="20"/>
              </w:rPr>
              <w:t xml:space="preserve"> </w:t>
            </w:r>
            <w:r w:rsidRPr="00C65BE2">
              <w:rPr>
                <w:bCs/>
                <w:color w:val="0000FF"/>
                <w:sz w:val="20"/>
              </w:rPr>
              <w:t>GEA</w:t>
            </w:r>
            <w:r>
              <w:rPr>
                <w:bCs/>
                <w:color w:val="0000FF"/>
                <w:sz w:val="20"/>
              </w:rPr>
              <w:t>.</w:t>
            </w:r>
            <w:r w:rsidRPr="00D43213">
              <w:rPr>
                <w:bCs/>
                <w:color w:val="0000FF"/>
                <w:sz w:val="20"/>
              </w:rPr>
              <w:fldChar w:fldCharType="begin"/>
            </w:r>
            <w:r w:rsidRPr="00D43213">
              <w:rPr>
                <w:bCs/>
                <w:color w:val="0000FF"/>
                <w:sz w:val="20"/>
              </w:rPr>
              <w:instrText xml:space="preserve"> XE "</w:instrText>
            </w:r>
            <w:r w:rsidRPr="00DD56B6">
              <w:instrText>Union general export authorisation"</w:instrText>
            </w:r>
            <w:r w:rsidRPr="00DD56B6">
              <w:rPr>
                <w:bCs/>
                <w:color w:val="0000FF"/>
                <w:sz w:val="20"/>
              </w:rPr>
              <w:instrText xml:space="preserve"> </w:instrText>
            </w:r>
            <w:r w:rsidRPr="00D43213">
              <w:rPr>
                <w:bCs/>
                <w:color w:val="0000FF"/>
                <w:sz w:val="20"/>
              </w:rPr>
              <w:fldChar w:fldCharType="end"/>
            </w:r>
          </w:p>
        </w:tc>
        <w:tc>
          <w:tcPr>
            <w:tcW w:w="1912" w:type="dxa"/>
          </w:tcPr>
          <w:p w14:paraId="5BDB3779" w14:textId="77777777" w:rsidR="003A1403" w:rsidRPr="00DD56B6" w:rsidRDefault="003A1403" w:rsidP="00CD217C">
            <w:pPr>
              <w:spacing w:before="240" w:after="240"/>
              <w:rPr>
                <w:bCs/>
                <w:color w:val="0000FF"/>
                <w:sz w:val="20"/>
              </w:rPr>
            </w:pPr>
          </w:p>
        </w:tc>
      </w:tr>
      <w:tr w:rsidR="003A1403" w:rsidRPr="00D43213" w14:paraId="4B89EB75" w14:textId="77777777" w:rsidTr="00CD217C">
        <w:trPr>
          <w:jc w:val="center"/>
        </w:trPr>
        <w:tc>
          <w:tcPr>
            <w:tcW w:w="1598" w:type="dxa"/>
            <w:shd w:val="clear" w:color="auto" w:fill="A6A6A6"/>
            <w:vAlign w:val="center"/>
          </w:tcPr>
          <w:p w14:paraId="0E790102" w14:textId="77777777" w:rsidR="003A1403" w:rsidRPr="00D43213" w:rsidRDefault="003A1403" w:rsidP="00CD217C">
            <w:pPr>
              <w:spacing w:before="240" w:after="240"/>
              <w:jc w:val="center"/>
              <w:rPr>
                <w:b/>
                <w:color w:val="FFFFFF"/>
                <w:sz w:val="20"/>
              </w:rPr>
            </w:pPr>
            <w:r w:rsidRPr="00D43213">
              <w:rPr>
                <w:b/>
                <w:color w:val="FFFFFF"/>
                <w:sz w:val="20"/>
              </w:rPr>
              <w:t>Belgium</w:t>
            </w:r>
            <w:r w:rsidRPr="00D43213">
              <w:rPr>
                <w:b/>
                <w:color w:val="FFFFFF"/>
                <w:sz w:val="20"/>
              </w:rPr>
              <w:fldChar w:fldCharType="begin"/>
            </w:r>
            <w:r w:rsidRPr="00D43213">
              <w:rPr>
                <w:b/>
                <w:color w:val="FFFFFF"/>
                <w:sz w:val="20"/>
              </w:rPr>
              <w:instrText xml:space="preserve"> XE "</w:instrText>
            </w:r>
            <w:r w:rsidRPr="00DD56B6">
              <w:instrText>Belgium"</w:instrText>
            </w:r>
            <w:r w:rsidRPr="00DD56B6">
              <w:rPr>
                <w:b/>
                <w:color w:val="FFFFFF"/>
                <w:sz w:val="20"/>
              </w:rPr>
              <w:instrText xml:space="preserve"> </w:instrText>
            </w:r>
            <w:r w:rsidRPr="00D43213">
              <w:rPr>
                <w:b/>
                <w:color w:val="FFFFFF"/>
                <w:sz w:val="20"/>
              </w:rPr>
              <w:fldChar w:fldCharType="end"/>
            </w:r>
          </w:p>
        </w:tc>
        <w:tc>
          <w:tcPr>
            <w:tcW w:w="1912" w:type="dxa"/>
          </w:tcPr>
          <w:p w14:paraId="53286A64"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p>
        </w:tc>
        <w:tc>
          <w:tcPr>
            <w:tcW w:w="1912" w:type="dxa"/>
          </w:tcPr>
          <w:p w14:paraId="50864ECD" w14:textId="77777777" w:rsidR="003A1403" w:rsidRPr="00C37D9A" w:rsidRDefault="003A1403" w:rsidP="00CD217C">
            <w:pPr>
              <w:spacing w:before="240" w:after="240"/>
              <w:rPr>
                <w:bCs/>
                <w:color w:val="0000FF"/>
                <w:sz w:val="20"/>
              </w:rPr>
            </w:pPr>
          </w:p>
        </w:tc>
      </w:tr>
      <w:tr w:rsidR="003A1403" w:rsidRPr="00D43213" w14:paraId="4C18C0FC" w14:textId="77777777" w:rsidTr="00CD217C">
        <w:trPr>
          <w:jc w:val="center"/>
        </w:trPr>
        <w:tc>
          <w:tcPr>
            <w:tcW w:w="1598" w:type="dxa"/>
            <w:shd w:val="clear" w:color="auto" w:fill="A6A6A6"/>
            <w:vAlign w:val="center"/>
          </w:tcPr>
          <w:p w14:paraId="051AD14E" w14:textId="26FA4F6A" w:rsidR="003A1403" w:rsidRPr="00E14C76" w:rsidRDefault="003A1403" w:rsidP="00CD217C">
            <w:pPr>
              <w:spacing w:before="240" w:after="240"/>
              <w:jc w:val="center"/>
              <w:rPr>
                <w:b/>
                <w:color w:val="FFFFFF"/>
                <w:sz w:val="20"/>
              </w:rPr>
            </w:pPr>
            <w:r w:rsidRPr="00E14C76">
              <w:rPr>
                <w:b/>
                <w:color w:val="FFFFFF"/>
                <w:sz w:val="20"/>
              </w:rPr>
              <w:t>Belgium</w:t>
            </w:r>
            <w:r w:rsidR="00F60ABC">
              <w:rPr>
                <w:b/>
                <w:color w:val="FFFFFF"/>
                <w:sz w:val="20"/>
              </w:rPr>
              <w:fldChar w:fldCharType="begin"/>
            </w:r>
            <w:r w:rsidR="00F60ABC">
              <w:rPr>
                <w:b/>
                <w:color w:val="FFFFFF"/>
                <w:sz w:val="20"/>
              </w:rPr>
              <w:instrText xml:space="preserve"> XE "</w:instrText>
            </w:r>
            <w:r w:rsidR="00F60ABC">
              <w:instrText>Belgium"</w:instrText>
            </w:r>
            <w:r w:rsidR="00F60ABC">
              <w:rPr>
                <w:b/>
                <w:color w:val="FFFFFF"/>
                <w:sz w:val="20"/>
              </w:rPr>
              <w:instrText xml:space="preserve"> </w:instrText>
            </w:r>
            <w:r w:rsidR="00F60ABC">
              <w:rPr>
                <w:b/>
                <w:color w:val="FFFFFF"/>
                <w:sz w:val="20"/>
              </w:rPr>
              <w:fldChar w:fldCharType="end"/>
            </w:r>
          </w:p>
          <w:p w14:paraId="70DC6317" w14:textId="77777777" w:rsidR="003A1403" w:rsidRPr="00D43213" w:rsidRDefault="003A1403" w:rsidP="00CD217C">
            <w:pPr>
              <w:spacing w:before="240" w:after="240"/>
              <w:jc w:val="center"/>
              <w:rPr>
                <w:b/>
                <w:color w:val="FFFFFF"/>
                <w:sz w:val="20"/>
              </w:rPr>
            </w:pPr>
            <w:r w:rsidRPr="00654B80">
              <w:rPr>
                <w:b/>
                <w:color w:val="FFFFFF"/>
                <w:sz w:val="20"/>
              </w:rPr>
              <w:t>(Walloon Region)</w:t>
            </w:r>
          </w:p>
        </w:tc>
        <w:tc>
          <w:tcPr>
            <w:tcW w:w="1912" w:type="dxa"/>
          </w:tcPr>
          <w:p w14:paraId="51D26DAE" w14:textId="444A1022" w:rsidR="003A1403" w:rsidRPr="00944FD8" w:rsidRDefault="003A1403" w:rsidP="00CD217C">
            <w:pPr>
              <w:spacing w:before="240"/>
              <w:jc w:val="both"/>
              <w:rPr>
                <w:color w:val="0000FF"/>
                <w:sz w:val="20"/>
                <w:szCs w:val="20"/>
              </w:rPr>
            </w:pPr>
            <w:r w:rsidRPr="00944FD8">
              <w:rPr>
                <w:color w:val="0000FF"/>
                <w:sz w:val="20"/>
                <w:szCs w:val="20"/>
              </w:rPr>
              <w:t>As regards the ICP</w:t>
            </w:r>
            <w:r w:rsidR="00F60ABC">
              <w:rPr>
                <w:color w:val="0000FF"/>
                <w:sz w:val="20"/>
                <w:szCs w:val="20"/>
              </w:rPr>
              <w:fldChar w:fldCharType="begin"/>
            </w:r>
            <w:r w:rsidR="00F60ABC">
              <w:rPr>
                <w:color w:val="0000FF"/>
                <w:sz w:val="20"/>
                <w:szCs w:val="20"/>
              </w:rPr>
              <w:instrText xml:space="preserve"> XE "</w:instrText>
            </w:r>
            <w:r w:rsidR="00F60ABC" w:rsidRPr="00542286">
              <w:instrText>Internal compliance programme</w:instrText>
            </w:r>
            <w:r w:rsidR="00F60ABC">
              <w:instrText>"</w:instrText>
            </w:r>
            <w:r w:rsidR="00F60ABC">
              <w:rPr>
                <w:color w:val="0000FF"/>
                <w:sz w:val="20"/>
                <w:szCs w:val="20"/>
              </w:rPr>
              <w:instrText xml:space="preserve"> </w:instrText>
            </w:r>
            <w:r w:rsidR="00F60ABC">
              <w:rPr>
                <w:color w:val="0000FF"/>
                <w:sz w:val="20"/>
                <w:szCs w:val="20"/>
              </w:rPr>
              <w:fldChar w:fldCharType="end"/>
            </w:r>
            <w:r w:rsidRPr="00944FD8">
              <w:rPr>
                <w:color w:val="0000FF"/>
                <w:sz w:val="20"/>
                <w:szCs w:val="20"/>
              </w:rPr>
              <w:t xml:space="preserve"> requirement, the Walloon Licensing Authority applies the provisions of Art 12.2 of the Dual-Use Regulation. </w:t>
            </w:r>
          </w:p>
          <w:p w14:paraId="10C67DA9" w14:textId="77777777" w:rsidR="003A1403" w:rsidRPr="00944FD8" w:rsidRDefault="003A1403" w:rsidP="00CD217C">
            <w:pPr>
              <w:jc w:val="both"/>
              <w:rPr>
                <w:color w:val="0000FF"/>
                <w:sz w:val="20"/>
                <w:szCs w:val="20"/>
              </w:rPr>
            </w:pPr>
          </w:p>
          <w:p w14:paraId="29CF80E1" w14:textId="3EDA92E4" w:rsidR="003A1403" w:rsidRPr="00A90EE9" w:rsidRDefault="003A1403" w:rsidP="00CD217C">
            <w:pPr>
              <w:spacing w:after="240"/>
              <w:jc w:val="both"/>
              <w:rPr>
                <w:bCs/>
                <w:color w:val="0000FF"/>
                <w:sz w:val="22"/>
                <w:szCs w:val="22"/>
              </w:rPr>
            </w:pPr>
            <w:r w:rsidRPr="00944FD8">
              <w:rPr>
                <w:color w:val="0000FF"/>
                <w:sz w:val="20"/>
                <w:szCs w:val="20"/>
              </w:rPr>
              <w:t>Generally speaking, the implementation of an effective ICP</w:t>
            </w:r>
            <w:r w:rsidR="00F60ABC">
              <w:rPr>
                <w:color w:val="0000FF"/>
                <w:sz w:val="20"/>
                <w:szCs w:val="20"/>
              </w:rPr>
              <w:fldChar w:fldCharType="begin"/>
            </w:r>
            <w:r w:rsidR="00F60ABC">
              <w:rPr>
                <w:color w:val="0000FF"/>
                <w:sz w:val="20"/>
                <w:szCs w:val="20"/>
              </w:rPr>
              <w:instrText xml:space="preserve"> XE "</w:instrText>
            </w:r>
            <w:r w:rsidR="00F60ABC" w:rsidRPr="00542286">
              <w:instrText>Internal compliance programme</w:instrText>
            </w:r>
            <w:r w:rsidR="00F60ABC">
              <w:instrText>"</w:instrText>
            </w:r>
            <w:r w:rsidR="00F60ABC">
              <w:rPr>
                <w:color w:val="0000FF"/>
                <w:sz w:val="20"/>
                <w:szCs w:val="20"/>
              </w:rPr>
              <w:instrText xml:space="preserve"> </w:instrText>
            </w:r>
            <w:r w:rsidR="00F60ABC">
              <w:rPr>
                <w:color w:val="0000FF"/>
                <w:sz w:val="20"/>
                <w:szCs w:val="20"/>
              </w:rPr>
              <w:fldChar w:fldCharType="end"/>
            </w:r>
            <w:r w:rsidRPr="00944FD8">
              <w:rPr>
                <w:color w:val="0000FF"/>
                <w:sz w:val="20"/>
                <w:szCs w:val="20"/>
              </w:rPr>
              <w:t xml:space="preserve"> constitutes a significant input for a license application</w:t>
            </w:r>
            <w:r w:rsidRPr="00A90EE9">
              <w:rPr>
                <w:sz w:val="20"/>
                <w:szCs w:val="20"/>
              </w:rPr>
              <w:t xml:space="preserve">. </w:t>
            </w:r>
          </w:p>
        </w:tc>
        <w:tc>
          <w:tcPr>
            <w:tcW w:w="1912" w:type="dxa"/>
          </w:tcPr>
          <w:p w14:paraId="18901254" w14:textId="77777777" w:rsidR="003A1403" w:rsidRDefault="003A1403" w:rsidP="00CD217C">
            <w:pPr>
              <w:jc w:val="both"/>
              <w:rPr>
                <w:i/>
              </w:rPr>
            </w:pPr>
          </w:p>
          <w:p w14:paraId="6A1BEB24" w14:textId="77777777" w:rsidR="003A1403" w:rsidRPr="00C37D9A" w:rsidRDefault="003A1403" w:rsidP="00CD217C">
            <w:pPr>
              <w:jc w:val="both"/>
              <w:rPr>
                <w:bCs/>
                <w:color w:val="0000FF"/>
                <w:sz w:val="20"/>
              </w:rPr>
            </w:pPr>
          </w:p>
        </w:tc>
      </w:tr>
      <w:tr w:rsidR="003A1403" w:rsidRPr="00D43213" w14:paraId="00E3611E" w14:textId="77777777" w:rsidTr="00CD217C">
        <w:trPr>
          <w:jc w:val="center"/>
        </w:trPr>
        <w:tc>
          <w:tcPr>
            <w:tcW w:w="1598" w:type="dxa"/>
            <w:shd w:val="clear" w:color="auto" w:fill="A6A6A6"/>
            <w:vAlign w:val="center"/>
          </w:tcPr>
          <w:p w14:paraId="6CB05584" w14:textId="77777777" w:rsidR="003A1403" w:rsidRPr="00D43213" w:rsidRDefault="003A1403" w:rsidP="00CD217C">
            <w:pPr>
              <w:spacing w:before="240" w:after="240"/>
              <w:jc w:val="center"/>
              <w:rPr>
                <w:b/>
                <w:color w:val="FFFFFF"/>
                <w:sz w:val="20"/>
              </w:rPr>
            </w:pPr>
            <w:r w:rsidRPr="00D43213">
              <w:rPr>
                <w:b/>
                <w:color w:val="FFFFFF"/>
                <w:sz w:val="20"/>
              </w:rPr>
              <w:t>Bulgaria</w:t>
            </w:r>
            <w:r w:rsidRPr="00D43213">
              <w:rPr>
                <w:b/>
                <w:color w:val="FFFFFF"/>
                <w:sz w:val="20"/>
              </w:rPr>
              <w:fldChar w:fldCharType="begin"/>
            </w:r>
            <w:r w:rsidRPr="00D43213">
              <w:rPr>
                <w:b/>
                <w:color w:val="FFFFFF"/>
                <w:sz w:val="20"/>
              </w:rPr>
              <w:instrText xml:space="preserve"> XE "</w:instrText>
            </w:r>
            <w:r w:rsidRPr="00DD56B6">
              <w:instrText>Bulgaria"</w:instrText>
            </w:r>
            <w:r w:rsidRPr="00DD56B6">
              <w:rPr>
                <w:b/>
                <w:color w:val="FFFFFF"/>
                <w:sz w:val="20"/>
              </w:rPr>
              <w:instrText xml:space="preserve"> </w:instrText>
            </w:r>
            <w:r w:rsidRPr="00D43213">
              <w:rPr>
                <w:b/>
                <w:color w:val="FFFFFF"/>
                <w:sz w:val="20"/>
              </w:rPr>
              <w:fldChar w:fldCharType="end"/>
            </w:r>
          </w:p>
        </w:tc>
        <w:tc>
          <w:tcPr>
            <w:tcW w:w="1912" w:type="dxa"/>
          </w:tcPr>
          <w:p w14:paraId="43CD9E37" w14:textId="77777777" w:rsidR="003A1403" w:rsidRPr="00D43213" w:rsidRDefault="003A1403" w:rsidP="00CD217C">
            <w:pPr>
              <w:spacing w:before="240" w:after="240"/>
              <w:rPr>
                <w:color w:val="0000FF"/>
                <w:sz w:val="20"/>
              </w:rPr>
            </w:pPr>
            <w:r w:rsidRPr="00DD56B6">
              <w:rPr>
                <w:bCs/>
                <w:color w:val="0000FF"/>
                <w:sz w:val="20"/>
              </w:rPr>
              <w:t>Individual, NGA, E</w:t>
            </w:r>
            <w:r w:rsidRPr="00C37D9A">
              <w:rPr>
                <w:bCs/>
                <w:color w:val="0000FF"/>
                <w:sz w:val="20"/>
              </w:rPr>
              <w:t>U</w:t>
            </w:r>
            <w:r w:rsidRPr="006348CF">
              <w:rPr>
                <w:bCs/>
                <w:color w:val="0000FF"/>
                <w:sz w:val="20"/>
              </w:rPr>
              <w:t xml:space="preserve"> </w:t>
            </w:r>
            <w:r w:rsidRPr="00C65BE2">
              <w:rPr>
                <w:bCs/>
                <w:color w:val="0000FF"/>
                <w:sz w:val="20"/>
              </w:rPr>
              <w:t>GEA</w:t>
            </w:r>
            <w:r>
              <w:rPr>
                <w:bCs/>
                <w:color w:val="0000FF"/>
                <w:sz w:val="20"/>
              </w:rPr>
              <w:t>.</w:t>
            </w:r>
            <w:r w:rsidRPr="00D43213">
              <w:rPr>
                <w:bCs/>
                <w:color w:val="0000FF"/>
                <w:sz w:val="20"/>
              </w:rPr>
              <w:fldChar w:fldCharType="begin"/>
            </w:r>
            <w:r w:rsidRPr="00D43213">
              <w:rPr>
                <w:bCs/>
                <w:color w:val="0000FF"/>
                <w:sz w:val="20"/>
              </w:rPr>
              <w:instrText xml:space="preserve"> XE "</w:instrText>
            </w:r>
            <w:r w:rsidRPr="00DD56B6">
              <w:instrText>Union general export authorisation"</w:instrText>
            </w:r>
            <w:r w:rsidRPr="00DD56B6">
              <w:rPr>
                <w:bCs/>
                <w:color w:val="0000FF"/>
                <w:sz w:val="20"/>
              </w:rPr>
              <w:instrText xml:space="preserve"> </w:instrText>
            </w:r>
            <w:r w:rsidRPr="00D43213">
              <w:rPr>
                <w:bCs/>
                <w:color w:val="0000FF"/>
                <w:sz w:val="20"/>
              </w:rPr>
              <w:fldChar w:fldCharType="end"/>
            </w:r>
          </w:p>
        </w:tc>
        <w:tc>
          <w:tcPr>
            <w:tcW w:w="1912" w:type="dxa"/>
          </w:tcPr>
          <w:p w14:paraId="423B8829" w14:textId="77777777" w:rsidR="003A1403" w:rsidRPr="00DD56B6" w:rsidRDefault="003A1403" w:rsidP="00CD217C">
            <w:pPr>
              <w:spacing w:before="240" w:after="240"/>
              <w:rPr>
                <w:bCs/>
                <w:color w:val="0000FF"/>
                <w:sz w:val="20"/>
              </w:rPr>
            </w:pPr>
          </w:p>
        </w:tc>
      </w:tr>
      <w:tr w:rsidR="003A1403" w:rsidRPr="00D43213" w14:paraId="3E6AF5C5" w14:textId="77777777" w:rsidTr="00CD217C">
        <w:trPr>
          <w:jc w:val="center"/>
        </w:trPr>
        <w:tc>
          <w:tcPr>
            <w:tcW w:w="1598" w:type="dxa"/>
            <w:shd w:val="clear" w:color="auto" w:fill="A6A6A6"/>
            <w:vAlign w:val="center"/>
          </w:tcPr>
          <w:p w14:paraId="2E1175AB" w14:textId="77777777" w:rsidR="003A1403" w:rsidRPr="00D43213" w:rsidRDefault="003A1403" w:rsidP="00CD217C">
            <w:pPr>
              <w:spacing w:before="240" w:after="240"/>
              <w:jc w:val="center"/>
              <w:rPr>
                <w:b/>
                <w:color w:val="FFFFFF"/>
                <w:sz w:val="20"/>
              </w:rPr>
            </w:pPr>
            <w:r w:rsidRPr="00D43213">
              <w:rPr>
                <w:b/>
                <w:color w:val="FFFFFF"/>
                <w:sz w:val="20"/>
              </w:rPr>
              <w:t>Croatia</w:t>
            </w:r>
            <w:r w:rsidRPr="00D43213">
              <w:rPr>
                <w:b/>
                <w:color w:val="FFFFFF"/>
                <w:sz w:val="20"/>
              </w:rPr>
              <w:fldChar w:fldCharType="begin"/>
            </w:r>
            <w:r w:rsidRPr="00D43213">
              <w:rPr>
                <w:b/>
                <w:color w:val="FFFFFF"/>
                <w:sz w:val="20"/>
              </w:rPr>
              <w:instrText xml:space="preserve"> XE "</w:instrText>
            </w:r>
            <w:r w:rsidRPr="00DD56B6">
              <w:instrText>Croatia"</w:instrText>
            </w:r>
            <w:r w:rsidRPr="00DD56B6">
              <w:rPr>
                <w:b/>
                <w:color w:val="FFFFFF"/>
                <w:sz w:val="20"/>
              </w:rPr>
              <w:instrText xml:space="preserve"> </w:instrText>
            </w:r>
            <w:r w:rsidRPr="00D43213">
              <w:rPr>
                <w:b/>
                <w:color w:val="FFFFFF"/>
                <w:sz w:val="20"/>
              </w:rPr>
              <w:fldChar w:fldCharType="end"/>
            </w:r>
          </w:p>
        </w:tc>
        <w:tc>
          <w:tcPr>
            <w:tcW w:w="1912" w:type="dxa"/>
          </w:tcPr>
          <w:p w14:paraId="6EDBFCAF" w14:textId="77777777" w:rsidR="003A1403" w:rsidRPr="00DD56B6" w:rsidRDefault="003A1403" w:rsidP="00CD217C">
            <w:pPr>
              <w:spacing w:before="240" w:after="240"/>
              <w:rPr>
                <w:bCs/>
                <w:color w:val="0000FF"/>
                <w:sz w:val="20"/>
              </w:rPr>
            </w:pPr>
            <w:r w:rsidRPr="00DD56B6">
              <w:rPr>
                <w:bCs/>
                <w:color w:val="0000FF"/>
                <w:sz w:val="20"/>
              </w:rPr>
              <w:t>GEA, NGA</w:t>
            </w:r>
            <w:r>
              <w:rPr>
                <w:bCs/>
                <w:color w:val="0000FF"/>
                <w:sz w:val="20"/>
              </w:rPr>
              <w:t>.</w:t>
            </w:r>
          </w:p>
        </w:tc>
        <w:tc>
          <w:tcPr>
            <w:tcW w:w="1912" w:type="dxa"/>
          </w:tcPr>
          <w:p w14:paraId="0879A992" w14:textId="77777777" w:rsidR="003A1403" w:rsidRPr="00C37D9A" w:rsidRDefault="003A1403" w:rsidP="00CD217C">
            <w:pPr>
              <w:spacing w:before="240" w:after="240"/>
              <w:rPr>
                <w:bCs/>
                <w:color w:val="0000FF"/>
                <w:sz w:val="20"/>
              </w:rPr>
            </w:pPr>
          </w:p>
        </w:tc>
      </w:tr>
      <w:tr w:rsidR="003A1403" w:rsidRPr="00D43213" w14:paraId="27240F04" w14:textId="77777777" w:rsidTr="00CD217C">
        <w:trPr>
          <w:jc w:val="center"/>
        </w:trPr>
        <w:tc>
          <w:tcPr>
            <w:tcW w:w="1598" w:type="dxa"/>
            <w:shd w:val="clear" w:color="auto" w:fill="A6A6A6"/>
            <w:vAlign w:val="center"/>
          </w:tcPr>
          <w:p w14:paraId="28635518" w14:textId="77777777" w:rsidR="003A1403" w:rsidRPr="00D43213" w:rsidRDefault="003A1403" w:rsidP="00CD217C">
            <w:pPr>
              <w:spacing w:before="240" w:after="240"/>
              <w:jc w:val="center"/>
              <w:rPr>
                <w:b/>
                <w:color w:val="FFFFFF"/>
                <w:sz w:val="20"/>
              </w:rPr>
            </w:pPr>
            <w:r w:rsidRPr="00D43213">
              <w:rPr>
                <w:b/>
                <w:color w:val="FFFFFF"/>
                <w:sz w:val="20"/>
              </w:rPr>
              <w:t>Cyprus</w:t>
            </w:r>
            <w:r w:rsidRPr="00D43213">
              <w:rPr>
                <w:b/>
                <w:color w:val="FFFFFF"/>
                <w:sz w:val="20"/>
              </w:rPr>
              <w:fldChar w:fldCharType="begin"/>
            </w:r>
            <w:r w:rsidRPr="00D43213">
              <w:rPr>
                <w:b/>
                <w:color w:val="FFFFFF"/>
                <w:sz w:val="20"/>
              </w:rPr>
              <w:instrText xml:space="preserve"> XE "</w:instrText>
            </w:r>
            <w:r w:rsidRPr="00DD56B6">
              <w:instrText>Cyprus"</w:instrText>
            </w:r>
            <w:r w:rsidRPr="00DD56B6">
              <w:rPr>
                <w:b/>
                <w:color w:val="FFFFFF"/>
                <w:sz w:val="20"/>
              </w:rPr>
              <w:instrText xml:space="preserve"> </w:instrText>
            </w:r>
            <w:r w:rsidRPr="00D43213">
              <w:rPr>
                <w:b/>
                <w:color w:val="FFFFFF"/>
                <w:sz w:val="20"/>
              </w:rPr>
              <w:fldChar w:fldCharType="end"/>
            </w:r>
          </w:p>
        </w:tc>
        <w:tc>
          <w:tcPr>
            <w:tcW w:w="1912" w:type="dxa"/>
          </w:tcPr>
          <w:p w14:paraId="05C43AFC" w14:textId="77777777" w:rsidR="003A1403" w:rsidRPr="00DD56B6" w:rsidRDefault="003A1403" w:rsidP="00CD217C">
            <w:pPr>
              <w:spacing w:before="240" w:after="240"/>
              <w:rPr>
                <w:color w:val="0000FF"/>
                <w:sz w:val="20"/>
              </w:rPr>
            </w:pPr>
            <w:r w:rsidRPr="00DD56B6">
              <w:rPr>
                <w:color w:val="0000FF"/>
                <w:sz w:val="20"/>
              </w:rPr>
              <w:t>None</w:t>
            </w:r>
            <w:r>
              <w:rPr>
                <w:color w:val="0000FF"/>
                <w:sz w:val="20"/>
              </w:rPr>
              <w:t>.</w:t>
            </w:r>
          </w:p>
        </w:tc>
        <w:tc>
          <w:tcPr>
            <w:tcW w:w="1912" w:type="dxa"/>
          </w:tcPr>
          <w:p w14:paraId="5417910A" w14:textId="77777777" w:rsidR="003A1403" w:rsidRPr="00C37D9A" w:rsidRDefault="003A1403" w:rsidP="00CD217C">
            <w:pPr>
              <w:spacing w:before="240" w:after="240"/>
              <w:rPr>
                <w:sz w:val="20"/>
              </w:rPr>
            </w:pPr>
          </w:p>
        </w:tc>
      </w:tr>
      <w:tr w:rsidR="003A1403" w:rsidRPr="00D43213" w14:paraId="6A982EB2" w14:textId="77777777" w:rsidTr="00CD217C">
        <w:trPr>
          <w:jc w:val="center"/>
        </w:trPr>
        <w:tc>
          <w:tcPr>
            <w:tcW w:w="1598" w:type="dxa"/>
            <w:shd w:val="clear" w:color="auto" w:fill="A6A6A6"/>
            <w:vAlign w:val="center"/>
          </w:tcPr>
          <w:p w14:paraId="2D60D2E3" w14:textId="77777777" w:rsidR="003A1403" w:rsidRPr="00D43213" w:rsidRDefault="003A1403" w:rsidP="00CD217C">
            <w:pPr>
              <w:spacing w:before="240" w:after="240"/>
              <w:jc w:val="center"/>
              <w:rPr>
                <w:b/>
                <w:color w:val="FFFFFF"/>
                <w:sz w:val="20"/>
              </w:rPr>
            </w:pPr>
            <w:r w:rsidRPr="00D43213">
              <w:rPr>
                <w:b/>
                <w:color w:val="FFFFFF"/>
                <w:sz w:val="20"/>
              </w:rPr>
              <w:t>Czech Republic</w:t>
            </w:r>
            <w:r w:rsidRPr="00D43213">
              <w:rPr>
                <w:b/>
                <w:color w:val="FFFFFF"/>
                <w:sz w:val="20"/>
              </w:rPr>
              <w:fldChar w:fldCharType="begin"/>
            </w:r>
            <w:r w:rsidRPr="00D43213">
              <w:rPr>
                <w:b/>
                <w:color w:val="FFFFFF"/>
                <w:sz w:val="20"/>
              </w:rPr>
              <w:instrText xml:space="preserve"> XE "</w:instrText>
            </w:r>
            <w:r w:rsidRPr="00DD56B6">
              <w:instrText>Czech Republic"</w:instrText>
            </w:r>
            <w:r w:rsidRPr="00DD56B6">
              <w:rPr>
                <w:b/>
                <w:color w:val="FFFFFF"/>
                <w:sz w:val="20"/>
              </w:rPr>
              <w:instrText xml:space="preserve"> </w:instrText>
            </w:r>
            <w:r w:rsidRPr="00D43213">
              <w:rPr>
                <w:b/>
                <w:color w:val="FFFFFF"/>
                <w:sz w:val="20"/>
              </w:rPr>
              <w:fldChar w:fldCharType="end"/>
            </w:r>
          </w:p>
        </w:tc>
        <w:tc>
          <w:tcPr>
            <w:tcW w:w="1912" w:type="dxa"/>
          </w:tcPr>
          <w:p w14:paraId="76871E69" w14:textId="77777777" w:rsidR="003A1403" w:rsidRPr="00DD56B6" w:rsidRDefault="003A1403" w:rsidP="00CD217C">
            <w:pPr>
              <w:spacing w:before="240" w:after="240"/>
              <w:rPr>
                <w:color w:val="0000FF"/>
                <w:sz w:val="20"/>
              </w:rPr>
            </w:pPr>
            <w:r w:rsidRPr="00DD56B6">
              <w:rPr>
                <w:color w:val="0000FF"/>
                <w:sz w:val="20"/>
              </w:rPr>
              <w:t>None</w:t>
            </w:r>
            <w:r>
              <w:rPr>
                <w:color w:val="0000FF"/>
                <w:sz w:val="20"/>
              </w:rPr>
              <w:t>.</w:t>
            </w:r>
          </w:p>
        </w:tc>
        <w:tc>
          <w:tcPr>
            <w:tcW w:w="1912" w:type="dxa"/>
          </w:tcPr>
          <w:p w14:paraId="38A69B14" w14:textId="77777777" w:rsidR="003A1403" w:rsidRPr="00C37D9A" w:rsidRDefault="003A1403" w:rsidP="00CD217C">
            <w:pPr>
              <w:spacing w:before="240" w:after="240"/>
              <w:rPr>
                <w:sz w:val="20"/>
              </w:rPr>
            </w:pPr>
          </w:p>
        </w:tc>
      </w:tr>
      <w:tr w:rsidR="003A1403" w:rsidRPr="00D43213" w14:paraId="3EDCD215" w14:textId="77777777" w:rsidTr="00CD217C">
        <w:trPr>
          <w:jc w:val="center"/>
        </w:trPr>
        <w:tc>
          <w:tcPr>
            <w:tcW w:w="1598" w:type="dxa"/>
            <w:shd w:val="clear" w:color="auto" w:fill="A6A6A6"/>
            <w:vAlign w:val="center"/>
          </w:tcPr>
          <w:p w14:paraId="6B445A19" w14:textId="77777777" w:rsidR="003A1403" w:rsidRPr="00D43213" w:rsidRDefault="003A1403" w:rsidP="00CD217C">
            <w:pPr>
              <w:spacing w:before="240" w:after="240"/>
              <w:jc w:val="center"/>
              <w:rPr>
                <w:b/>
                <w:color w:val="FFFFFF"/>
                <w:sz w:val="20"/>
              </w:rPr>
            </w:pPr>
            <w:r w:rsidRPr="00D43213">
              <w:rPr>
                <w:b/>
                <w:color w:val="FFFFFF"/>
                <w:sz w:val="20"/>
              </w:rPr>
              <w:t>Denmark</w:t>
            </w:r>
            <w:r w:rsidRPr="00D43213">
              <w:rPr>
                <w:b/>
                <w:color w:val="FFFFFF"/>
                <w:sz w:val="20"/>
              </w:rPr>
              <w:fldChar w:fldCharType="begin"/>
            </w:r>
            <w:r w:rsidRPr="00D43213">
              <w:rPr>
                <w:b/>
                <w:color w:val="FFFFFF"/>
                <w:sz w:val="20"/>
              </w:rPr>
              <w:instrText xml:space="preserve"> XE "</w:instrText>
            </w:r>
            <w:r w:rsidRPr="00DD56B6">
              <w:instrText>Denmark"</w:instrText>
            </w:r>
            <w:r w:rsidRPr="00DD56B6">
              <w:rPr>
                <w:b/>
                <w:color w:val="FFFFFF"/>
                <w:sz w:val="20"/>
              </w:rPr>
              <w:instrText xml:space="preserve"> </w:instrText>
            </w:r>
            <w:r w:rsidRPr="00D43213">
              <w:rPr>
                <w:b/>
                <w:color w:val="FFFFFF"/>
                <w:sz w:val="20"/>
              </w:rPr>
              <w:fldChar w:fldCharType="end"/>
            </w:r>
          </w:p>
        </w:tc>
        <w:tc>
          <w:tcPr>
            <w:tcW w:w="1912" w:type="dxa"/>
          </w:tcPr>
          <w:p w14:paraId="38415F74" w14:textId="77777777" w:rsidR="003A1403" w:rsidRPr="00DD56B6" w:rsidRDefault="003A1403" w:rsidP="00CD217C">
            <w:pPr>
              <w:spacing w:before="240" w:after="240"/>
              <w:rPr>
                <w:bCs/>
                <w:color w:val="0000FF"/>
                <w:sz w:val="20"/>
              </w:rPr>
            </w:pPr>
            <w:r w:rsidRPr="00DD56B6">
              <w:rPr>
                <w:bCs/>
                <w:color w:val="0000FF"/>
                <w:sz w:val="20"/>
              </w:rPr>
              <w:t>EU</w:t>
            </w:r>
            <w:r w:rsidRPr="00C37D9A">
              <w:rPr>
                <w:bCs/>
                <w:color w:val="0000FF"/>
                <w:sz w:val="20"/>
              </w:rPr>
              <w:t xml:space="preserve"> </w:t>
            </w:r>
            <w:r w:rsidRPr="006348CF">
              <w:rPr>
                <w:bCs/>
                <w:color w:val="0000FF"/>
                <w:sz w:val="20"/>
              </w:rPr>
              <w:t>GEA,</w:t>
            </w:r>
            <w:r w:rsidRPr="00D43213">
              <w:rPr>
                <w:bCs/>
                <w:color w:val="0000FF"/>
                <w:sz w:val="20"/>
              </w:rPr>
              <w:fldChar w:fldCharType="begin"/>
            </w:r>
            <w:r w:rsidRPr="00D43213">
              <w:rPr>
                <w:bCs/>
                <w:color w:val="0000FF"/>
                <w:sz w:val="20"/>
              </w:rPr>
              <w:instrText xml:space="preserve"> XE "</w:instrText>
            </w:r>
            <w:r w:rsidRPr="00DD56B6">
              <w:instrText>Union general export authorisation"</w:instrText>
            </w:r>
            <w:r w:rsidRPr="00C37D9A">
              <w:rPr>
                <w:bCs/>
                <w:color w:val="0000FF"/>
                <w:sz w:val="20"/>
              </w:rPr>
              <w:instrText xml:space="preserve"> </w:instrText>
            </w:r>
            <w:r w:rsidRPr="00D43213">
              <w:rPr>
                <w:bCs/>
                <w:color w:val="0000FF"/>
                <w:sz w:val="20"/>
              </w:rPr>
              <w:fldChar w:fldCharType="end"/>
            </w:r>
            <w:r w:rsidRPr="00D43213">
              <w:rPr>
                <w:bCs/>
                <w:color w:val="0000FF"/>
                <w:sz w:val="20"/>
              </w:rPr>
              <w:t xml:space="preserve"> </w:t>
            </w:r>
            <w:r w:rsidRPr="00DD56B6">
              <w:rPr>
                <w:bCs/>
                <w:color w:val="0000FF"/>
                <w:sz w:val="20"/>
              </w:rPr>
              <w:t>NGA</w:t>
            </w:r>
            <w:r>
              <w:rPr>
                <w:bCs/>
                <w:color w:val="0000FF"/>
                <w:sz w:val="20"/>
              </w:rPr>
              <w:t>.</w:t>
            </w:r>
          </w:p>
        </w:tc>
        <w:tc>
          <w:tcPr>
            <w:tcW w:w="1912" w:type="dxa"/>
          </w:tcPr>
          <w:p w14:paraId="3EF7AE0C" w14:textId="77777777" w:rsidR="003A1403" w:rsidRPr="00C37D9A" w:rsidRDefault="003A1403" w:rsidP="00CD217C">
            <w:pPr>
              <w:spacing w:before="240" w:after="240"/>
              <w:rPr>
                <w:bCs/>
                <w:color w:val="0000FF"/>
                <w:sz w:val="20"/>
              </w:rPr>
            </w:pPr>
          </w:p>
        </w:tc>
      </w:tr>
      <w:tr w:rsidR="003A1403" w:rsidRPr="00D43213" w14:paraId="384B0685" w14:textId="77777777" w:rsidTr="00CD217C">
        <w:trPr>
          <w:jc w:val="center"/>
        </w:trPr>
        <w:tc>
          <w:tcPr>
            <w:tcW w:w="1598" w:type="dxa"/>
            <w:shd w:val="clear" w:color="auto" w:fill="A6A6A6"/>
            <w:vAlign w:val="center"/>
          </w:tcPr>
          <w:p w14:paraId="387453A9" w14:textId="77777777" w:rsidR="003A1403" w:rsidRPr="00D43213" w:rsidRDefault="003A1403" w:rsidP="00CD217C">
            <w:pPr>
              <w:spacing w:before="240" w:after="240"/>
              <w:jc w:val="center"/>
              <w:rPr>
                <w:b/>
                <w:color w:val="FFFFFF"/>
                <w:sz w:val="20"/>
              </w:rPr>
            </w:pPr>
            <w:r w:rsidRPr="00D43213">
              <w:rPr>
                <w:b/>
                <w:color w:val="FFFFFF"/>
                <w:sz w:val="20"/>
              </w:rPr>
              <w:t>Estonia</w:t>
            </w:r>
            <w:r w:rsidRPr="00D43213">
              <w:rPr>
                <w:b/>
                <w:color w:val="FFFFFF"/>
                <w:sz w:val="20"/>
              </w:rPr>
              <w:fldChar w:fldCharType="begin"/>
            </w:r>
            <w:r w:rsidRPr="00D43213">
              <w:rPr>
                <w:b/>
                <w:color w:val="FFFFFF"/>
                <w:sz w:val="20"/>
              </w:rPr>
              <w:instrText xml:space="preserve"> XE "</w:instrText>
            </w:r>
            <w:r w:rsidRPr="00DD56B6">
              <w:instrText>Estonia"</w:instrText>
            </w:r>
            <w:r w:rsidRPr="00DD56B6">
              <w:rPr>
                <w:b/>
                <w:color w:val="FFFFFF"/>
                <w:sz w:val="20"/>
              </w:rPr>
              <w:instrText xml:space="preserve"> </w:instrText>
            </w:r>
            <w:r w:rsidRPr="00D43213">
              <w:rPr>
                <w:b/>
                <w:color w:val="FFFFFF"/>
                <w:sz w:val="20"/>
              </w:rPr>
              <w:fldChar w:fldCharType="end"/>
            </w:r>
          </w:p>
        </w:tc>
        <w:tc>
          <w:tcPr>
            <w:tcW w:w="1912" w:type="dxa"/>
          </w:tcPr>
          <w:p w14:paraId="61BA40AD" w14:textId="77777777" w:rsidR="003A1403" w:rsidRPr="00C37D9A" w:rsidRDefault="003A1403" w:rsidP="00CD217C">
            <w:pPr>
              <w:spacing w:before="240" w:after="240"/>
              <w:rPr>
                <w:bCs/>
                <w:color w:val="0000FF"/>
                <w:sz w:val="20"/>
              </w:rPr>
            </w:pPr>
            <w:r w:rsidRPr="00DD56B6">
              <w:rPr>
                <w:bCs/>
                <w:color w:val="0000FF"/>
                <w:sz w:val="20"/>
              </w:rPr>
              <w:t>None</w:t>
            </w:r>
            <w:r>
              <w:rPr>
                <w:bCs/>
                <w:color w:val="0000FF"/>
                <w:sz w:val="20"/>
              </w:rPr>
              <w:t>.</w:t>
            </w:r>
          </w:p>
        </w:tc>
        <w:tc>
          <w:tcPr>
            <w:tcW w:w="1912" w:type="dxa"/>
          </w:tcPr>
          <w:p w14:paraId="41501539" w14:textId="77777777" w:rsidR="003A1403" w:rsidRPr="006348CF" w:rsidRDefault="003A1403" w:rsidP="00CD217C">
            <w:pPr>
              <w:spacing w:before="240" w:after="240"/>
              <w:rPr>
                <w:bCs/>
                <w:color w:val="0000FF"/>
                <w:sz w:val="20"/>
              </w:rPr>
            </w:pPr>
          </w:p>
        </w:tc>
      </w:tr>
      <w:tr w:rsidR="003A1403" w:rsidRPr="00D43213" w14:paraId="327A19CB" w14:textId="77777777" w:rsidTr="00CD217C">
        <w:trPr>
          <w:jc w:val="center"/>
        </w:trPr>
        <w:tc>
          <w:tcPr>
            <w:tcW w:w="1598" w:type="dxa"/>
            <w:shd w:val="clear" w:color="auto" w:fill="A6A6A6"/>
            <w:vAlign w:val="center"/>
          </w:tcPr>
          <w:p w14:paraId="3145FBDA" w14:textId="77777777" w:rsidR="003A1403" w:rsidRPr="00D43213" w:rsidRDefault="003A1403" w:rsidP="00CD217C">
            <w:pPr>
              <w:spacing w:before="240" w:after="240"/>
              <w:jc w:val="center"/>
              <w:rPr>
                <w:b/>
                <w:color w:val="FFFFFF"/>
                <w:sz w:val="20"/>
              </w:rPr>
            </w:pPr>
            <w:r w:rsidRPr="00D43213">
              <w:rPr>
                <w:b/>
                <w:color w:val="FFFFFF"/>
                <w:sz w:val="20"/>
              </w:rPr>
              <w:t>France</w:t>
            </w:r>
            <w:r w:rsidRPr="00D43213">
              <w:rPr>
                <w:b/>
                <w:color w:val="FFFFFF"/>
                <w:sz w:val="20"/>
              </w:rPr>
              <w:fldChar w:fldCharType="begin"/>
            </w:r>
            <w:r w:rsidRPr="00D43213">
              <w:rPr>
                <w:b/>
                <w:color w:val="FFFFFF"/>
                <w:sz w:val="20"/>
              </w:rPr>
              <w:instrText xml:space="preserve"> XE "</w:instrText>
            </w:r>
            <w:r w:rsidRPr="00DD56B6">
              <w:instrText>France"</w:instrText>
            </w:r>
            <w:r w:rsidRPr="00DD56B6">
              <w:rPr>
                <w:b/>
                <w:color w:val="FFFFFF"/>
                <w:sz w:val="20"/>
              </w:rPr>
              <w:instrText xml:space="preserve"> </w:instrText>
            </w:r>
            <w:r w:rsidRPr="00D43213">
              <w:rPr>
                <w:b/>
                <w:color w:val="FFFFFF"/>
                <w:sz w:val="20"/>
              </w:rPr>
              <w:fldChar w:fldCharType="end"/>
            </w:r>
          </w:p>
        </w:tc>
        <w:tc>
          <w:tcPr>
            <w:tcW w:w="1912" w:type="dxa"/>
          </w:tcPr>
          <w:p w14:paraId="64DBA45F"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593DC9F8" w14:textId="77777777" w:rsidR="003A1403" w:rsidRPr="00C37D9A" w:rsidRDefault="003A1403" w:rsidP="00CD217C">
            <w:pPr>
              <w:spacing w:before="240" w:after="240"/>
              <w:rPr>
                <w:bCs/>
                <w:color w:val="0000FF"/>
                <w:sz w:val="20"/>
              </w:rPr>
            </w:pPr>
          </w:p>
        </w:tc>
      </w:tr>
      <w:tr w:rsidR="003A1403" w:rsidRPr="00D43213" w14:paraId="404B0CD8" w14:textId="77777777" w:rsidTr="00CD217C">
        <w:trPr>
          <w:jc w:val="center"/>
        </w:trPr>
        <w:tc>
          <w:tcPr>
            <w:tcW w:w="1598" w:type="dxa"/>
            <w:shd w:val="clear" w:color="auto" w:fill="A6A6A6"/>
            <w:vAlign w:val="center"/>
          </w:tcPr>
          <w:p w14:paraId="113C4D67" w14:textId="77777777" w:rsidR="003A1403" w:rsidRPr="00D43213" w:rsidRDefault="003A1403" w:rsidP="00CD217C">
            <w:pPr>
              <w:spacing w:before="240" w:after="240"/>
              <w:jc w:val="center"/>
              <w:rPr>
                <w:b/>
                <w:color w:val="FFFFFF"/>
                <w:sz w:val="20"/>
              </w:rPr>
            </w:pPr>
            <w:r w:rsidRPr="00D43213">
              <w:rPr>
                <w:b/>
                <w:color w:val="FFFFFF"/>
                <w:sz w:val="20"/>
              </w:rPr>
              <w:t>Finland</w:t>
            </w:r>
            <w:r w:rsidRPr="00D43213">
              <w:rPr>
                <w:b/>
                <w:color w:val="FFFFFF"/>
                <w:sz w:val="20"/>
              </w:rPr>
              <w:fldChar w:fldCharType="begin"/>
            </w:r>
            <w:r w:rsidRPr="00D43213">
              <w:rPr>
                <w:b/>
                <w:color w:val="FFFFFF"/>
                <w:sz w:val="20"/>
              </w:rPr>
              <w:instrText xml:space="preserve"> XE "</w:instrText>
            </w:r>
            <w:r w:rsidRPr="00DD56B6">
              <w:instrText>Finland"</w:instrText>
            </w:r>
            <w:r w:rsidRPr="00DD56B6">
              <w:rPr>
                <w:b/>
                <w:color w:val="FFFFFF"/>
                <w:sz w:val="20"/>
              </w:rPr>
              <w:instrText xml:space="preserve"> </w:instrText>
            </w:r>
            <w:r w:rsidRPr="00D43213">
              <w:rPr>
                <w:b/>
                <w:color w:val="FFFFFF"/>
                <w:sz w:val="20"/>
              </w:rPr>
              <w:fldChar w:fldCharType="end"/>
            </w:r>
          </w:p>
        </w:tc>
        <w:tc>
          <w:tcPr>
            <w:tcW w:w="1912" w:type="dxa"/>
          </w:tcPr>
          <w:p w14:paraId="517214ED" w14:textId="77777777" w:rsidR="003A1403" w:rsidRPr="00DD56B6" w:rsidRDefault="003A1403" w:rsidP="00CD217C">
            <w:pPr>
              <w:spacing w:before="240" w:after="240"/>
              <w:rPr>
                <w:bCs/>
                <w:color w:val="0000FF"/>
                <w:sz w:val="20"/>
              </w:rPr>
            </w:pPr>
            <w:r w:rsidRPr="00DD56B6">
              <w:rPr>
                <w:bCs/>
                <w:color w:val="0000FF"/>
                <w:sz w:val="20"/>
              </w:rPr>
              <w:t>GEA</w:t>
            </w:r>
            <w:r>
              <w:rPr>
                <w:bCs/>
                <w:color w:val="0000FF"/>
                <w:sz w:val="20"/>
              </w:rPr>
              <w:t>.</w:t>
            </w:r>
          </w:p>
        </w:tc>
        <w:tc>
          <w:tcPr>
            <w:tcW w:w="1912" w:type="dxa"/>
          </w:tcPr>
          <w:p w14:paraId="20999DE5" w14:textId="77777777" w:rsidR="003A1403" w:rsidRPr="00C37D9A" w:rsidRDefault="003A1403" w:rsidP="00CD217C">
            <w:pPr>
              <w:spacing w:before="240" w:after="240"/>
              <w:rPr>
                <w:bCs/>
                <w:color w:val="0000FF"/>
                <w:sz w:val="20"/>
              </w:rPr>
            </w:pPr>
          </w:p>
        </w:tc>
      </w:tr>
      <w:tr w:rsidR="003A1403" w:rsidRPr="00D43213" w14:paraId="1A11033F" w14:textId="77777777" w:rsidTr="00CD217C">
        <w:trPr>
          <w:jc w:val="center"/>
        </w:trPr>
        <w:tc>
          <w:tcPr>
            <w:tcW w:w="1598" w:type="dxa"/>
            <w:shd w:val="clear" w:color="auto" w:fill="A6A6A6"/>
            <w:vAlign w:val="center"/>
          </w:tcPr>
          <w:p w14:paraId="1A388C38" w14:textId="77777777" w:rsidR="003A1403" w:rsidRPr="00D43213" w:rsidRDefault="003A1403" w:rsidP="00CD217C">
            <w:pPr>
              <w:spacing w:before="240" w:after="240"/>
              <w:jc w:val="center"/>
              <w:rPr>
                <w:b/>
                <w:color w:val="FFFFFF"/>
                <w:sz w:val="20"/>
              </w:rPr>
            </w:pPr>
            <w:r w:rsidRPr="00D43213">
              <w:rPr>
                <w:b/>
                <w:color w:val="FFFFFF"/>
                <w:sz w:val="20"/>
              </w:rPr>
              <w:t>Germany</w:t>
            </w:r>
            <w:r w:rsidRPr="00D43213">
              <w:rPr>
                <w:b/>
                <w:color w:val="FFFFFF"/>
                <w:sz w:val="20"/>
              </w:rPr>
              <w:fldChar w:fldCharType="begin"/>
            </w:r>
            <w:r w:rsidRPr="00D43213">
              <w:rPr>
                <w:b/>
                <w:color w:val="FFFFFF"/>
                <w:sz w:val="20"/>
              </w:rPr>
              <w:instrText xml:space="preserve"> XE "</w:instrText>
            </w:r>
            <w:r w:rsidRPr="00DD56B6">
              <w:instrText>Germany"</w:instrText>
            </w:r>
            <w:r w:rsidRPr="00DD56B6">
              <w:rPr>
                <w:b/>
                <w:color w:val="FFFFFF"/>
                <w:sz w:val="20"/>
              </w:rPr>
              <w:instrText xml:space="preserve"> </w:instrText>
            </w:r>
            <w:r w:rsidRPr="00D43213">
              <w:rPr>
                <w:b/>
                <w:color w:val="FFFFFF"/>
                <w:sz w:val="20"/>
              </w:rPr>
              <w:fldChar w:fldCharType="end"/>
            </w:r>
          </w:p>
        </w:tc>
        <w:tc>
          <w:tcPr>
            <w:tcW w:w="1912" w:type="dxa"/>
          </w:tcPr>
          <w:p w14:paraId="0667FA58"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5DFBA5B5" w14:textId="77777777" w:rsidR="003A1403" w:rsidRPr="00C37D9A" w:rsidRDefault="003A1403" w:rsidP="00CD217C">
            <w:pPr>
              <w:spacing w:before="240" w:after="240"/>
              <w:rPr>
                <w:bCs/>
                <w:color w:val="0000FF"/>
                <w:sz w:val="20"/>
              </w:rPr>
            </w:pPr>
          </w:p>
        </w:tc>
      </w:tr>
      <w:tr w:rsidR="003A1403" w:rsidRPr="00D43213" w14:paraId="1A3BC532" w14:textId="77777777" w:rsidTr="00CD217C">
        <w:trPr>
          <w:jc w:val="center"/>
        </w:trPr>
        <w:tc>
          <w:tcPr>
            <w:tcW w:w="1598" w:type="dxa"/>
            <w:shd w:val="clear" w:color="auto" w:fill="A6A6A6"/>
            <w:vAlign w:val="center"/>
          </w:tcPr>
          <w:p w14:paraId="19B65058" w14:textId="77777777" w:rsidR="003A1403" w:rsidRPr="00D43213" w:rsidRDefault="003A1403" w:rsidP="00CD217C">
            <w:pPr>
              <w:spacing w:before="240" w:after="240"/>
              <w:jc w:val="center"/>
              <w:rPr>
                <w:b/>
                <w:color w:val="FFFFFF"/>
                <w:sz w:val="20"/>
              </w:rPr>
            </w:pPr>
            <w:r w:rsidRPr="00D43213">
              <w:rPr>
                <w:b/>
                <w:color w:val="FFFFFF"/>
                <w:sz w:val="20"/>
              </w:rPr>
              <w:t>Greece</w:t>
            </w:r>
            <w:r w:rsidRPr="00D43213">
              <w:rPr>
                <w:b/>
                <w:color w:val="FFFFFF"/>
                <w:sz w:val="20"/>
              </w:rPr>
              <w:fldChar w:fldCharType="begin"/>
            </w:r>
            <w:r w:rsidRPr="00D43213">
              <w:rPr>
                <w:b/>
                <w:color w:val="FFFFFF"/>
                <w:sz w:val="20"/>
              </w:rPr>
              <w:instrText xml:space="preserve"> XE "</w:instrText>
            </w:r>
            <w:r w:rsidRPr="00DD56B6">
              <w:instrText>Greece"</w:instrText>
            </w:r>
            <w:r w:rsidRPr="00DD56B6">
              <w:rPr>
                <w:b/>
                <w:color w:val="FFFFFF"/>
                <w:sz w:val="20"/>
              </w:rPr>
              <w:instrText xml:space="preserve"> </w:instrText>
            </w:r>
            <w:r w:rsidRPr="00D43213">
              <w:rPr>
                <w:b/>
                <w:color w:val="FFFFFF"/>
                <w:sz w:val="20"/>
              </w:rPr>
              <w:fldChar w:fldCharType="end"/>
            </w:r>
          </w:p>
        </w:tc>
        <w:tc>
          <w:tcPr>
            <w:tcW w:w="1912" w:type="dxa"/>
          </w:tcPr>
          <w:p w14:paraId="02350C40"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4823A347" w14:textId="77777777" w:rsidR="003A1403" w:rsidRPr="00C37D9A" w:rsidRDefault="003A1403" w:rsidP="00CD217C">
            <w:pPr>
              <w:spacing w:before="240" w:after="240"/>
              <w:rPr>
                <w:bCs/>
                <w:color w:val="0000FF"/>
                <w:sz w:val="20"/>
              </w:rPr>
            </w:pPr>
          </w:p>
        </w:tc>
      </w:tr>
      <w:tr w:rsidR="003A1403" w:rsidRPr="00D55A3E" w14:paraId="535E26C1" w14:textId="77777777" w:rsidTr="00CD217C">
        <w:trPr>
          <w:jc w:val="center"/>
        </w:trPr>
        <w:tc>
          <w:tcPr>
            <w:tcW w:w="1598" w:type="dxa"/>
            <w:shd w:val="clear" w:color="auto" w:fill="A6A6A6"/>
            <w:vAlign w:val="center"/>
          </w:tcPr>
          <w:p w14:paraId="0208D6F3" w14:textId="77777777" w:rsidR="003A1403" w:rsidRPr="00D43213" w:rsidRDefault="003A1403" w:rsidP="00CD217C">
            <w:pPr>
              <w:spacing w:before="240" w:after="240"/>
              <w:jc w:val="center"/>
              <w:rPr>
                <w:b/>
                <w:color w:val="FFFFFF"/>
                <w:sz w:val="20"/>
              </w:rPr>
            </w:pPr>
            <w:r w:rsidRPr="00D43213">
              <w:rPr>
                <w:b/>
                <w:color w:val="FFFFFF"/>
                <w:sz w:val="20"/>
              </w:rPr>
              <w:t>Hungary</w:t>
            </w:r>
            <w:r w:rsidRPr="00D43213">
              <w:rPr>
                <w:b/>
                <w:color w:val="FFFFFF"/>
                <w:sz w:val="20"/>
              </w:rPr>
              <w:fldChar w:fldCharType="begin"/>
            </w:r>
            <w:r w:rsidRPr="00D43213">
              <w:rPr>
                <w:b/>
                <w:color w:val="FFFFFF"/>
                <w:sz w:val="20"/>
              </w:rPr>
              <w:instrText xml:space="preserve"> XE "</w:instrText>
            </w:r>
            <w:r w:rsidRPr="00DD56B6">
              <w:instrText>Hungary"</w:instrText>
            </w:r>
            <w:r w:rsidRPr="00DD56B6">
              <w:rPr>
                <w:b/>
                <w:color w:val="FFFFFF"/>
                <w:sz w:val="20"/>
              </w:rPr>
              <w:instrText xml:space="preserve"> </w:instrText>
            </w:r>
            <w:r w:rsidRPr="00D43213">
              <w:rPr>
                <w:b/>
                <w:color w:val="FFFFFF"/>
                <w:sz w:val="20"/>
              </w:rPr>
              <w:fldChar w:fldCharType="end"/>
            </w:r>
            <w:r w:rsidRPr="00D43213">
              <w:rPr>
                <w:b/>
                <w:color w:val="FFFFFF"/>
                <w:sz w:val="20"/>
              </w:rPr>
              <w:t xml:space="preserve"> </w:t>
            </w:r>
          </w:p>
        </w:tc>
        <w:tc>
          <w:tcPr>
            <w:tcW w:w="1912" w:type="dxa"/>
          </w:tcPr>
          <w:p w14:paraId="282ADC34" w14:textId="77777777" w:rsidR="003A1403" w:rsidRPr="00D55A3E" w:rsidRDefault="003A1403" w:rsidP="00CD217C">
            <w:pPr>
              <w:spacing w:before="240" w:after="240"/>
              <w:rPr>
                <w:bCs/>
                <w:color w:val="0000FF"/>
                <w:sz w:val="20"/>
                <w:lang w:val="it-IT"/>
              </w:rPr>
            </w:pPr>
            <w:proofErr w:type="spellStart"/>
            <w:r w:rsidRPr="00D55A3E">
              <w:rPr>
                <w:bCs/>
                <w:color w:val="0000FF"/>
                <w:sz w:val="20"/>
                <w:lang w:val="it-IT"/>
              </w:rPr>
              <w:t>Individual</w:t>
            </w:r>
            <w:proofErr w:type="spellEnd"/>
            <w:r w:rsidRPr="00D55A3E">
              <w:rPr>
                <w:bCs/>
                <w:color w:val="0000FF"/>
                <w:sz w:val="20"/>
                <w:lang w:val="it-IT"/>
              </w:rPr>
              <w:t xml:space="preserve">, </w:t>
            </w:r>
            <w:r>
              <w:rPr>
                <w:bCs/>
                <w:color w:val="0000FF"/>
                <w:sz w:val="20"/>
                <w:lang w:val="it-IT"/>
              </w:rPr>
              <w:t>GE</w:t>
            </w:r>
            <w:r w:rsidRPr="00D55A3E">
              <w:rPr>
                <w:bCs/>
                <w:color w:val="0000FF"/>
                <w:sz w:val="20"/>
                <w:lang w:val="it-IT"/>
              </w:rPr>
              <w:t>A, NGA, EU GEA</w:t>
            </w:r>
            <w:r>
              <w:rPr>
                <w:bCs/>
                <w:color w:val="0000FF"/>
                <w:sz w:val="20"/>
                <w:lang w:val="it-IT"/>
              </w:rPr>
              <w:t>.</w:t>
            </w:r>
            <w:r w:rsidRPr="00D43213">
              <w:rPr>
                <w:bCs/>
                <w:color w:val="0000FF"/>
                <w:sz w:val="20"/>
              </w:rPr>
              <w:fldChar w:fldCharType="begin"/>
            </w:r>
            <w:r w:rsidRPr="00D55A3E">
              <w:rPr>
                <w:bCs/>
                <w:color w:val="0000FF"/>
                <w:sz w:val="20"/>
                <w:lang w:val="it-IT"/>
              </w:rPr>
              <w:instrText xml:space="preserve"> XE "</w:instrText>
            </w:r>
            <w:r w:rsidRPr="00D55A3E">
              <w:rPr>
                <w:lang w:val="it-IT"/>
              </w:rPr>
              <w:instrText>Union general export authorisation"</w:instrText>
            </w:r>
            <w:r w:rsidRPr="00D55A3E">
              <w:rPr>
                <w:bCs/>
                <w:color w:val="0000FF"/>
                <w:sz w:val="20"/>
                <w:lang w:val="it-IT"/>
              </w:rPr>
              <w:instrText xml:space="preserve"> </w:instrText>
            </w:r>
            <w:r w:rsidRPr="00D43213">
              <w:rPr>
                <w:bCs/>
                <w:color w:val="0000FF"/>
                <w:sz w:val="20"/>
              </w:rPr>
              <w:fldChar w:fldCharType="end"/>
            </w:r>
          </w:p>
        </w:tc>
        <w:tc>
          <w:tcPr>
            <w:tcW w:w="1912" w:type="dxa"/>
          </w:tcPr>
          <w:p w14:paraId="0F4E8C04" w14:textId="77777777" w:rsidR="003A1403" w:rsidRPr="00D55A3E" w:rsidRDefault="003A1403" w:rsidP="00CD217C">
            <w:pPr>
              <w:spacing w:before="240" w:after="240"/>
              <w:rPr>
                <w:bCs/>
                <w:color w:val="0000FF"/>
                <w:sz w:val="20"/>
                <w:lang w:val="it-IT"/>
              </w:rPr>
            </w:pPr>
          </w:p>
        </w:tc>
      </w:tr>
      <w:tr w:rsidR="003A1403" w:rsidRPr="00D43213" w14:paraId="3733154E" w14:textId="77777777" w:rsidTr="00CD217C">
        <w:trPr>
          <w:jc w:val="center"/>
        </w:trPr>
        <w:tc>
          <w:tcPr>
            <w:tcW w:w="1598" w:type="dxa"/>
            <w:shd w:val="clear" w:color="auto" w:fill="A6A6A6"/>
            <w:vAlign w:val="center"/>
          </w:tcPr>
          <w:p w14:paraId="5E01A7E2" w14:textId="77777777" w:rsidR="003A1403" w:rsidRPr="00D43213" w:rsidRDefault="003A1403" w:rsidP="00CD217C">
            <w:pPr>
              <w:spacing w:before="240" w:after="240"/>
              <w:jc w:val="center"/>
              <w:rPr>
                <w:b/>
                <w:color w:val="FFFFFF"/>
                <w:sz w:val="20"/>
              </w:rPr>
            </w:pPr>
            <w:r w:rsidRPr="00D43213">
              <w:rPr>
                <w:b/>
                <w:color w:val="FFFFFF"/>
                <w:sz w:val="20"/>
              </w:rPr>
              <w:t>Ireland</w:t>
            </w:r>
            <w:r w:rsidRPr="00D43213">
              <w:rPr>
                <w:b/>
                <w:color w:val="FFFFFF"/>
                <w:sz w:val="20"/>
              </w:rPr>
              <w:fldChar w:fldCharType="begin"/>
            </w:r>
            <w:r w:rsidRPr="00D43213">
              <w:rPr>
                <w:b/>
                <w:color w:val="FFFFFF"/>
                <w:sz w:val="20"/>
              </w:rPr>
              <w:instrText xml:space="preserve"> XE "</w:instrText>
            </w:r>
            <w:r w:rsidRPr="00DD56B6">
              <w:instrText>Ireland"</w:instrText>
            </w:r>
            <w:r w:rsidRPr="00DD56B6">
              <w:rPr>
                <w:b/>
                <w:color w:val="FFFFFF"/>
                <w:sz w:val="20"/>
              </w:rPr>
              <w:instrText xml:space="preserve"> </w:instrText>
            </w:r>
            <w:r w:rsidRPr="00D43213">
              <w:rPr>
                <w:b/>
                <w:color w:val="FFFFFF"/>
                <w:sz w:val="20"/>
              </w:rPr>
              <w:fldChar w:fldCharType="end"/>
            </w:r>
            <w:r w:rsidRPr="00D43213">
              <w:rPr>
                <w:b/>
                <w:color w:val="FFFFFF"/>
                <w:sz w:val="20"/>
              </w:rPr>
              <w:t xml:space="preserve"> </w:t>
            </w:r>
          </w:p>
        </w:tc>
        <w:tc>
          <w:tcPr>
            <w:tcW w:w="1912" w:type="dxa"/>
          </w:tcPr>
          <w:p w14:paraId="009266EA"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p>
        </w:tc>
        <w:tc>
          <w:tcPr>
            <w:tcW w:w="1912" w:type="dxa"/>
          </w:tcPr>
          <w:p w14:paraId="0B82E25F" w14:textId="77777777" w:rsidR="003A1403" w:rsidRPr="00C37D9A" w:rsidRDefault="003A1403" w:rsidP="00CD217C">
            <w:pPr>
              <w:spacing w:before="240" w:after="240"/>
              <w:rPr>
                <w:bCs/>
                <w:color w:val="0000FF"/>
                <w:sz w:val="20"/>
              </w:rPr>
            </w:pPr>
          </w:p>
        </w:tc>
      </w:tr>
      <w:tr w:rsidR="003A1403" w:rsidRPr="00D43213" w14:paraId="0A68960A" w14:textId="77777777" w:rsidTr="00CD217C">
        <w:trPr>
          <w:jc w:val="center"/>
        </w:trPr>
        <w:tc>
          <w:tcPr>
            <w:tcW w:w="1598" w:type="dxa"/>
            <w:shd w:val="clear" w:color="auto" w:fill="A6A6A6"/>
            <w:vAlign w:val="center"/>
          </w:tcPr>
          <w:p w14:paraId="3DC5188E" w14:textId="77777777" w:rsidR="003A1403" w:rsidRPr="00D43213" w:rsidRDefault="003A1403" w:rsidP="00CD217C">
            <w:pPr>
              <w:spacing w:before="240" w:after="240"/>
              <w:jc w:val="center"/>
              <w:rPr>
                <w:b/>
                <w:color w:val="FFFFFF"/>
                <w:sz w:val="20"/>
              </w:rPr>
            </w:pPr>
            <w:r w:rsidRPr="00D43213">
              <w:rPr>
                <w:b/>
                <w:color w:val="FFFFFF"/>
                <w:sz w:val="20"/>
              </w:rPr>
              <w:t>Italy</w:t>
            </w:r>
            <w:r w:rsidRPr="00D43213">
              <w:rPr>
                <w:b/>
                <w:color w:val="FFFFFF"/>
                <w:sz w:val="20"/>
              </w:rPr>
              <w:fldChar w:fldCharType="begin"/>
            </w:r>
            <w:r w:rsidRPr="00D43213">
              <w:rPr>
                <w:b/>
                <w:color w:val="FFFFFF"/>
                <w:sz w:val="20"/>
              </w:rPr>
              <w:instrText xml:space="preserve"> XE "</w:instrText>
            </w:r>
            <w:r w:rsidRPr="00DD56B6">
              <w:instrText>Italy"</w:instrText>
            </w:r>
            <w:r w:rsidRPr="00DD56B6">
              <w:rPr>
                <w:b/>
                <w:color w:val="FFFFFF"/>
                <w:sz w:val="20"/>
              </w:rPr>
              <w:instrText xml:space="preserve"> </w:instrText>
            </w:r>
            <w:r w:rsidRPr="00D43213">
              <w:rPr>
                <w:b/>
                <w:color w:val="FFFFFF"/>
                <w:sz w:val="20"/>
              </w:rPr>
              <w:fldChar w:fldCharType="end"/>
            </w:r>
          </w:p>
        </w:tc>
        <w:tc>
          <w:tcPr>
            <w:tcW w:w="1912" w:type="dxa"/>
          </w:tcPr>
          <w:p w14:paraId="4D4BDF32"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72BE524F" w14:textId="77777777" w:rsidR="003A1403" w:rsidRPr="00C37D9A" w:rsidRDefault="003A1403" w:rsidP="00CD217C">
            <w:pPr>
              <w:spacing w:before="240" w:after="240"/>
              <w:rPr>
                <w:bCs/>
                <w:color w:val="0000FF"/>
                <w:sz w:val="20"/>
              </w:rPr>
            </w:pPr>
          </w:p>
        </w:tc>
      </w:tr>
      <w:tr w:rsidR="003A1403" w:rsidRPr="00D43213" w14:paraId="365B4031" w14:textId="77777777" w:rsidTr="00CD217C">
        <w:trPr>
          <w:jc w:val="center"/>
        </w:trPr>
        <w:tc>
          <w:tcPr>
            <w:tcW w:w="1598" w:type="dxa"/>
            <w:shd w:val="clear" w:color="auto" w:fill="A6A6A6"/>
            <w:vAlign w:val="center"/>
          </w:tcPr>
          <w:p w14:paraId="6950C27D" w14:textId="77777777" w:rsidR="003A1403" w:rsidRPr="00D43213" w:rsidRDefault="003A1403" w:rsidP="00CD217C">
            <w:pPr>
              <w:spacing w:before="240" w:after="240"/>
              <w:jc w:val="center"/>
              <w:rPr>
                <w:b/>
                <w:color w:val="FFFFFF"/>
                <w:sz w:val="20"/>
              </w:rPr>
            </w:pPr>
            <w:r w:rsidRPr="00D43213">
              <w:rPr>
                <w:b/>
                <w:color w:val="FFFFFF"/>
                <w:sz w:val="20"/>
              </w:rPr>
              <w:t>Latvia</w:t>
            </w:r>
            <w:r w:rsidRPr="00D43213">
              <w:rPr>
                <w:b/>
                <w:color w:val="FFFFFF"/>
                <w:sz w:val="20"/>
              </w:rPr>
              <w:fldChar w:fldCharType="begin"/>
            </w:r>
            <w:r w:rsidRPr="00D43213">
              <w:rPr>
                <w:b/>
                <w:color w:val="FFFFFF"/>
                <w:sz w:val="20"/>
              </w:rPr>
              <w:instrText xml:space="preserve"> XE "</w:instrText>
            </w:r>
            <w:r w:rsidRPr="00DD56B6">
              <w:instrText>Latvia"</w:instrText>
            </w:r>
            <w:r w:rsidRPr="00DD56B6">
              <w:rPr>
                <w:b/>
                <w:color w:val="FFFFFF"/>
                <w:sz w:val="20"/>
              </w:rPr>
              <w:instrText xml:space="preserve"> </w:instrText>
            </w:r>
            <w:r w:rsidRPr="00D43213">
              <w:rPr>
                <w:b/>
                <w:color w:val="FFFFFF"/>
                <w:sz w:val="20"/>
              </w:rPr>
              <w:fldChar w:fldCharType="end"/>
            </w:r>
          </w:p>
        </w:tc>
        <w:tc>
          <w:tcPr>
            <w:tcW w:w="1912" w:type="dxa"/>
          </w:tcPr>
          <w:p w14:paraId="5A4232D7"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38A53E7E" w14:textId="77777777" w:rsidR="003A1403" w:rsidRPr="00C37D9A" w:rsidRDefault="003A1403" w:rsidP="00CD217C">
            <w:pPr>
              <w:spacing w:before="240" w:after="240"/>
              <w:rPr>
                <w:bCs/>
                <w:color w:val="0000FF"/>
                <w:sz w:val="20"/>
              </w:rPr>
            </w:pPr>
          </w:p>
        </w:tc>
      </w:tr>
      <w:tr w:rsidR="003A1403" w:rsidRPr="00D43213" w14:paraId="746B0EDC" w14:textId="77777777" w:rsidTr="00CD217C">
        <w:trPr>
          <w:jc w:val="center"/>
        </w:trPr>
        <w:tc>
          <w:tcPr>
            <w:tcW w:w="1598" w:type="dxa"/>
            <w:shd w:val="clear" w:color="auto" w:fill="A6A6A6"/>
            <w:vAlign w:val="center"/>
          </w:tcPr>
          <w:p w14:paraId="65BA582A" w14:textId="77777777" w:rsidR="003A1403" w:rsidRPr="00D43213" w:rsidRDefault="003A1403" w:rsidP="00CD217C">
            <w:pPr>
              <w:spacing w:before="240" w:after="240"/>
              <w:jc w:val="center"/>
              <w:rPr>
                <w:b/>
                <w:color w:val="FFFFFF"/>
                <w:sz w:val="20"/>
              </w:rPr>
            </w:pPr>
            <w:r w:rsidRPr="00D43213">
              <w:rPr>
                <w:b/>
                <w:color w:val="FFFFFF"/>
                <w:sz w:val="20"/>
              </w:rPr>
              <w:t>Lithuania</w:t>
            </w:r>
            <w:r w:rsidRPr="00D43213">
              <w:rPr>
                <w:b/>
                <w:color w:val="FFFFFF"/>
                <w:sz w:val="20"/>
              </w:rPr>
              <w:fldChar w:fldCharType="begin"/>
            </w:r>
            <w:r w:rsidRPr="00D43213">
              <w:rPr>
                <w:b/>
                <w:color w:val="FFFFFF"/>
                <w:sz w:val="20"/>
              </w:rPr>
              <w:instrText xml:space="preserve"> XE "</w:instrText>
            </w:r>
            <w:r w:rsidRPr="00DD56B6">
              <w:instrText>Lithuania"</w:instrText>
            </w:r>
            <w:r w:rsidRPr="00DD56B6">
              <w:rPr>
                <w:b/>
                <w:color w:val="FFFFFF"/>
                <w:sz w:val="20"/>
              </w:rPr>
              <w:instrText xml:space="preserve"> </w:instrText>
            </w:r>
            <w:r w:rsidRPr="00D43213">
              <w:rPr>
                <w:b/>
                <w:color w:val="FFFFFF"/>
                <w:sz w:val="20"/>
              </w:rPr>
              <w:fldChar w:fldCharType="end"/>
            </w:r>
          </w:p>
        </w:tc>
        <w:tc>
          <w:tcPr>
            <w:tcW w:w="1912" w:type="dxa"/>
          </w:tcPr>
          <w:p w14:paraId="38D51E39" w14:textId="77777777" w:rsidR="003A1403" w:rsidRPr="008F2DAD" w:rsidRDefault="003A1403" w:rsidP="00CD217C">
            <w:pPr>
              <w:spacing w:before="240" w:after="240"/>
              <w:rPr>
                <w:bCs/>
                <w:color w:val="0000FF"/>
                <w:sz w:val="20"/>
                <w:szCs w:val="20"/>
              </w:rPr>
            </w:pPr>
            <w:r w:rsidRPr="005C7B3E">
              <w:rPr>
                <w:bCs/>
                <w:color w:val="0000FF"/>
                <w:sz w:val="20"/>
                <w:szCs w:val="20"/>
              </w:rPr>
              <w:t>None</w:t>
            </w:r>
            <w:r w:rsidRPr="008F2DAD">
              <w:rPr>
                <w:bCs/>
                <w:color w:val="0000FF"/>
                <w:sz w:val="20"/>
                <w:szCs w:val="20"/>
              </w:rPr>
              <w:t>.</w:t>
            </w:r>
          </w:p>
        </w:tc>
        <w:tc>
          <w:tcPr>
            <w:tcW w:w="1912" w:type="dxa"/>
          </w:tcPr>
          <w:p w14:paraId="62F537D0" w14:textId="77777777" w:rsidR="003A1403" w:rsidRPr="00C37D9A" w:rsidRDefault="003A1403" w:rsidP="00CD217C">
            <w:pPr>
              <w:spacing w:before="240" w:after="240"/>
              <w:rPr>
                <w:bCs/>
                <w:color w:val="0000FF"/>
                <w:sz w:val="20"/>
              </w:rPr>
            </w:pPr>
          </w:p>
        </w:tc>
      </w:tr>
      <w:tr w:rsidR="003A1403" w:rsidRPr="00D43213" w14:paraId="0EC1DBE6" w14:textId="77777777" w:rsidTr="00CD217C">
        <w:trPr>
          <w:jc w:val="center"/>
        </w:trPr>
        <w:tc>
          <w:tcPr>
            <w:tcW w:w="1598" w:type="dxa"/>
            <w:shd w:val="clear" w:color="auto" w:fill="A6A6A6"/>
            <w:vAlign w:val="center"/>
          </w:tcPr>
          <w:p w14:paraId="4A260821" w14:textId="05150588" w:rsidR="003A1403" w:rsidRPr="002C5676" w:rsidRDefault="003A1403" w:rsidP="00CD217C">
            <w:pPr>
              <w:spacing w:before="240" w:after="240"/>
              <w:jc w:val="center"/>
              <w:rPr>
                <w:b/>
                <w:color w:val="FFFFFF"/>
                <w:sz w:val="20"/>
              </w:rPr>
            </w:pPr>
            <w:r w:rsidRPr="002C5676">
              <w:rPr>
                <w:b/>
                <w:color w:val="FFFFFF"/>
                <w:sz w:val="20"/>
              </w:rPr>
              <w:t>Luxembourg</w:t>
            </w:r>
            <w:r w:rsidR="00F60ABC">
              <w:rPr>
                <w:b/>
                <w:color w:val="FFFFFF"/>
                <w:sz w:val="20"/>
              </w:rPr>
              <w:fldChar w:fldCharType="begin"/>
            </w:r>
            <w:r w:rsidR="00F60ABC">
              <w:rPr>
                <w:b/>
                <w:color w:val="FFFFFF"/>
                <w:sz w:val="20"/>
              </w:rPr>
              <w:instrText xml:space="preserve"> XE "</w:instrText>
            </w:r>
            <w:r w:rsidR="00F60ABC">
              <w:instrText>Luxembourg"</w:instrText>
            </w:r>
            <w:r w:rsidR="00F60ABC">
              <w:rPr>
                <w:b/>
                <w:color w:val="FFFFFF"/>
                <w:sz w:val="20"/>
              </w:rPr>
              <w:instrText xml:space="preserve"> </w:instrText>
            </w:r>
            <w:r w:rsidR="00F60ABC">
              <w:rPr>
                <w:b/>
                <w:color w:val="FFFFFF"/>
                <w:sz w:val="20"/>
              </w:rPr>
              <w:fldChar w:fldCharType="end"/>
            </w:r>
          </w:p>
        </w:tc>
        <w:tc>
          <w:tcPr>
            <w:tcW w:w="1912" w:type="dxa"/>
          </w:tcPr>
          <w:p w14:paraId="3012BDB8" w14:textId="77777777" w:rsidR="003A1403" w:rsidRPr="005E2188" w:rsidRDefault="003A1403" w:rsidP="00CD217C">
            <w:pPr>
              <w:spacing w:before="240" w:after="240"/>
              <w:rPr>
                <w:bCs/>
                <w:color w:val="0000FF"/>
                <w:sz w:val="20"/>
              </w:rPr>
            </w:pPr>
            <w:r w:rsidRPr="005E2188">
              <w:rPr>
                <w:bCs/>
                <w:color w:val="0000FF"/>
                <w:sz w:val="20"/>
              </w:rPr>
              <w:t>None.</w:t>
            </w:r>
          </w:p>
        </w:tc>
        <w:tc>
          <w:tcPr>
            <w:tcW w:w="1912" w:type="dxa"/>
          </w:tcPr>
          <w:p w14:paraId="5A050C9D" w14:textId="77777777" w:rsidR="003A1403" w:rsidRPr="00C37D9A" w:rsidRDefault="003A1403" w:rsidP="00CD217C">
            <w:pPr>
              <w:spacing w:before="240" w:after="240"/>
              <w:rPr>
                <w:bCs/>
                <w:color w:val="0000FF"/>
                <w:sz w:val="20"/>
              </w:rPr>
            </w:pPr>
          </w:p>
        </w:tc>
      </w:tr>
      <w:tr w:rsidR="003A1403" w:rsidRPr="00D43213" w14:paraId="6399EC56" w14:textId="77777777" w:rsidTr="00CD217C">
        <w:trPr>
          <w:jc w:val="center"/>
        </w:trPr>
        <w:tc>
          <w:tcPr>
            <w:tcW w:w="1598" w:type="dxa"/>
            <w:shd w:val="clear" w:color="auto" w:fill="A6A6A6"/>
            <w:vAlign w:val="center"/>
          </w:tcPr>
          <w:p w14:paraId="3E1DB982" w14:textId="77777777" w:rsidR="003A1403" w:rsidRPr="00D43213" w:rsidRDefault="003A1403" w:rsidP="00CD217C">
            <w:pPr>
              <w:spacing w:before="240" w:after="240"/>
              <w:jc w:val="center"/>
              <w:rPr>
                <w:b/>
                <w:color w:val="FFFFFF"/>
                <w:sz w:val="20"/>
              </w:rPr>
            </w:pPr>
            <w:r w:rsidRPr="00D43213">
              <w:rPr>
                <w:b/>
                <w:color w:val="FFFFFF"/>
                <w:sz w:val="20"/>
              </w:rPr>
              <w:t>Netherlands</w:t>
            </w:r>
            <w:r w:rsidRPr="00D43213">
              <w:rPr>
                <w:b/>
                <w:color w:val="FFFFFF"/>
                <w:sz w:val="20"/>
              </w:rPr>
              <w:fldChar w:fldCharType="begin"/>
            </w:r>
            <w:r w:rsidRPr="00D43213">
              <w:rPr>
                <w:b/>
                <w:color w:val="FFFFFF"/>
                <w:sz w:val="20"/>
              </w:rPr>
              <w:instrText xml:space="preserve"> XE "</w:instrText>
            </w:r>
            <w:r w:rsidRPr="00DD56B6">
              <w:instrText>Netherlands"</w:instrText>
            </w:r>
            <w:r w:rsidRPr="00DD56B6">
              <w:rPr>
                <w:b/>
                <w:color w:val="FFFFFF"/>
                <w:sz w:val="20"/>
              </w:rPr>
              <w:instrText xml:space="preserve"> </w:instrText>
            </w:r>
            <w:r w:rsidRPr="00D43213">
              <w:rPr>
                <w:b/>
                <w:color w:val="FFFFFF"/>
                <w:sz w:val="20"/>
              </w:rPr>
              <w:fldChar w:fldCharType="end"/>
            </w:r>
            <w:r w:rsidRPr="00D43213">
              <w:rPr>
                <w:b/>
                <w:color w:val="FFFFFF"/>
                <w:sz w:val="20"/>
              </w:rPr>
              <w:t xml:space="preserve"> </w:t>
            </w:r>
          </w:p>
        </w:tc>
        <w:tc>
          <w:tcPr>
            <w:tcW w:w="1912" w:type="dxa"/>
          </w:tcPr>
          <w:p w14:paraId="1562777C"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7D8E9FEB" w14:textId="77777777" w:rsidR="003A1403" w:rsidRPr="00C37D9A" w:rsidRDefault="003A1403" w:rsidP="00CD217C">
            <w:pPr>
              <w:spacing w:before="240" w:after="240"/>
              <w:rPr>
                <w:bCs/>
                <w:color w:val="0000FF"/>
                <w:sz w:val="20"/>
              </w:rPr>
            </w:pPr>
          </w:p>
        </w:tc>
      </w:tr>
      <w:tr w:rsidR="003A1403" w:rsidRPr="00D43213" w14:paraId="60A77DCD" w14:textId="77777777" w:rsidTr="00CD217C">
        <w:trPr>
          <w:jc w:val="center"/>
        </w:trPr>
        <w:tc>
          <w:tcPr>
            <w:tcW w:w="1598" w:type="dxa"/>
            <w:shd w:val="clear" w:color="auto" w:fill="A6A6A6"/>
            <w:vAlign w:val="center"/>
          </w:tcPr>
          <w:p w14:paraId="230C83B9" w14:textId="77777777" w:rsidR="003A1403" w:rsidRPr="00D43213" w:rsidRDefault="003A1403" w:rsidP="00CD217C">
            <w:pPr>
              <w:spacing w:before="240" w:after="240"/>
              <w:jc w:val="center"/>
              <w:rPr>
                <w:b/>
                <w:color w:val="FFFFFF"/>
                <w:sz w:val="20"/>
              </w:rPr>
            </w:pPr>
            <w:r w:rsidRPr="00D43213">
              <w:rPr>
                <w:b/>
                <w:color w:val="FFFFFF"/>
                <w:sz w:val="20"/>
              </w:rPr>
              <w:t>Poland</w:t>
            </w:r>
            <w:r w:rsidRPr="00D43213">
              <w:rPr>
                <w:b/>
                <w:color w:val="FFFFFF"/>
                <w:sz w:val="20"/>
              </w:rPr>
              <w:fldChar w:fldCharType="begin"/>
            </w:r>
            <w:r w:rsidRPr="00D43213">
              <w:rPr>
                <w:b/>
                <w:color w:val="FFFFFF"/>
                <w:sz w:val="20"/>
              </w:rPr>
              <w:instrText xml:space="preserve"> XE "</w:instrText>
            </w:r>
            <w:r w:rsidRPr="00DD56B6">
              <w:instrText>Poland"</w:instrText>
            </w:r>
            <w:r w:rsidRPr="00DD56B6">
              <w:rPr>
                <w:b/>
                <w:color w:val="FFFFFF"/>
                <w:sz w:val="20"/>
              </w:rPr>
              <w:instrText xml:space="preserve"> </w:instrText>
            </w:r>
            <w:r w:rsidRPr="00D43213">
              <w:rPr>
                <w:b/>
                <w:color w:val="FFFFFF"/>
                <w:sz w:val="20"/>
              </w:rPr>
              <w:fldChar w:fldCharType="end"/>
            </w:r>
          </w:p>
        </w:tc>
        <w:tc>
          <w:tcPr>
            <w:tcW w:w="1912" w:type="dxa"/>
          </w:tcPr>
          <w:p w14:paraId="322619F0" w14:textId="77777777" w:rsidR="003A1403" w:rsidRPr="00573C85" w:rsidRDefault="003A1403" w:rsidP="00CD217C">
            <w:pPr>
              <w:spacing w:before="240" w:after="240"/>
              <w:rPr>
                <w:bCs/>
                <w:color w:val="0000FF"/>
                <w:sz w:val="20"/>
                <w:lang w:val="it-IT"/>
              </w:rPr>
            </w:pPr>
            <w:r w:rsidRPr="00944FD8">
              <w:rPr>
                <w:bCs/>
                <w:color w:val="0000FF"/>
                <w:sz w:val="20"/>
                <w:lang w:val="it-IT"/>
              </w:rPr>
              <w:t>None.</w:t>
            </w:r>
            <w:r w:rsidRPr="00573C85">
              <w:rPr>
                <w:bCs/>
                <w:color w:val="0000FF"/>
                <w:sz w:val="20"/>
              </w:rPr>
              <w:fldChar w:fldCharType="begin"/>
            </w:r>
            <w:r w:rsidRPr="00573C85">
              <w:rPr>
                <w:bCs/>
                <w:color w:val="0000FF"/>
                <w:sz w:val="20"/>
                <w:lang w:val="it-IT"/>
              </w:rPr>
              <w:instrText xml:space="preserve"> XE "</w:instrText>
            </w:r>
            <w:r w:rsidRPr="00944FD8">
              <w:rPr>
                <w:color w:val="0000FF"/>
                <w:lang w:val="it-IT"/>
              </w:rPr>
              <w:instrText>Union general export authorisation"</w:instrText>
            </w:r>
            <w:r w:rsidRPr="00573C85">
              <w:rPr>
                <w:bCs/>
                <w:color w:val="0000FF"/>
                <w:sz w:val="20"/>
                <w:lang w:val="it-IT"/>
              </w:rPr>
              <w:instrText xml:space="preserve"> </w:instrText>
            </w:r>
            <w:r w:rsidRPr="00573C85">
              <w:rPr>
                <w:bCs/>
                <w:color w:val="0000FF"/>
                <w:sz w:val="20"/>
              </w:rPr>
              <w:fldChar w:fldCharType="end"/>
            </w:r>
          </w:p>
        </w:tc>
        <w:tc>
          <w:tcPr>
            <w:tcW w:w="1912" w:type="dxa"/>
          </w:tcPr>
          <w:p w14:paraId="7ABDDBD5" w14:textId="77777777" w:rsidR="003A1403" w:rsidRPr="00D43213" w:rsidRDefault="003A1403" w:rsidP="00CD217C">
            <w:pPr>
              <w:spacing w:before="240" w:after="240"/>
              <w:rPr>
                <w:bCs/>
                <w:color w:val="0000FF"/>
                <w:sz w:val="20"/>
              </w:rPr>
            </w:pPr>
            <w:r w:rsidRPr="00D43213">
              <w:rPr>
                <w:bCs/>
                <w:color w:val="0000FF"/>
                <w:sz w:val="20"/>
              </w:rPr>
              <w:t>Yes</w:t>
            </w:r>
            <w:r>
              <w:rPr>
                <w:bCs/>
                <w:color w:val="0000FF"/>
                <w:sz w:val="20"/>
              </w:rPr>
              <w:t>.</w:t>
            </w:r>
          </w:p>
        </w:tc>
      </w:tr>
      <w:tr w:rsidR="003A1403" w:rsidRPr="00D43213" w14:paraId="241E229E" w14:textId="77777777" w:rsidTr="00CD217C">
        <w:trPr>
          <w:jc w:val="center"/>
        </w:trPr>
        <w:tc>
          <w:tcPr>
            <w:tcW w:w="1598" w:type="dxa"/>
            <w:shd w:val="clear" w:color="auto" w:fill="A6A6A6"/>
            <w:vAlign w:val="center"/>
          </w:tcPr>
          <w:p w14:paraId="14921264" w14:textId="77777777" w:rsidR="003A1403" w:rsidRPr="00D43213" w:rsidRDefault="003A1403" w:rsidP="00CD217C">
            <w:pPr>
              <w:spacing w:before="240" w:after="240"/>
              <w:jc w:val="center"/>
              <w:rPr>
                <w:b/>
                <w:color w:val="FFFFFF"/>
                <w:sz w:val="20"/>
              </w:rPr>
            </w:pPr>
            <w:r w:rsidRPr="00D43213">
              <w:rPr>
                <w:b/>
                <w:color w:val="FFFFFF"/>
                <w:sz w:val="20"/>
              </w:rPr>
              <w:t>Romania</w:t>
            </w:r>
            <w:r w:rsidRPr="00D43213">
              <w:rPr>
                <w:b/>
                <w:color w:val="FFFFFF"/>
                <w:sz w:val="20"/>
              </w:rPr>
              <w:fldChar w:fldCharType="begin"/>
            </w:r>
            <w:r w:rsidRPr="00D43213">
              <w:rPr>
                <w:b/>
                <w:color w:val="FFFFFF"/>
                <w:sz w:val="20"/>
              </w:rPr>
              <w:instrText xml:space="preserve"> XE "</w:instrText>
            </w:r>
            <w:r w:rsidRPr="00DD56B6">
              <w:instrText>Romania"</w:instrText>
            </w:r>
            <w:r w:rsidRPr="00DD56B6">
              <w:rPr>
                <w:b/>
                <w:color w:val="FFFFFF"/>
                <w:sz w:val="20"/>
              </w:rPr>
              <w:instrText xml:space="preserve"> </w:instrText>
            </w:r>
            <w:r w:rsidRPr="00D43213">
              <w:rPr>
                <w:b/>
                <w:color w:val="FFFFFF"/>
                <w:sz w:val="20"/>
              </w:rPr>
              <w:fldChar w:fldCharType="end"/>
            </w:r>
          </w:p>
        </w:tc>
        <w:tc>
          <w:tcPr>
            <w:tcW w:w="1912" w:type="dxa"/>
          </w:tcPr>
          <w:p w14:paraId="42D855E7" w14:textId="77777777" w:rsidR="003A1403" w:rsidRPr="00DD56B6" w:rsidRDefault="003A1403" w:rsidP="00CD217C">
            <w:pPr>
              <w:spacing w:before="240" w:after="240"/>
              <w:rPr>
                <w:bCs/>
                <w:color w:val="0000FF"/>
                <w:sz w:val="20"/>
              </w:rPr>
            </w:pPr>
            <w:r w:rsidRPr="00DD56B6">
              <w:rPr>
                <w:bCs/>
                <w:color w:val="0000FF"/>
                <w:sz w:val="20"/>
              </w:rPr>
              <w:t>NGA</w:t>
            </w:r>
            <w:r>
              <w:rPr>
                <w:bCs/>
                <w:color w:val="0000FF"/>
                <w:sz w:val="20"/>
              </w:rPr>
              <w:t>.</w:t>
            </w:r>
          </w:p>
        </w:tc>
        <w:tc>
          <w:tcPr>
            <w:tcW w:w="1912" w:type="dxa"/>
          </w:tcPr>
          <w:p w14:paraId="00645504" w14:textId="77777777" w:rsidR="003A1403" w:rsidRPr="00C37D9A" w:rsidRDefault="003A1403" w:rsidP="00CD217C">
            <w:pPr>
              <w:spacing w:before="240" w:after="240"/>
              <w:rPr>
                <w:bCs/>
                <w:color w:val="0000FF"/>
                <w:sz w:val="20"/>
              </w:rPr>
            </w:pPr>
          </w:p>
        </w:tc>
      </w:tr>
      <w:tr w:rsidR="003A1403" w:rsidRPr="00D43213" w14:paraId="1222F24B" w14:textId="77777777" w:rsidTr="00CD217C">
        <w:trPr>
          <w:jc w:val="center"/>
        </w:trPr>
        <w:tc>
          <w:tcPr>
            <w:tcW w:w="1598" w:type="dxa"/>
            <w:shd w:val="clear" w:color="auto" w:fill="A6A6A6"/>
            <w:vAlign w:val="center"/>
          </w:tcPr>
          <w:p w14:paraId="3322C8AA" w14:textId="77777777" w:rsidR="003A1403" w:rsidRPr="00D43213" w:rsidRDefault="003A1403" w:rsidP="00CD217C">
            <w:pPr>
              <w:spacing w:before="240" w:after="240"/>
              <w:jc w:val="center"/>
              <w:rPr>
                <w:b/>
                <w:color w:val="FFFFFF"/>
                <w:sz w:val="20"/>
              </w:rPr>
            </w:pPr>
            <w:r w:rsidRPr="00D43213">
              <w:rPr>
                <w:b/>
                <w:color w:val="FFFFFF"/>
                <w:sz w:val="20"/>
              </w:rPr>
              <w:t>Slovakia</w:t>
            </w:r>
            <w:r w:rsidRPr="00D43213">
              <w:rPr>
                <w:b/>
                <w:color w:val="FFFFFF"/>
                <w:sz w:val="20"/>
              </w:rPr>
              <w:fldChar w:fldCharType="begin"/>
            </w:r>
            <w:r w:rsidRPr="00D43213">
              <w:rPr>
                <w:b/>
                <w:color w:val="FFFFFF"/>
                <w:sz w:val="20"/>
              </w:rPr>
              <w:instrText xml:space="preserve"> XE "</w:instrText>
            </w:r>
            <w:r w:rsidRPr="00DD56B6">
              <w:instrText>Slovakia"</w:instrText>
            </w:r>
            <w:r w:rsidRPr="00DD56B6">
              <w:rPr>
                <w:b/>
                <w:color w:val="FFFFFF"/>
                <w:sz w:val="20"/>
              </w:rPr>
              <w:instrText xml:space="preserve"> </w:instrText>
            </w:r>
            <w:r w:rsidRPr="00D43213">
              <w:rPr>
                <w:b/>
                <w:color w:val="FFFFFF"/>
                <w:sz w:val="20"/>
              </w:rPr>
              <w:fldChar w:fldCharType="end"/>
            </w:r>
          </w:p>
        </w:tc>
        <w:tc>
          <w:tcPr>
            <w:tcW w:w="1912" w:type="dxa"/>
          </w:tcPr>
          <w:p w14:paraId="5878EBA3"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31F4A9CD" w14:textId="77777777" w:rsidR="003A1403" w:rsidRPr="00C37D9A" w:rsidRDefault="003A1403" w:rsidP="00CD217C">
            <w:pPr>
              <w:spacing w:before="240" w:after="240"/>
              <w:rPr>
                <w:bCs/>
                <w:color w:val="0000FF"/>
                <w:sz w:val="20"/>
              </w:rPr>
            </w:pPr>
          </w:p>
        </w:tc>
      </w:tr>
      <w:tr w:rsidR="003A1403" w:rsidRPr="00D43213" w14:paraId="56490949" w14:textId="77777777" w:rsidTr="00CD217C">
        <w:trPr>
          <w:jc w:val="center"/>
        </w:trPr>
        <w:tc>
          <w:tcPr>
            <w:tcW w:w="1598" w:type="dxa"/>
            <w:shd w:val="clear" w:color="auto" w:fill="A6A6A6"/>
            <w:vAlign w:val="center"/>
          </w:tcPr>
          <w:p w14:paraId="61B5F266" w14:textId="77777777" w:rsidR="003A1403" w:rsidRPr="00D43213" w:rsidRDefault="003A1403" w:rsidP="00CD217C">
            <w:pPr>
              <w:spacing w:before="240" w:after="240"/>
              <w:jc w:val="center"/>
              <w:rPr>
                <w:b/>
                <w:color w:val="FFFFFF"/>
                <w:sz w:val="20"/>
              </w:rPr>
            </w:pPr>
            <w:r w:rsidRPr="00D43213">
              <w:rPr>
                <w:b/>
                <w:color w:val="FFFFFF"/>
                <w:sz w:val="20"/>
              </w:rPr>
              <w:t>Slovenia</w:t>
            </w:r>
            <w:r w:rsidRPr="00D43213">
              <w:rPr>
                <w:b/>
                <w:color w:val="FFFFFF"/>
                <w:sz w:val="20"/>
              </w:rPr>
              <w:fldChar w:fldCharType="begin"/>
            </w:r>
            <w:r w:rsidRPr="00D43213">
              <w:rPr>
                <w:b/>
                <w:color w:val="FFFFFF"/>
                <w:sz w:val="20"/>
              </w:rPr>
              <w:instrText xml:space="preserve"> XE "</w:instrText>
            </w:r>
            <w:r w:rsidRPr="00DD56B6">
              <w:instrText>Slovenia"</w:instrText>
            </w:r>
            <w:r w:rsidRPr="00DD56B6">
              <w:rPr>
                <w:b/>
                <w:color w:val="FFFFFF"/>
                <w:sz w:val="20"/>
              </w:rPr>
              <w:instrText xml:space="preserve"> </w:instrText>
            </w:r>
            <w:r w:rsidRPr="00D43213">
              <w:rPr>
                <w:b/>
                <w:color w:val="FFFFFF"/>
                <w:sz w:val="20"/>
              </w:rPr>
              <w:fldChar w:fldCharType="end"/>
            </w:r>
          </w:p>
        </w:tc>
        <w:tc>
          <w:tcPr>
            <w:tcW w:w="1912" w:type="dxa"/>
          </w:tcPr>
          <w:p w14:paraId="1C211404" w14:textId="77777777" w:rsidR="003A1403" w:rsidRPr="00DD56B6" w:rsidRDefault="003A1403" w:rsidP="00CD217C">
            <w:pPr>
              <w:spacing w:before="240" w:after="240"/>
              <w:rPr>
                <w:bCs/>
                <w:color w:val="0000FF"/>
                <w:sz w:val="20"/>
              </w:rPr>
            </w:pPr>
            <w:r>
              <w:rPr>
                <w:bCs/>
                <w:color w:val="0000FF"/>
                <w:sz w:val="20"/>
              </w:rPr>
              <w:t>NGA.</w:t>
            </w:r>
            <w:r w:rsidRPr="00DD56B6">
              <w:rPr>
                <w:bCs/>
                <w:color w:val="0000FF"/>
                <w:sz w:val="20"/>
              </w:rPr>
              <w:t xml:space="preserve"> </w:t>
            </w:r>
          </w:p>
        </w:tc>
        <w:tc>
          <w:tcPr>
            <w:tcW w:w="1912" w:type="dxa"/>
          </w:tcPr>
          <w:p w14:paraId="3C099294" w14:textId="77777777" w:rsidR="003A1403" w:rsidRPr="00C37D9A" w:rsidRDefault="003A1403" w:rsidP="00CD217C">
            <w:pPr>
              <w:spacing w:before="240" w:after="240"/>
              <w:rPr>
                <w:bCs/>
                <w:color w:val="0000FF"/>
                <w:sz w:val="20"/>
              </w:rPr>
            </w:pPr>
          </w:p>
        </w:tc>
      </w:tr>
      <w:tr w:rsidR="003A1403" w:rsidRPr="00D43213" w14:paraId="2133A949" w14:textId="77777777" w:rsidTr="00CD217C">
        <w:trPr>
          <w:jc w:val="center"/>
        </w:trPr>
        <w:tc>
          <w:tcPr>
            <w:tcW w:w="1598" w:type="dxa"/>
            <w:shd w:val="clear" w:color="auto" w:fill="A6A6A6"/>
            <w:vAlign w:val="center"/>
          </w:tcPr>
          <w:p w14:paraId="4AF62756" w14:textId="37F959ED" w:rsidR="003A1403" w:rsidRPr="006C2FD0" w:rsidRDefault="003A1403" w:rsidP="00CD217C">
            <w:pPr>
              <w:spacing w:before="240" w:after="240"/>
              <w:jc w:val="center"/>
              <w:rPr>
                <w:b/>
                <w:color w:val="FFFFFF"/>
                <w:sz w:val="20"/>
              </w:rPr>
            </w:pPr>
            <w:r w:rsidRPr="006C2FD0">
              <w:rPr>
                <w:b/>
                <w:color w:val="FFFFFF"/>
                <w:sz w:val="20"/>
              </w:rPr>
              <w:t>Spain</w:t>
            </w:r>
            <w:r w:rsidR="00F60ABC">
              <w:rPr>
                <w:b/>
                <w:color w:val="FFFFFF"/>
                <w:sz w:val="20"/>
              </w:rPr>
              <w:fldChar w:fldCharType="begin"/>
            </w:r>
            <w:r w:rsidR="00F60ABC">
              <w:rPr>
                <w:b/>
                <w:color w:val="FFFFFF"/>
                <w:sz w:val="20"/>
              </w:rPr>
              <w:instrText xml:space="preserve"> XE "</w:instrText>
            </w:r>
            <w:r w:rsidR="00F60ABC">
              <w:instrText>Spain"</w:instrText>
            </w:r>
            <w:r w:rsidR="00F60ABC">
              <w:rPr>
                <w:b/>
                <w:color w:val="FFFFFF"/>
                <w:sz w:val="20"/>
              </w:rPr>
              <w:instrText xml:space="preserve"> </w:instrText>
            </w:r>
            <w:r w:rsidR="00F60ABC">
              <w:rPr>
                <w:b/>
                <w:color w:val="FFFFFF"/>
                <w:sz w:val="20"/>
              </w:rPr>
              <w:fldChar w:fldCharType="end"/>
            </w:r>
          </w:p>
        </w:tc>
        <w:tc>
          <w:tcPr>
            <w:tcW w:w="1912" w:type="dxa"/>
          </w:tcPr>
          <w:p w14:paraId="604FE4B5" w14:textId="77777777" w:rsidR="003A1403" w:rsidRPr="00374FEF" w:rsidRDefault="003A1403" w:rsidP="00CD217C">
            <w:pPr>
              <w:spacing w:before="240" w:after="240"/>
              <w:rPr>
                <w:bCs/>
                <w:color w:val="0000FF"/>
                <w:sz w:val="20"/>
              </w:rPr>
            </w:pPr>
            <w:r w:rsidRPr="00374FEF">
              <w:rPr>
                <w:bCs/>
                <w:color w:val="0000FF"/>
                <w:sz w:val="20"/>
              </w:rPr>
              <w:t>None.</w:t>
            </w:r>
          </w:p>
        </w:tc>
        <w:tc>
          <w:tcPr>
            <w:tcW w:w="1912" w:type="dxa"/>
          </w:tcPr>
          <w:p w14:paraId="7405E51E" w14:textId="77777777" w:rsidR="003A1403" w:rsidRPr="00C37D9A" w:rsidRDefault="003A1403" w:rsidP="00CD217C">
            <w:pPr>
              <w:spacing w:before="240" w:after="240"/>
              <w:rPr>
                <w:bCs/>
                <w:color w:val="0000FF"/>
                <w:sz w:val="20"/>
              </w:rPr>
            </w:pPr>
          </w:p>
        </w:tc>
      </w:tr>
      <w:tr w:rsidR="003A1403" w:rsidRPr="00D43213" w14:paraId="2C74FB59" w14:textId="77777777" w:rsidTr="00CD217C">
        <w:trPr>
          <w:jc w:val="center"/>
        </w:trPr>
        <w:tc>
          <w:tcPr>
            <w:tcW w:w="1598" w:type="dxa"/>
            <w:shd w:val="clear" w:color="auto" w:fill="A6A6A6"/>
            <w:vAlign w:val="center"/>
          </w:tcPr>
          <w:p w14:paraId="55F212E3" w14:textId="77777777" w:rsidR="003A1403" w:rsidRPr="00D43213" w:rsidRDefault="003A1403" w:rsidP="00CD217C">
            <w:pPr>
              <w:spacing w:before="240" w:after="240"/>
              <w:jc w:val="center"/>
              <w:rPr>
                <w:b/>
                <w:color w:val="FFFFFF"/>
                <w:sz w:val="20"/>
              </w:rPr>
            </w:pPr>
            <w:r w:rsidRPr="00D43213">
              <w:rPr>
                <w:b/>
                <w:color w:val="FFFFFF"/>
                <w:sz w:val="20"/>
              </w:rPr>
              <w:t>Sweden</w:t>
            </w:r>
            <w:r w:rsidRPr="00D43213">
              <w:rPr>
                <w:b/>
                <w:color w:val="FFFFFF"/>
                <w:sz w:val="20"/>
              </w:rPr>
              <w:fldChar w:fldCharType="begin"/>
            </w:r>
            <w:r w:rsidRPr="00D43213">
              <w:rPr>
                <w:b/>
                <w:color w:val="FFFFFF"/>
                <w:sz w:val="20"/>
              </w:rPr>
              <w:instrText xml:space="preserve"> XE "</w:instrText>
            </w:r>
            <w:r w:rsidRPr="00DD56B6">
              <w:instrText>Sweden"</w:instrText>
            </w:r>
            <w:r w:rsidRPr="00DD56B6">
              <w:rPr>
                <w:b/>
                <w:color w:val="FFFFFF"/>
                <w:sz w:val="20"/>
              </w:rPr>
              <w:instrText xml:space="preserve"> </w:instrText>
            </w:r>
            <w:r w:rsidRPr="00D43213">
              <w:rPr>
                <w:b/>
                <w:color w:val="FFFFFF"/>
                <w:sz w:val="20"/>
              </w:rPr>
              <w:fldChar w:fldCharType="end"/>
            </w:r>
          </w:p>
        </w:tc>
        <w:tc>
          <w:tcPr>
            <w:tcW w:w="1912" w:type="dxa"/>
          </w:tcPr>
          <w:p w14:paraId="42CB5F3D" w14:textId="586C0FAC" w:rsidR="003A1403" w:rsidRPr="005E2188" w:rsidRDefault="003A1403" w:rsidP="00CD217C">
            <w:pPr>
              <w:spacing w:before="240" w:after="240"/>
              <w:jc w:val="both"/>
              <w:rPr>
                <w:bCs/>
                <w:color w:val="0000FF"/>
                <w:sz w:val="20"/>
              </w:rPr>
            </w:pPr>
            <w:r w:rsidRPr="00435751">
              <w:rPr>
                <w:color w:val="0000FF"/>
                <w:sz w:val="20"/>
                <w:szCs w:val="20"/>
              </w:rPr>
              <w:t>Not formally, but in the preceding control/review visit by the government agency, the existence of a functioning ICP</w:t>
            </w:r>
            <w:r w:rsidR="00F60ABC">
              <w:rPr>
                <w:color w:val="0000FF"/>
                <w:sz w:val="20"/>
                <w:szCs w:val="20"/>
              </w:rPr>
              <w:fldChar w:fldCharType="begin"/>
            </w:r>
            <w:r w:rsidR="00F60ABC">
              <w:rPr>
                <w:color w:val="0000FF"/>
                <w:sz w:val="20"/>
                <w:szCs w:val="20"/>
              </w:rPr>
              <w:instrText xml:space="preserve"> XE "</w:instrText>
            </w:r>
            <w:r w:rsidR="00F60ABC" w:rsidRPr="00542286">
              <w:instrText>Internal compliance programme</w:instrText>
            </w:r>
            <w:r w:rsidR="00F60ABC">
              <w:instrText>"</w:instrText>
            </w:r>
            <w:r w:rsidR="00F60ABC">
              <w:rPr>
                <w:color w:val="0000FF"/>
                <w:sz w:val="20"/>
                <w:szCs w:val="20"/>
              </w:rPr>
              <w:instrText xml:space="preserve"> </w:instrText>
            </w:r>
            <w:r w:rsidR="00F60ABC">
              <w:rPr>
                <w:color w:val="0000FF"/>
                <w:sz w:val="20"/>
                <w:szCs w:val="20"/>
              </w:rPr>
              <w:fldChar w:fldCharType="end"/>
            </w:r>
            <w:r w:rsidRPr="00435751">
              <w:rPr>
                <w:color w:val="0000FF"/>
                <w:sz w:val="20"/>
                <w:szCs w:val="20"/>
              </w:rPr>
              <w:t xml:space="preserve"> program would count in favour of the applying company/exporter</w:t>
            </w:r>
            <w:r w:rsidRPr="00435751">
              <w:rPr>
                <w:color w:val="0000FF"/>
                <w:sz w:val="23"/>
                <w:szCs w:val="23"/>
              </w:rPr>
              <w:t>.</w:t>
            </w:r>
          </w:p>
        </w:tc>
        <w:tc>
          <w:tcPr>
            <w:tcW w:w="1912" w:type="dxa"/>
          </w:tcPr>
          <w:p w14:paraId="0F1179A9" w14:textId="77777777" w:rsidR="003A1403" w:rsidRPr="00C37D9A" w:rsidRDefault="003A1403" w:rsidP="00CD217C">
            <w:pPr>
              <w:spacing w:before="240" w:after="240"/>
              <w:rPr>
                <w:bCs/>
                <w:color w:val="0000FF"/>
                <w:sz w:val="20"/>
              </w:rPr>
            </w:pPr>
          </w:p>
        </w:tc>
      </w:tr>
      <w:tr w:rsidR="003A1403" w:rsidRPr="00D43213" w14:paraId="2226C52D" w14:textId="77777777" w:rsidTr="00CD217C">
        <w:trPr>
          <w:jc w:val="center"/>
        </w:trPr>
        <w:tc>
          <w:tcPr>
            <w:tcW w:w="1598" w:type="dxa"/>
            <w:shd w:val="clear" w:color="auto" w:fill="A6A6A6"/>
            <w:vAlign w:val="center"/>
          </w:tcPr>
          <w:p w14:paraId="1EDB4C97" w14:textId="77777777" w:rsidR="003A1403" w:rsidRPr="00D43213" w:rsidRDefault="003A1403" w:rsidP="00CD217C">
            <w:pPr>
              <w:spacing w:before="240" w:after="240"/>
              <w:jc w:val="center"/>
              <w:rPr>
                <w:b/>
                <w:color w:val="FFFFFF"/>
                <w:sz w:val="20"/>
              </w:rPr>
            </w:pPr>
            <w:r w:rsidRPr="00D43213">
              <w:rPr>
                <w:b/>
                <w:color w:val="FFFFFF"/>
                <w:sz w:val="20"/>
              </w:rPr>
              <w:t>United Kingdom</w:t>
            </w:r>
            <w:r w:rsidRPr="00D43213">
              <w:rPr>
                <w:b/>
                <w:color w:val="FFFFFF"/>
                <w:sz w:val="20"/>
              </w:rPr>
              <w:fldChar w:fldCharType="begin"/>
            </w:r>
            <w:r w:rsidRPr="00D43213">
              <w:rPr>
                <w:b/>
                <w:color w:val="FFFFFF"/>
                <w:sz w:val="20"/>
              </w:rPr>
              <w:instrText xml:space="preserve"> XE "</w:instrText>
            </w:r>
            <w:r w:rsidRPr="00DD56B6">
              <w:instrText>United Kingdom"</w:instrText>
            </w:r>
            <w:r w:rsidRPr="00DD56B6">
              <w:rPr>
                <w:b/>
                <w:color w:val="FFFFFF"/>
                <w:sz w:val="20"/>
              </w:rPr>
              <w:instrText xml:space="preserve"> </w:instrText>
            </w:r>
            <w:r w:rsidRPr="00D43213">
              <w:rPr>
                <w:b/>
                <w:color w:val="FFFFFF"/>
                <w:sz w:val="20"/>
              </w:rPr>
              <w:fldChar w:fldCharType="end"/>
            </w:r>
          </w:p>
        </w:tc>
        <w:tc>
          <w:tcPr>
            <w:tcW w:w="1912" w:type="dxa"/>
          </w:tcPr>
          <w:p w14:paraId="5E160CBA" w14:textId="77777777" w:rsidR="003A1403" w:rsidRPr="00DD56B6" w:rsidRDefault="003A1403" w:rsidP="00CD217C">
            <w:pPr>
              <w:spacing w:before="240" w:after="240"/>
              <w:rPr>
                <w:bCs/>
                <w:color w:val="0000FF"/>
                <w:sz w:val="20"/>
              </w:rPr>
            </w:pPr>
            <w:r w:rsidRPr="00DD56B6">
              <w:rPr>
                <w:bCs/>
                <w:color w:val="0000FF"/>
                <w:sz w:val="20"/>
              </w:rPr>
              <w:t>None</w:t>
            </w:r>
            <w:r>
              <w:rPr>
                <w:bCs/>
                <w:color w:val="0000FF"/>
                <w:sz w:val="20"/>
              </w:rPr>
              <w:t>.</w:t>
            </w:r>
            <w:r w:rsidRPr="00DD56B6">
              <w:rPr>
                <w:bCs/>
                <w:color w:val="0000FF"/>
                <w:sz w:val="20"/>
              </w:rPr>
              <w:t xml:space="preserve"> </w:t>
            </w:r>
          </w:p>
        </w:tc>
        <w:tc>
          <w:tcPr>
            <w:tcW w:w="1912" w:type="dxa"/>
          </w:tcPr>
          <w:p w14:paraId="0EF32D8A" w14:textId="77777777" w:rsidR="003A1403" w:rsidRPr="00C37D9A" w:rsidRDefault="003A1403" w:rsidP="00CD217C">
            <w:pPr>
              <w:spacing w:before="240" w:after="240"/>
              <w:rPr>
                <w:bCs/>
                <w:color w:val="0000FF"/>
                <w:sz w:val="20"/>
              </w:rPr>
            </w:pPr>
          </w:p>
        </w:tc>
      </w:tr>
    </w:tbl>
    <w:p w14:paraId="4467121C" w14:textId="77777777" w:rsidR="003A1403" w:rsidRPr="00D43213" w:rsidRDefault="003A1403" w:rsidP="003A1403">
      <w:pPr>
        <w:spacing w:before="240" w:after="240"/>
        <w:rPr>
          <w:sz w:val="20"/>
        </w:rPr>
      </w:pPr>
    </w:p>
    <w:p w14:paraId="406A3CAD" w14:textId="77777777" w:rsidR="003A1403" w:rsidRDefault="003A1403" w:rsidP="004D6DD6">
      <w:pPr>
        <w:tabs>
          <w:tab w:val="left" w:pos="567"/>
          <w:tab w:val="decimal" w:pos="4253"/>
        </w:tabs>
        <w:rPr>
          <w:b/>
          <w:bCs/>
          <w:sz w:val="28"/>
          <w:highlight w:val="lightGray"/>
        </w:rPr>
      </w:pPr>
    </w:p>
    <w:p w14:paraId="412E8FF1" w14:textId="77777777" w:rsidR="003A1403" w:rsidRDefault="003A1403" w:rsidP="004D6DD6">
      <w:pPr>
        <w:tabs>
          <w:tab w:val="left" w:pos="567"/>
          <w:tab w:val="decimal" w:pos="4253"/>
        </w:tabs>
        <w:rPr>
          <w:b/>
          <w:bCs/>
          <w:sz w:val="28"/>
          <w:highlight w:val="lightGray"/>
        </w:rPr>
      </w:pPr>
    </w:p>
    <w:p w14:paraId="3E9C213C" w14:textId="77777777" w:rsidR="003A1403" w:rsidRDefault="003A1403" w:rsidP="004D6DD6">
      <w:pPr>
        <w:tabs>
          <w:tab w:val="left" w:pos="567"/>
          <w:tab w:val="decimal" w:pos="4253"/>
        </w:tabs>
        <w:rPr>
          <w:b/>
          <w:bCs/>
          <w:sz w:val="28"/>
          <w:highlight w:val="lightGray"/>
        </w:rPr>
        <w:sectPr w:rsidR="003A1403" w:rsidSect="005504A7">
          <w:headerReference w:type="default" r:id="rId59"/>
          <w:type w:val="continuous"/>
          <w:pgSz w:w="11900" w:h="16840"/>
          <w:pgMar w:top="1418" w:right="1418" w:bottom="1418" w:left="1418" w:header="709" w:footer="709" w:gutter="0"/>
          <w:cols w:space="708"/>
          <w:titlePg/>
          <w:docGrid w:linePitch="360"/>
        </w:sectPr>
      </w:pPr>
    </w:p>
    <w:p w14:paraId="570BA88E" w14:textId="77777777" w:rsidR="005504A7" w:rsidRDefault="005504A7" w:rsidP="00D301C7">
      <w:pPr>
        <w:pStyle w:val="Titre1"/>
        <w:rPr>
          <w:rFonts w:asciiTheme="minorHAnsi" w:hAnsiTheme="minorHAnsi"/>
          <w:i/>
          <w:color w:val="auto"/>
        </w:rPr>
        <w:sectPr w:rsidR="005504A7" w:rsidSect="004F3A5B">
          <w:headerReference w:type="first" r:id="rId60"/>
          <w:pgSz w:w="11900" w:h="16840"/>
          <w:pgMar w:top="1418" w:right="1418" w:bottom="1418" w:left="1418" w:header="709" w:footer="709" w:gutter="0"/>
          <w:cols w:space="708"/>
          <w:titlePg/>
          <w:docGrid w:linePitch="360"/>
        </w:sectPr>
      </w:pPr>
      <w:bookmarkStart w:id="76" w:name="_Toc233972257"/>
      <w:bookmarkStart w:id="77" w:name="_Toc279152232"/>
      <w:bookmarkStart w:id="78" w:name="_Toc279152406"/>
      <w:bookmarkStart w:id="79" w:name="_Toc279153464"/>
    </w:p>
    <w:p w14:paraId="6EE33CB1" w14:textId="4557DED0" w:rsidR="003A1403" w:rsidRPr="00D301C7" w:rsidRDefault="003A1403" w:rsidP="00D301C7">
      <w:pPr>
        <w:pStyle w:val="Titre1"/>
        <w:rPr>
          <w:rFonts w:asciiTheme="minorHAnsi" w:hAnsiTheme="minorHAnsi"/>
          <w:i/>
          <w:color w:val="auto"/>
        </w:rPr>
      </w:pPr>
      <w:r w:rsidRPr="00D301C7">
        <w:rPr>
          <w:rFonts w:asciiTheme="minorHAnsi" w:hAnsiTheme="minorHAnsi"/>
          <w:i/>
          <w:color w:val="auto"/>
        </w:rPr>
        <w:t>Article 13</w:t>
      </w:r>
      <w:bookmarkEnd w:id="76"/>
      <w:bookmarkEnd w:id="77"/>
      <w:bookmarkEnd w:id="78"/>
      <w:bookmarkEnd w:id="79"/>
    </w:p>
    <w:p w14:paraId="1E9C56B4" w14:textId="77777777" w:rsidR="003A1403" w:rsidRPr="00D43213" w:rsidRDefault="003A1403" w:rsidP="003A1403">
      <w:pPr>
        <w:jc w:val="both"/>
      </w:pPr>
    </w:p>
    <w:p w14:paraId="6EB6E95E" w14:textId="77777777" w:rsidR="003A1403" w:rsidRPr="00D43213" w:rsidRDefault="003A1403" w:rsidP="003A1403">
      <w:pPr>
        <w:jc w:val="both"/>
        <w:rPr>
          <w:bCs/>
          <w:highlight w:val="lightGray"/>
        </w:rPr>
      </w:pPr>
      <w:r w:rsidRPr="00DD56B6">
        <w:rPr>
          <w:bCs/>
        </w:rPr>
        <w:t>1. The competent authorit</w:t>
      </w:r>
      <w:r w:rsidRPr="00C37D9A">
        <w:rPr>
          <w:bCs/>
        </w:rPr>
        <w:t xml:space="preserve">ies of Member States, acting in accordance with this Regulation, may refuse to grant an export authorisation and may annul, suspend, modify or revoke an export </w:t>
      </w:r>
      <w:proofErr w:type="gramStart"/>
      <w:r w:rsidRPr="00C37D9A">
        <w:rPr>
          <w:bCs/>
        </w:rPr>
        <w:t>authorisation which</w:t>
      </w:r>
      <w:proofErr w:type="gramEnd"/>
      <w:r w:rsidRPr="00C37D9A">
        <w:rPr>
          <w:bCs/>
        </w:rPr>
        <w:t xml:space="preserve"> they have already granted. Where they refuse, annul, suspend, substantiall</w:t>
      </w:r>
      <w:r w:rsidRPr="006348CF">
        <w:rPr>
          <w:bCs/>
        </w:rPr>
        <w:t>y limit or revoke an export authorisation</w:t>
      </w:r>
      <w:r w:rsidRPr="00C65BE2" w:rsidDel="007136C1">
        <w:rPr>
          <w:bCs/>
        </w:rPr>
        <w:t xml:space="preserve"> </w:t>
      </w:r>
      <w:r w:rsidRPr="00D43213">
        <w:rPr>
          <w:bCs/>
        </w:rPr>
        <w:t>or when they have determined that the intended export is not to be authorised, they shall notify the competent authorities of the other Member States and the Commission thereof and share the relevant information with them. In case the competent authorities of a Member State have suspended an export authorisation, the final assessment shall be communicated to the Member States and the Commission at the end of the period of suspension</w:t>
      </w:r>
      <w:r w:rsidRPr="00D43213">
        <w:t>.</w:t>
      </w:r>
    </w:p>
    <w:p w14:paraId="7A239AE7" w14:textId="77777777" w:rsidR="003A1403" w:rsidRPr="00D43213" w:rsidRDefault="003A1403" w:rsidP="003A14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3A1403" w:rsidRPr="00D43213" w14:paraId="0EE84037" w14:textId="77777777" w:rsidTr="00CD217C">
        <w:tc>
          <w:tcPr>
            <w:tcW w:w="9544" w:type="dxa"/>
          </w:tcPr>
          <w:p w14:paraId="42FA9584" w14:textId="77777777" w:rsidR="003A1403" w:rsidRPr="00D43213" w:rsidRDefault="003A1403" w:rsidP="00CD217C">
            <w:pPr>
              <w:jc w:val="both"/>
              <w:rPr>
                <w:color w:val="0000FF"/>
              </w:rPr>
            </w:pPr>
            <w:r w:rsidRPr="00D43213">
              <w:rPr>
                <w:b/>
                <w:bCs/>
                <w:color w:val="0000FF"/>
              </w:rPr>
              <w:t>Comment</w:t>
            </w:r>
            <w:r w:rsidRPr="00D43213">
              <w:rPr>
                <w:b/>
                <w:color w:val="0000FF"/>
              </w:rPr>
              <w:t>:</w:t>
            </w:r>
            <w:r w:rsidRPr="00D43213">
              <w:rPr>
                <w:color w:val="0000FF"/>
              </w:rPr>
              <w:t xml:space="preserve"> </w:t>
            </w:r>
          </w:p>
          <w:p w14:paraId="2246BDB3" w14:textId="77777777" w:rsidR="003A1403" w:rsidRPr="00D43213" w:rsidRDefault="003A1403" w:rsidP="00CD217C">
            <w:pPr>
              <w:jc w:val="both"/>
              <w:rPr>
                <w:color w:val="0000FF"/>
              </w:rPr>
            </w:pPr>
            <w:r w:rsidRPr="00D43213">
              <w:rPr>
                <w:color w:val="0000FF"/>
              </w:rPr>
              <w:t xml:space="preserve">As mentioned in the comment related to Article 12, due to the introduction of criteria, the fulfilment of conditions required in an application form does not grant an applicant the right to obtain an authorisation. Moreover, when an authorisation has been granted and until the items leave the territory of the EU, Member States’ licencing authorities can always </w:t>
            </w:r>
            <w:proofErr w:type="spellStart"/>
            <w:r w:rsidRPr="00D43213">
              <w:rPr>
                <w:color w:val="0000FF"/>
              </w:rPr>
              <w:t>revoque</w:t>
            </w:r>
            <w:proofErr w:type="spellEnd"/>
            <w:r w:rsidRPr="00D43213">
              <w:rPr>
                <w:color w:val="0000FF"/>
              </w:rPr>
              <w:t xml:space="preserve"> a licence they have granted.</w:t>
            </w:r>
          </w:p>
        </w:tc>
      </w:tr>
    </w:tbl>
    <w:p w14:paraId="7EF43CB1" w14:textId="77777777" w:rsidR="003A1403" w:rsidRPr="00D43213" w:rsidRDefault="003A1403" w:rsidP="003A1403">
      <w:pPr>
        <w:ind w:left="454" w:hanging="454"/>
        <w:jc w:val="both"/>
        <w:rPr>
          <w:b/>
          <w:bCs/>
          <w:highlight w:val="lightGray"/>
        </w:rPr>
      </w:pPr>
    </w:p>
    <w:p w14:paraId="7AC953C6" w14:textId="77777777" w:rsidR="003A1403" w:rsidRPr="00D43213" w:rsidRDefault="003A1403" w:rsidP="003A1403">
      <w:pPr>
        <w:jc w:val="both"/>
        <w:rPr>
          <w:bCs/>
          <w:highlight w:val="lightGray"/>
        </w:rPr>
      </w:pPr>
      <w:r w:rsidRPr="00D43213">
        <w:rPr>
          <w:bCs/>
        </w:rPr>
        <w:t xml:space="preserve">2. The competent authorities of Member States shall review denials of authorisations notified under paragraph 1 within three years of their notification and revoke them, amend them or renew them. The competent authorities of the Member States will notify the results of the review to the competent authorities of the other Member States and the Commission as soon as possible. </w:t>
      </w:r>
      <w:proofErr w:type="gramStart"/>
      <w:r w:rsidRPr="00D43213">
        <w:rPr>
          <w:bCs/>
        </w:rPr>
        <w:t>Denials which are not revoked</w:t>
      </w:r>
      <w:proofErr w:type="gramEnd"/>
      <w:r w:rsidRPr="00D43213">
        <w:rPr>
          <w:bCs/>
        </w:rPr>
        <w:t xml:space="preserve"> shall remain valid.</w:t>
      </w:r>
    </w:p>
    <w:p w14:paraId="189FCE57" w14:textId="77777777" w:rsidR="003A1403" w:rsidRPr="00D43213" w:rsidRDefault="003A1403" w:rsidP="003A1403">
      <w:pPr>
        <w:jc w:val="both"/>
        <w:rPr>
          <w:bCs/>
        </w:rPr>
      </w:pPr>
    </w:p>
    <w:p w14:paraId="45BB9960" w14:textId="77777777" w:rsidR="003A1403" w:rsidRPr="00D43213" w:rsidRDefault="003A1403" w:rsidP="003A1403">
      <w:pPr>
        <w:jc w:val="both"/>
        <w:rPr>
          <w:bCs/>
        </w:rPr>
      </w:pPr>
      <w:r w:rsidRPr="00D43213">
        <w:rPr>
          <w:bCs/>
        </w:rPr>
        <w:t>3. The competent authorities of the Member States shall notify the Member States and the Commission of their decisions to prohibit a transit of dual-use items listed in Annex I taken under Article 6 without delay. These notifications will contain all relevant information including the classification of the item, its technical parameters, the country of destination and the end user.</w:t>
      </w:r>
    </w:p>
    <w:p w14:paraId="48F7D370" w14:textId="77777777" w:rsidR="003A1403" w:rsidRPr="00D43213" w:rsidRDefault="003A1403" w:rsidP="003A1403">
      <w:pPr>
        <w:jc w:val="both"/>
        <w:rPr>
          <w:bCs/>
        </w:rPr>
      </w:pPr>
    </w:p>
    <w:p w14:paraId="6677482D" w14:textId="77777777" w:rsidR="003A1403" w:rsidRPr="00D43213" w:rsidRDefault="003A1403" w:rsidP="003A1403">
      <w:pPr>
        <w:jc w:val="both"/>
        <w:rPr>
          <w:bCs/>
        </w:rPr>
      </w:pPr>
      <w:r w:rsidRPr="00D43213">
        <w:rPr>
          <w:bCs/>
        </w:rPr>
        <w:t>4. Paragraphs 1 and 2 shall also apply to authorisations for brokering services.</w:t>
      </w:r>
    </w:p>
    <w:p w14:paraId="0918D40C" w14:textId="77777777" w:rsidR="003A1403" w:rsidRPr="00D43213" w:rsidRDefault="003A1403" w:rsidP="003A1403">
      <w:pPr>
        <w:jc w:val="both"/>
        <w:rPr>
          <w:bCs/>
        </w:rPr>
      </w:pPr>
    </w:p>
    <w:p w14:paraId="4570DA45" w14:textId="77777777" w:rsidR="003A1403" w:rsidRPr="00D43213" w:rsidRDefault="003A1403" w:rsidP="003A1403">
      <w:pPr>
        <w:jc w:val="both"/>
        <w:rPr>
          <w:bCs/>
        </w:rPr>
      </w:pPr>
      <w:r w:rsidRPr="00D43213">
        <w:rPr>
          <w:bCs/>
        </w:rPr>
        <w:t xml:space="preserve">5. Before the competent authorities of a Member State, acting under this Regulation, grant an authorisation for export or brokering services or decide on a transit they shall examine all valid denials or decisions to prohibit a transit of dual-use items listed in Annex I taken under this Regulation to ascertain whether an authorisation or a transit has been denied by the competent authorities of another Member State or States for an essentially identical transaction (meaning an item with essentially identical parameters or technical characteristics to the same end user or consignee.) They shall first consult the competent authorities of the Member State or </w:t>
      </w:r>
      <w:proofErr w:type="gramStart"/>
      <w:r w:rsidRPr="00D43213">
        <w:rPr>
          <w:bCs/>
        </w:rPr>
        <w:t>States which issued such denial(s)</w:t>
      </w:r>
      <w:proofErr w:type="gramEnd"/>
      <w:r w:rsidRPr="00D43213">
        <w:rPr>
          <w:bCs/>
        </w:rPr>
        <w:t xml:space="preserve"> or decisions to prohibit the transit as provided for in paragraphs 1 and 3. If following such consultation the competent authorities of the Member State decide to grant an authorisation or allow the transit, they shall notify the competent authorities of the other Member States and the Commission, providing all relevant information to explain the decision.</w:t>
      </w:r>
    </w:p>
    <w:p w14:paraId="15726EBF" w14:textId="77777777" w:rsidR="003A1403" w:rsidRDefault="003A1403" w:rsidP="003A1403">
      <w:pPr>
        <w:jc w:val="both"/>
        <w:rPr>
          <w:b/>
          <w:bCs/>
        </w:rPr>
      </w:pPr>
    </w:p>
    <w:p w14:paraId="067148F9" w14:textId="77777777" w:rsidR="00601DB5" w:rsidRDefault="00601DB5" w:rsidP="003A1403">
      <w:pPr>
        <w:jc w:val="both"/>
        <w:rPr>
          <w:b/>
          <w:bCs/>
        </w:rPr>
      </w:pPr>
    </w:p>
    <w:p w14:paraId="43093EE4" w14:textId="77777777" w:rsidR="00601DB5" w:rsidRPr="00D43213" w:rsidRDefault="00601DB5" w:rsidP="003A1403">
      <w:pPr>
        <w:jc w:val="both"/>
        <w:rPr>
          <w:b/>
          <w:bCs/>
        </w:rPr>
      </w:pPr>
    </w:p>
    <w:p w14:paraId="620F5B85"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
          <w:color w:val="0000FF"/>
        </w:rPr>
      </w:pPr>
      <w:r w:rsidRPr="00D43213">
        <w:rPr>
          <w:b/>
          <w:color w:val="0000FF"/>
        </w:rPr>
        <w:t xml:space="preserve">Comment: </w:t>
      </w:r>
    </w:p>
    <w:p w14:paraId="0236D7C2"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Cs/>
          <w:color w:val="0000FF"/>
        </w:rPr>
      </w:pPr>
      <w:r w:rsidRPr="00D43213">
        <w:rPr>
          <w:bCs/>
          <w:color w:val="0000FF"/>
        </w:rPr>
        <w:t>The term “</w:t>
      </w:r>
      <w:r w:rsidRPr="00D43213">
        <w:rPr>
          <w:b/>
          <w:bCs/>
          <w:color w:val="0000FF"/>
        </w:rPr>
        <w:t>authorisation or a transit has been denied</w:t>
      </w:r>
      <w:r w:rsidRPr="00D43213">
        <w:rPr>
          <w:bCs/>
          <w:color w:val="0000FF"/>
        </w:rPr>
        <w:t xml:space="preserve">” covers denials issued for authorisations related to either items listed in Annex I or items not listed if a Member State has implemented Articles 4(7), 5(2) and (3) or 6(3) of this Regulation. Nevertheless, an obligation to consult other Member States concerns only listed items. As regards non-listed items, a consultation will be required only if a Member State has issued a similar </w:t>
      </w:r>
      <w:proofErr w:type="gramStart"/>
      <w:r w:rsidRPr="00D43213">
        <w:rPr>
          <w:bCs/>
          <w:color w:val="0000FF"/>
        </w:rPr>
        <w:t>catch-all</w:t>
      </w:r>
      <w:proofErr w:type="gramEnd"/>
      <w:r w:rsidRPr="00D43213">
        <w:rPr>
          <w:bCs/>
          <w:color w:val="0000FF"/>
        </w:rPr>
        <w:t xml:space="preserve"> clause and submitted to authorisation a similar transaction. This might lead to some difficulties with respect to certain transit transactions as far as Member States are not constrained to notify their decisions to prohibit a transit of non-listed items. </w:t>
      </w:r>
    </w:p>
    <w:p w14:paraId="0CFFEA2C"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Cs/>
          <w:color w:val="0000FF"/>
        </w:rPr>
      </w:pPr>
    </w:p>
    <w:p w14:paraId="50C75268"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Cs/>
          <w:highlight w:val="lightGray"/>
        </w:rPr>
      </w:pPr>
      <w:r w:rsidRPr="00D43213">
        <w:rPr>
          <w:bCs/>
          <w:color w:val="0000FF"/>
        </w:rPr>
        <w:t xml:space="preserve">Due to the fact, that the EU no-undercut mechanism is initiated </w:t>
      </w:r>
      <w:r w:rsidRPr="00D43213">
        <w:rPr>
          <w:b/>
          <w:color w:val="0000FF"/>
        </w:rPr>
        <w:t>only</w:t>
      </w:r>
      <w:r w:rsidRPr="00D43213">
        <w:rPr>
          <w:bCs/>
          <w:color w:val="0000FF"/>
        </w:rPr>
        <w:t xml:space="preserve"> if an export authorisation has been previously denied, it is essential that exporters do not refrain themselves in applying for an authorisation even if they know that an authorisation will be denied.</w:t>
      </w:r>
    </w:p>
    <w:p w14:paraId="09B14800" w14:textId="77777777" w:rsidR="003A1403" w:rsidRPr="00D43213" w:rsidRDefault="003A1403" w:rsidP="003A1403">
      <w:pPr>
        <w:jc w:val="both"/>
        <w:rPr>
          <w:bCs/>
          <w:highlight w:val="lightGray"/>
        </w:rPr>
      </w:pPr>
    </w:p>
    <w:p w14:paraId="7123E597" w14:textId="77777777" w:rsidR="003A1403" w:rsidRPr="00D43213" w:rsidRDefault="003A1403" w:rsidP="003A1403">
      <w:pPr>
        <w:jc w:val="both"/>
        <w:rPr>
          <w:color w:val="008000"/>
        </w:rPr>
      </w:pPr>
      <w:r w:rsidRPr="00D43213">
        <w:rPr>
          <w:color w:val="008000"/>
        </w:rPr>
        <w:t>6. All notifications required pursuant to this Article shall be made via secure electronic means including the system referred to in Article 19(4).</w:t>
      </w:r>
    </w:p>
    <w:p w14:paraId="092BB789" w14:textId="77777777" w:rsidR="003A1403" w:rsidRPr="00D43213" w:rsidRDefault="003A1403" w:rsidP="003A1403">
      <w:pPr>
        <w:jc w:val="both"/>
        <w:rPr>
          <w:bCs/>
        </w:rPr>
      </w:pPr>
    </w:p>
    <w:p w14:paraId="3254ED3D" w14:textId="6D2CC8FA" w:rsidR="003A1403" w:rsidRDefault="003A1403" w:rsidP="003A1403">
      <w:pPr>
        <w:tabs>
          <w:tab w:val="left" w:pos="567"/>
          <w:tab w:val="decimal" w:pos="4253"/>
        </w:tabs>
        <w:rPr>
          <w:b/>
          <w:bCs/>
          <w:sz w:val="28"/>
          <w:highlight w:val="lightGray"/>
        </w:rPr>
      </w:pPr>
      <w:r w:rsidRPr="00D43213">
        <w:rPr>
          <w:bCs/>
        </w:rPr>
        <w:t>7. All information shared in accordance with the provisions of this Article shall be in compliance with the provisions of Article 19(3), (4) and (6) concerning the confidentiality of such information.</w:t>
      </w:r>
    </w:p>
    <w:p w14:paraId="2DC89423" w14:textId="77777777" w:rsidR="003A1403" w:rsidRDefault="003A1403" w:rsidP="004D6DD6">
      <w:pPr>
        <w:tabs>
          <w:tab w:val="left" w:pos="567"/>
          <w:tab w:val="decimal" w:pos="4253"/>
        </w:tabs>
        <w:rPr>
          <w:b/>
          <w:bCs/>
          <w:sz w:val="28"/>
          <w:highlight w:val="lightGray"/>
        </w:rPr>
        <w:sectPr w:rsidR="003A1403" w:rsidSect="005504A7">
          <w:headerReference w:type="default" r:id="rId61"/>
          <w:type w:val="continuous"/>
          <w:pgSz w:w="11900" w:h="16840"/>
          <w:pgMar w:top="1418" w:right="1418" w:bottom="1418" w:left="1418" w:header="709" w:footer="709" w:gutter="0"/>
          <w:cols w:space="708"/>
          <w:titlePg/>
          <w:docGrid w:linePitch="360"/>
        </w:sectPr>
      </w:pPr>
    </w:p>
    <w:p w14:paraId="2C973226" w14:textId="77777777" w:rsidR="005504A7" w:rsidRDefault="005504A7" w:rsidP="003A1403">
      <w:pPr>
        <w:pStyle w:val="Titre1"/>
        <w:rPr>
          <w:rFonts w:asciiTheme="minorHAnsi" w:hAnsiTheme="minorHAnsi"/>
          <w:i/>
          <w:color w:val="auto"/>
        </w:rPr>
        <w:sectPr w:rsidR="005504A7" w:rsidSect="004F3A5B">
          <w:headerReference w:type="first" r:id="rId62"/>
          <w:pgSz w:w="11900" w:h="16840"/>
          <w:pgMar w:top="1418" w:right="1418" w:bottom="1418" w:left="1418" w:header="709" w:footer="709" w:gutter="0"/>
          <w:cols w:space="708"/>
          <w:titlePg/>
          <w:docGrid w:linePitch="360"/>
        </w:sectPr>
      </w:pPr>
      <w:bookmarkStart w:id="80" w:name="_Toc233972258"/>
      <w:bookmarkStart w:id="81" w:name="_Toc279152233"/>
      <w:bookmarkStart w:id="82" w:name="_Toc279152407"/>
      <w:bookmarkStart w:id="83" w:name="_Toc279153465"/>
    </w:p>
    <w:p w14:paraId="5C300CCB" w14:textId="05F53FA4" w:rsidR="003A1403" w:rsidRPr="00D301C7" w:rsidRDefault="003A1403" w:rsidP="003A1403">
      <w:pPr>
        <w:pStyle w:val="Titre1"/>
        <w:rPr>
          <w:rFonts w:asciiTheme="minorHAnsi" w:hAnsiTheme="minorHAnsi"/>
          <w:i/>
          <w:color w:val="auto"/>
        </w:rPr>
      </w:pPr>
      <w:r w:rsidRPr="00D301C7">
        <w:rPr>
          <w:rFonts w:asciiTheme="minorHAnsi" w:hAnsiTheme="minorHAnsi"/>
          <w:i/>
          <w:color w:val="auto"/>
        </w:rPr>
        <w:t>Article 14</w:t>
      </w:r>
      <w:bookmarkEnd w:id="80"/>
      <w:bookmarkEnd w:id="81"/>
      <w:bookmarkEnd w:id="82"/>
      <w:bookmarkEnd w:id="83"/>
    </w:p>
    <w:p w14:paraId="3A679E10" w14:textId="77777777" w:rsidR="003A1403" w:rsidRPr="00D43213" w:rsidRDefault="003A1403" w:rsidP="003A1403">
      <w:pPr>
        <w:rPr>
          <w:b/>
          <w:bCs/>
          <w:sz w:val="28"/>
        </w:rPr>
      </w:pPr>
    </w:p>
    <w:p w14:paraId="3427AF3E" w14:textId="77777777" w:rsidR="003A1403" w:rsidRPr="00C37D9A" w:rsidRDefault="003A1403" w:rsidP="003A1403">
      <w:pPr>
        <w:jc w:val="both"/>
        <w:rPr>
          <w:bCs/>
        </w:rPr>
      </w:pPr>
      <w:r w:rsidRPr="00DD56B6">
        <w:rPr>
          <w:bCs/>
        </w:rPr>
        <w:t xml:space="preserve">1. All individual and global export authorisations and authorisations for brokering services shall be issued in writing or by electronic means on forms </w:t>
      </w:r>
      <w:r w:rsidRPr="00C37D9A">
        <w:rPr>
          <w:bCs/>
        </w:rPr>
        <w:t xml:space="preserve">containing at least all the elements and in the order set out in the </w:t>
      </w:r>
      <w:proofErr w:type="gramStart"/>
      <w:r w:rsidRPr="00C37D9A">
        <w:rPr>
          <w:bCs/>
        </w:rPr>
        <w:t>models which</w:t>
      </w:r>
      <w:proofErr w:type="gramEnd"/>
      <w:r w:rsidRPr="00C37D9A">
        <w:rPr>
          <w:bCs/>
        </w:rPr>
        <w:t xml:space="preserve"> appear in Annex </w:t>
      </w:r>
      <w:proofErr w:type="spellStart"/>
      <w:r w:rsidRPr="00C37D9A">
        <w:rPr>
          <w:bCs/>
        </w:rPr>
        <w:t>IIIa</w:t>
      </w:r>
      <w:proofErr w:type="spellEnd"/>
      <w:r w:rsidRPr="00C37D9A">
        <w:rPr>
          <w:bCs/>
        </w:rPr>
        <w:t xml:space="preserve"> and </w:t>
      </w:r>
      <w:proofErr w:type="spellStart"/>
      <w:r w:rsidRPr="00C37D9A">
        <w:rPr>
          <w:bCs/>
        </w:rPr>
        <w:t>IIIb</w:t>
      </w:r>
      <w:proofErr w:type="spellEnd"/>
      <w:r w:rsidRPr="00C37D9A">
        <w:rPr>
          <w:bCs/>
        </w:rPr>
        <w:t>.</w:t>
      </w:r>
    </w:p>
    <w:p w14:paraId="717AB8C9" w14:textId="77777777" w:rsidR="003A1403" w:rsidRPr="006348CF" w:rsidRDefault="003A1403" w:rsidP="003A1403">
      <w:pPr>
        <w:jc w:val="both"/>
      </w:pPr>
    </w:p>
    <w:p w14:paraId="0C0FDA01"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
          <w:color w:val="0000FF"/>
        </w:rPr>
      </w:pPr>
      <w:r w:rsidRPr="00C65BE2">
        <w:rPr>
          <w:b/>
          <w:color w:val="0000FF"/>
        </w:rPr>
        <w:t xml:space="preserve">Comment: </w:t>
      </w:r>
    </w:p>
    <w:p w14:paraId="572B09E4"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i/>
          <w:color w:val="0000FF"/>
        </w:rPr>
      </w:pPr>
      <w:r w:rsidRPr="00D43213">
        <w:rPr>
          <w:bCs/>
          <w:color w:val="0000FF"/>
        </w:rPr>
        <w:t xml:space="preserve">The form proposed in Annex III shall be considered as a reference for EU Member States, </w:t>
      </w:r>
      <w:r w:rsidRPr="00D43213">
        <w:rPr>
          <w:color w:val="0000FF"/>
        </w:rPr>
        <w:t>which they can use to establish their national forms. The main objective of such reference is to ensure a mutual recognition of the licences used by national authorities.</w:t>
      </w:r>
    </w:p>
    <w:p w14:paraId="29274C24" w14:textId="77777777" w:rsidR="003A1403" w:rsidRPr="00D43213" w:rsidRDefault="003A1403" w:rsidP="003A1403">
      <w:pPr>
        <w:jc w:val="both"/>
      </w:pPr>
    </w:p>
    <w:p w14:paraId="63A0D286" w14:textId="77777777" w:rsidR="003A1403" w:rsidRPr="00D4321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 xml:space="preserve">Comment: Authorisation fee for licence application and/or licence issuing </w:t>
      </w:r>
    </w:p>
    <w:p w14:paraId="2BB94987" w14:textId="77777777" w:rsidR="003A1403" w:rsidRPr="00D4321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The majority of Member States d</w:t>
      </w:r>
      <w:r>
        <w:rPr>
          <w:color w:val="0000FF"/>
        </w:rPr>
        <w:t>oes no</w:t>
      </w:r>
      <w:r w:rsidRPr="00D43213">
        <w:rPr>
          <w:color w:val="0000FF"/>
        </w:rPr>
        <w:t xml:space="preserve">t request to operators a fee to apply or to issue a licence.  </w:t>
      </w:r>
    </w:p>
    <w:p w14:paraId="7E469AA1" w14:textId="26226AF4" w:rsidR="003A1403" w:rsidRPr="00D4321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Some Member States submit application and/or the issue of licence to a small fee:  Estonia</w:t>
      </w:r>
      <w:r w:rsidR="00F60ABC">
        <w:rPr>
          <w:color w:val="0000FF"/>
        </w:rPr>
        <w:fldChar w:fldCharType="begin"/>
      </w:r>
      <w:r w:rsidR="00F60ABC">
        <w:rPr>
          <w:color w:val="0000FF"/>
        </w:rPr>
        <w:instrText xml:space="preserve"> XE "</w:instrText>
      </w:r>
      <w:r w:rsidR="00F60ABC">
        <w:instrText>Estonia"</w:instrText>
      </w:r>
      <w:r w:rsidR="00F60ABC">
        <w:rPr>
          <w:color w:val="0000FF"/>
        </w:rPr>
        <w:instrText xml:space="preserve"> </w:instrText>
      </w:r>
      <w:r w:rsidR="00F60ABC">
        <w:rPr>
          <w:color w:val="0000FF"/>
        </w:rPr>
        <w:fldChar w:fldCharType="end"/>
      </w:r>
      <w:r w:rsidRPr="00D43213">
        <w:rPr>
          <w:color w:val="0000FF"/>
        </w:rPr>
        <w:t>, Czech Republic</w:t>
      </w:r>
      <w:r w:rsidR="00F60ABC">
        <w:rPr>
          <w:color w:val="0000FF"/>
        </w:rPr>
        <w:fldChar w:fldCharType="begin"/>
      </w:r>
      <w:r w:rsidR="00F60ABC">
        <w:rPr>
          <w:color w:val="0000FF"/>
        </w:rPr>
        <w:instrText xml:space="preserve"> XE "</w:instrText>
      </w:r>
      <w:r w:rsidR="00F60ABC">
        <w:instrText>Czech Republic"</w:instrText>
      </w:r>
      <w:r w:rsidR="00F60ABC">
        <w:rPr>
          <w:color w:val="0000FF"/>
        </w:rPr>
        <w:instrText xml:space="preserve"> </w:instrText>
      </w:r>
      <w:r w:rsidR="00F60ABC">
        <w:rPr>
          <w:color w:val="0000FF"/>
        </w:rPr>
        <w:fldChar w:fldCharType="end"/>
      </w:r>
      <w:r w:rsidRPr="00D43213">
        <w:rPr>
          <w:color w:val="0000FF"/>
        </w:rPr>
        <w:t xml:space="preserve"> (licence only), Poland</w:t>
      </w:r>
      <w:r w:rsidR="00F60ABC">
        <w:rPr>
          <w:color w:val="0000FF"/>
        </w:rPr>
        <w:fldChar w:fldCharType="begin"/>
      </w:r>
      <w:r w:rsidR="00F60ABC">
        <w:rPr>
          <w:color w:val="0000FF"/>
        </w:rPr>
        <w:instrText xml:space="preserve"> XE "</w:instrText>
      </w:r>
      <w:r w:rsidR="00F60ABC">
        <w:instrText>Poland"</w:instrText>
      </w:r>
      <w:r w:rsidR="00F60ABC">
        <w:rPr>
          <w:color w:val="0000FF"/>
        </w:rPr>
        <w:instrText xml:space="preserve"> </w:instrText>
      </w:r>
      <w:r w:rsidR="00F60ABC">
        <w:rPr>
          <w:color w:val="0000FF"/>
        </w:rPr>
        <w:fldChar w:fldCharType="end"/>
      </w:r>
      <w:r w:rsidRPr="00D43213">
        <w:rPr>
          <w:color w:val="0000FF"/>
        </w:rPr>
        <w:t xml:space="preserve"> and Lithuania</w:t>
      </w:r>
      <w:r w:rsidR="00F60ABC">
        <w:rPr>
          <w:color w:val="0000FF"/>
        </w:rPr>
        <w:fldChar w:fldCharType="begin"/>
      </w:r>
      <w:r w:rsidR="00F60ABC">
        <w:rPr>
          <w:color w:val="0000FF"/>
        </w:rPr>
        <w:instrText xml:space="preserve"> XE "</w:instrText>
      </w:r>
      <w:r w:rsidR="00F60ABC">
        <w:instrText>Lithuania"</w:instrText>
      </w:r>
      <w:r w:rsidR="00F60ABC">
        <w:rPr>
          <w:color w:val="0000FF"/>
        </w:rPr>
        <w:instrText xml:space="preserve"> </w:instrText>
      </w:r>
      <w:r w:rsidR="00F60ABC">
        <w:rPr>
          <w:color w:val="0000FF"/>
        </w:rPr>
        <w:fldChar w:fldCharType="end"/>
      </w:r>
      <w:r w:rsidRPr="00D43213">
        <w:rPr>
          <w:color w:val="0000FF"/>
        </w:rPr>
        <w:t xml:space="preserve"> (licence only).</w:t>
      </w:r>
    </w:p>
    <w:p w14:paraId="75A7037A" w14:textId="77777777" w:rsidR="003A1403" w:rsidRDefault="003A1403" w:rsidP="003A1403">
      <w:pPr>
        <w:pBdr>
          <w:top w:val="single" w:sz="4" w:space="1" w:color="auto"/>
          <w:left w:val="single" w:sz="4" w:space="4" w:color="auto"/>
          <w:bottom w:val="single" w:sz="4" w:space="1" w:color="auto"/>
          <w:right w:val="single" w:sz="4" w:space="4" w:color="auto"/>
        </w:pBdr>
        <w:rPr>
          <w:color w:val="0000FF"/>
        </w:rPr>
      </w:pPr>
    </w:p>
    <w:p w14:paraId="233D5C3A" w14:textId="7F1C4849" w:rsidR="003A140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Bulgaria</w:t>
      </w:r>
      <w:r w:rsidR="00F60ABC">
        <w:rPr>
          <w:color w:val="0000FF"/>
        </w:rPr>
        <w:fldChar w:fldCharType="begin"/>
      </w:r>
      <w:r w:rsidR="00F60ABC">
        <w:rPr>
          <w:color w:val="0000FF"/>
        </w:rPr>
        <w:instrText xml:space="preserve"> XE "</w:instrText>
      </w:r>
      <w:r w:rsidR="00F60ABC">
        <w:instrText>Bulgaria"</w:instrText>
      </w:r>
      <w:r w:rsidR="00F60ABC">
        <w:rPr>
          <w:color w:val="0000FF"/>
        </w:rPr>
        <w:instrText xml:space="preserve"> </w:instrText>
      </w:r>
      <w:r w:rsidR="00F60ABC">
        <w:rPr>
          <w:color w:val="0000FF"/>
        </w:rPr>
        <w:fldChar w:fldCharType="end"/>
      </w:r>
      <w:r w:rsidRPr="00D43213">
        <w:rPr>
          <w:color w:val="0000FF"/>
        </w:rPr>
        <w:t xml:space="preserve"> </w:t>
      </w:r>
      <w:r>
        <w:rPr>
          <w:color w:val="0000FF"/>
        </w:rPr>
        <w:t xml:space="preserve">imposes to its </w:t>
      </w:r>
      <w:r w:rsidRPr="00BC1827">
        <w:rPr>
          <w:color w:val="0000FF"/>
        </w:rPr>
        <w:t xml:space="preserve">exporters dealing with dual use items and technology fees for: </w:t>
      </w:r>
    </w:p>
    <w:p w14:paraId="0407EF1F" w14:textId="77777777" w:rsidR="003A1403" w:rsidRDefault="003A1403" w:rsidP="003A1403">
      <w:pPr>
        <w:pBdr>
          <w:top w:val="single" w:sz="4" w:space="1" w:color="auto"/>
          <w:left w:val="single" w:sz="4" w:space="4" w:color="auto"/>
          <w:bottom w:val="single" w:sz="4" w:space="1" w:color="auto"/>
          <w:right w:val="single" w:sz="4" w:space="4" w:color="auto"/>
        </w:pBdr>
        <w:ind w:left="284" w:hanging="284"/>
        <w:rPr>
          <w:color w:val="0000FF"/>
        </w:rPr>
      </w:pPr>
      <w:r w:rsidRPr="00BC1827">
        <w:rPr>
          <w:color w:val="0000FF"/>
        </w:rPr>
        <w:t xml:space="preserve">1) </w:t>
      </w:r>
      <w:r>
        <w:rPr>
          <w:color w:val="0000FF"/>
        </w:rPr>
        <w:t xml:space="preserve">Prior registration for export (term of validity five years – 125€) and for </w:t>
      </w:r>
      <w:r w:rsidRPr="00BC1827">
        <w:rPr>
          <w:color w:val="0000FF"/>
        </w:rPr>
        <w:t>an individual exp</w:t>
      </w:r>
      <w:r>
        <w:rPr>
          <w:color w:val="0000FF"/>
        </w:rPr>
        <w:t>ort authorisation (30€);</w:t>
      </w:r>
    </w:p>
    <w:p w14:paraId="3F6D27C4" w14:textId="77777777" w:rsidR="003A1403" w:rsidRDefault="003A1403" w:rsidP="003A1403">
      <w:pPr>
        <w:pBdr>
          <w:top w:val="single" w:sz="4" w:space="1" w:color="auto"/>
          <w:left w:val="single" w:sz="4" w:space="4" w:color="auto"/>
          <w:bottom w:val="single" w:sz="4" w:space="1" w:color="auto"/>
          <w:right w:val="single" w:sz="4" w:space="4" w:color="auto"/>
        </w:pBdr>
        <w:ind w:left="284" w:hanging="284"/>
        <w:rPr>
          <w:color w:val="0000FF"/>
        </w:rPr>
      </w:pPr>
      <w:r>
        <w:rPr>
          <w:color w:val="0000FF"/>
        </w:rPr>
        <w:t xml:space="preserve">2) Prior </w:t>
      </w:r>
      <w:r w:rsidRPr="00BC1827">
        <w:rPr>
          <w:color w:val="0000FF"/>
        </w:rPr>
        <w:t xml:space="preserve">brokering services </w:t>
      </w:r>
      <w:r>
        <w:rPr>
          <w:color w:val="0000FF"/>
        </w:rPr>
        <w:t xml:space="preserve">registrations (term of validity five years – 125€) and </w:t>
      </w:r>
      <w:r w:rsidRPr="00BC1827">
        <w:rPr>
          <w:color w:val="0000FF"/>
        </w:rPr>
        <w:t xml:space="preserve">individual export authorisation for brokerage deal </w:t>
      </w:r>
      <w:r>
        <w:rPr>
          <w:color w:val="0000FF"/>
        </w:rPr>
        <w:t>(30€).</w:t>
      </w:r>
    </w:p>
    <w:p w14:paraId="599B6A2F" w14:textId="77777777" w:rsidR="003A1403" w:rsidRPr="00BC1827" w:rsidRDefault="003A1403" w:rsidP="003A1403">
      <w:pPr>
        <w:pBdr>
          <w:top w:val="single" w:sz="4" w:space="1" w:color="auto"/>
          <w:left w:val="single" w:sz="4" w:space="4" w:color="auto"/>
          <w:bottom w:val="single" w:sz="4" w:space="1" w:color="auto"/>
          <w:right w:val="single" w:sz="4" w:space="4" w:color="auto"/>
        </w:pBdr>
        <w:rPr>
          <w:color w:val="0000FF"/>
        </w:rPr>
      </w:pPr>
    </w:p>
    <w:p w14:paraId="3A458110" w14:textId="0D9E3AE4" w:rsidR="003A140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Hungary</w:t>
      </w:r>
      <w:r w:rsidR="00F60ABC">
        <w:rPr>
          <w:color w:val="0000FF"/>
        </w:rPr>
        <w:fldChar w:fldCharType="begin"/>
      </w:r>
      <w:r w:rsidR="00F60ABC">
        <w:rPr>
          <w:color w:val="0000FF"/>
        </w:rPr>
        <w:instrText xml:space="preserve"> XE "</w:instrText>
      </w:r>
      <w:r w:rsidR="00F60ABC">
        <w:instrText>Hungary"</w:instrText>
      </w:r>
      <w:r w:rsidR="00F60ABC">
        <w:rPr>
          <w:color w:val="0000FF"/>
        </w:rPr>
        <w:instrText xml:space="preserve"> </w:instrText>
      </w:r>
      <w:r w:rsidR="00F60ABC">
        <w:rPr>
          <w:color w:val="0000FF"/>
        </w:rPr>
        <w:fldChar w:fldCharType="end"/>
      </w:r>
      <w:r w:rsidRPr="00D43213">
        <w:rPr>
          <w:color w:val="0000FF"/>
        </w:rPr>
        <w:t xml:space="preserve"> requests a fix amount for brokering and transit licences of 10€</w:t>
      </w:r>
      <w:r>
        <w:rPr>
          <w:color w:val="0000FF"/>
        </w:rPr>
        <w:t>.</w:t>
      </w:r>
    </w:p>
    <w:p w14:paraId="1775238C" w14:textId="77777777" w:rsidR="003A1403" w:rsidRPr="00D43213" w:rsidRDefault="003A1403" w:rsidP="003A1403">
      <w:pPr>
        <w:pBdr>
          <w:top w:val="single" w:sz="4" w:space="1" w:color="auto"/>
          <w:left w:val="single" w:sz="4" w:space="4" w:color="auto"/>
          <w:bottom w:val="single" w:sz="4" w:space="1" w:color="auto"/>
          <w:right w:val="single" w:sz="4" w:space="4" w:color="auto"/>
        </w:pBdr>
        <w:rPr>
          <w:color w:val="0000FF"/>
        </w:rPr>
      </w:pPr>
    </w:p>
    <w:p w14:paraId="03E17872" w14:textId="00DAEFEE" w:rsidR="003A1403" w:rsidRDefault="003A1403" w:rsidP="003A1403">
      <w:pPr>
        <w:pBdr>
          <w:top w:val="single" w:sz="4" w:space="1" w:color="auto"/>
          <w:left w:val="single" w:sz="4" w:space="4" w:color="auto"/>
          <w:bottom w:val="single" w:sz="4" w:space="1" w:color="auto"/>
          <w:right w:val="single" w:sz="4" w:space="4" w:color="auto"/>
        </w:pBdr>
        <w:rPr>
          <w:color w:val="0000FF"/>
        </w:rPr>
      </w:pPr>
      <w:r w:rsidRPr="00D43213">
        <w:rPr>
          <w:color w:val="0000FF"/>
        </w:rPr>
        <w:t>Sweden</w:t>
      </w:r>
      <w:r w:rsidR="00F60ABC">
        <w:rPr>
          <w:color w:val="0000FF"/>
        </w:rPr>
        <w:fldChar w:fldCharType="begin"/>
      </w:r>
      <w:r w:rsidR="00F60ABC">
        <w:rPr>
          <w:color w:val="0000FF"/>
        </w:rPr>
        <w:instrText xml:space="preserve"> XE "</w:instrText>
      </w:r>
      <w:r w:rsidR="00F60ABC">
        <w:instrText>Sweden"</w:instrText>
      </w:r>
      <w:r w:rsidR="00F60ABC">
        <w:rPr>
          <w:color w:val="0000FF"/>
        </w:rPr>
        <w:instrText xml:space="preserve"> </w:instrText>
      </w:r>
      <w:r w:rsidR="00F60ABC">
        <w:rPr>
          <w:color w:val="0000FF"/>
        </w:rPr>
        <w:fldChar w:fldCharType="end"/>
      </w:r>
      <w:r w:rsidRPr="00D43213">
        <w:rPr>
          <w:color w:val="0000FF"/>
        </w:rPr>
        <w:t xml:space="preserve"> submit all operators to an financial contribution calculated on the basis of the total cost supported by the Licensing Authority to operate dual-use licence procedure divided proportionally between all dual-use operators established in Sweden. </w:t>
      </w:r>
    </w:p>
    <w:p w14:paraId="7BD664EF" w14:textId="77777777" w:rsidR="003A1403" w:rsidRDefault="003A1403" w:rsidP="003A1403">
      <w:pPr>
        <w:pBdr>
          <w:top w:val="single" w:sz="4" w:space="1" w:color="auto"/>
          <w:left w:val="single" w:sz="4" w:space="4" w:color="auto"/>
          <w:bottom w:val="single" w:sz="4" w:space="1" w:color="auto"/>
          <w:right w:val="single" w:sz="4" w:space="4" w:color="auto"/>
        </w:pBdr>
        <w:rPr>
          <w:color w:val="0000FF"/>
        </w:rPr>
      </w:pPr>
    </w:p>
    <w:p w14:paraId="6AEB1584" w14:textId="05AB512F" w:rsidR="003A1403" w:rsidRPr="00184190" w:rsidRDefault="003A1403" w:rsidP="003A1403">
      <w:pPr>
        <w:pBdr>
          <w:top w:val="single" w:sz="4" w:space="1" w:color="auto"/>
          <w:left w:val="single" w:sz="4" w:space="4" w:color="auto"/>
          <w:bottom w:val="single" w:sz="4" w:space="1" w:color="auto"/>
          <w:right w:val="single" w:sz="4" w:space="4" w:color="auto"/>
        </w:pBdr>
        <w:rPr>
          <w:color w:val="0000FF"/>
        </w:rPr>
      </w:pPr>
      <w:r>
        <w:rPr>
          <w:color w:val="0000FF"/>
        </w:rPr>
        <w:t>Denmark</w:t>
      </w:r>
      <w:r w:rsidR="00F60ABC">
        <w:rPr>
          <w:color w:val="0000FF"/>
        </w:rPr>
        <w:fldChar w:fldCharType="begin"/>
      </w:r>
      <w:r w:rsidR="00F60ABC">
        <w:rPr>
          <w:color w:val="0000FF"/>
        </w:rPr>
        <w:instrText xml:space="preserve"> XE "</w:instrText>
      </w:r>
      <w:r w:rsidR="00F60ABC">
        <w:instrText>Denmark"</w:instrText>
      </w:r>
      <w:r w:rsidR="00F60ABC">
        <w:rPr>
          <w:color w:val="0000FF"/>
        </w:rPr>
        <w:instrText xml:space="preserve"> </w:instrText>
      </w:r>
      <w:r w:rsidR="00F60ABC">
        <w:rPr>
          <w:color w:val="0000FF"/>
        </w:rPr>
        <w:fldChar w:fldCharType="end"/>
      </w:r>
      <w:r>
        <w:rPr>
          <w:color w:val="0000FF"/>
        </w:rPr>
        <w:t xml:space="preserve"> does not have any fees regarding processing of dual-use cases, except for countries under sanctions. </w:t>
      </w:r>
      <w:r w:rsidRPr="00611CFA">
        <w:rPr>
          <w:color w:val="0000FF"/>
        </w:rPr>
        <w:t>This fee covers only the administrative costs (for example, the licensing application regarding items listed on annex III in the Iran-regulation would require a fee of EUR 1.000).</w:t>
      </w:r>
    </w:p>
    <w:p w14:paraId="57A549FC" w14:textId="77777777" w:rsidR="003A1403" w:rsidRPr="006348CF" w:rsidRDefault="003A1403" w:rsidP="003A1403">
      <w:pPr>
        <w:jc w:val="both"/>
      </w:pPr>
    </w:p>
    <w:p w14:paraId="47B0DDBF" w14:textId="3F6B9ECA" w:rsidR="003A1403" w:rsidRPr="005504A7" w:rsidRDefault="003A1403" w:rsidP="005504A7">
      <w:pPr>
        <w:jc w:val="both"/>
      </w:pPr>
      <w:r w:rsidRPr="00C65BE2">
        <w:t>2. At the request of exporters, global export authorisations that contain quantitative limitations shall be split.</w:t>
      </w:r>
    </w:p>
    <w:p w14:paraId="37D32692" w14:textId="77777777" w:rsidR="003A1403" w:rsidRDefault="003A1403" w:rsidP="004D6DD6">
      <w:pPr>
        <w:tabs>
          <w:tab w:val="left" w:pos="567"/>
          <w:tab w:val="decimal" w:pos="4253"/>
        </w:tabs>
        <w:rPr>
          <w:b/>
          <w:bCs/>
          <w:sz w:val="28"/>
          <w:highlight w:val="lightGray"/>
        </w:rPr>
        <w:sectPr w:rsidR="003A1403" w:rsidSect="005504A7">
          <w:type w:val="continuous"/>
          <w:pgSz w:w="11900" w:h="16840"/>
          <w:pgMar w:top="1418" w:right="1418" w:bottom="1418" w:left="1418" w:header="709" w:footer="709" w:gutter="0"/>
          <w:cols w:space="708"/>
          <w:titlePg/>
          <w:docGrid w:linePitch="360"/>
        </w:sectPr>
      </w:pPr>
    </w:p>
    <w:p w14:paraId="03B7D3C7" w14:textId="77777777" w:rsidR="005504A7" w:rsidRDefault="005504A7" w:rsidP="003A1403">
      <w:pPr>
        <w:jc w:val="both"/>
        <w:rPr>
          <w:rFonts w:eastAsia="Arial Unicode MS"/>
          <w:b/>
          <w:bCs/>
          <w:sz w:val="32"/>
          <w:szCs w:val="32"/>
        </w:rPr>
        <w:sectPr w:rsidR="005504A7" w:rsidSect="004F3A5B">
          <w:headerReference w:type="first" r:id="rId63"/>
          <w:pgSz w:w="11900" w:h="16840"/>
          <w:pgMar w:top="1418" w:right="1418" w:bottom="1418" w:left="1418" w:header="709" w:footer="709" w:gutter="0"/>
          <w:cols w:space="708"/>
          <w:titlePg/>
          <w:docGrid w:linePitch="360"/>
        </w:sectPr>
      </w:pPr>
    </w:p>
    <w:p w14:paraId="64E1A4EC" w14:textId="1EB7940F" w:rsidR="003A1403" w:rsidRPr="00D301C7" w:rsidRDefault="003A1403" w:rsidP="003A1403">
      <w:pPr>
        <w:jc w:val="both"/>
        <w:rPr>
          <w:rFonts w:eastAsia="Arial Unicode MS"/>
          <w:b/>
          <w:bCs/>
          <w:sz w:val="32"/>
          <w:szCs w:val="32"/>
        </w:rPr>
      </w:pPr>
      <w:r w:rsidRPr="00D301C7">
        <w:rPr>
          <w:rFonts w:eastAsia="Arial Unicode MS"/>
          <w:b/>
          <w:bCs/>
          <w:sz w:val="32"/>
          <w:szCs w:val="32"/>
        </w:rPr>
        <w:t>CHAPTER IV UPDATING OF LIST OF DUAL-USE ITEMS</w:t>
      </w:r>
    </w:p>
    <w:p w14:paraId="3F80E054" w14:textId="77777777" w:rsidR="003A1403" w:rsidRPr="00D43213" w:rsidRDefault="003A1403" w:rsidP="003A1403">
      <w:pPr>
        <w:jc w:val="both"/>
        <w:rPr>
          <w:rFonts w:eastAsia="Arial Unicode MS"/>
          <w:b/>
          <w:bCs/>
          <w:sz w:val="28"/>
        </w:rPr>
      </w:pPr>
    </w:p>
    <w:p w14:paraId="4E2AD440" w14:textId="77777777" w:rsidR="003A1403" w:rsidRPr="00D301C7" w:rsidRDefault="003A1403" w:rsidP="003A1403">
      <w:pPr>
        <w:pStyle w:val="Titre1"/>
        <w:rPr>
          <w:rFonts w:asciiTheme="minorHAnsi" w:eastAsia="Arial Unicode MS" w:hAnsiTheme="minorHAnsi"/>
          <w:i/>
          <w:color w:val="auto"/>
        </w:rPr>
      </w:pPr>
      <w:bookmarkStart w:id="84" w:name="_Toc233972259"/>
      <w:bookmarkStart w:id="85" w:name="_Toc279152234"/>
      <w:bookmarkStart w:id="86" w:name="_Toc279152408"/>
      <w:bookmarkStart w:id="87" w:name="_Toc279153466"/>
      <w:r w:rsidRPr="00D301C7">
        <w:rPr>
          <w:rFonts w:asciiTheme="minorHAnsi" w:eastAsia="Arial Unicode MS" w:hAnsiTheme="minorHAnsi"/>
          <w:i/>
          <w:color w:val="auto"/>
        </w:rPr>
        <w:t>Article 15</w:t>
      </w:r>
      <w:bookmarkEnd w:id="84"/>
      <w:bookmarkEnd w:id="85"/>
      <w:bookmarkEnd w:id="86"/>
      <w:bookmarkEnd w:id="87"/>
    </w:p>
    <w:p w14:paraId="5C1D7E01" w14:textId="77777777" w:rsidR="003A1403" w:rsidRPr="00D43213" w:rsidRDefault="003A1403" w:rsidP="003A1403">
      <w:pPr>
        <w:jc w:val="both"/>
        <w:rPr>
          <w:rFonts w:eastAsia="Arial Unicode MS"/>
          <w:b/>
          <w:bCs/>
          <w:sz w:val="28"/>
        </w:rPr>
      </w:pPr>
    </w:p>
    <w:p w14:paraId="7277D5A3" w14:textId="77777777" w:rsidR="003A1403" w:rsidRDefault="003A1403" w:rsidP="003A1403">
      <w:pPr>
        <w:jc w:val="both"/>
        <w:rPr>
          <w:rFonts w:eastAsia="Arial Unicode MS"/>
          <w:color w:val="000000"/>
        </w:rPr>
      </w:pPr>
      <w:r w:rsidRPr="00DD56B6">
        <w:rPr>
          <w:rFonts w:eastAsia="Arial Unicode MS"/>
          <w:color w:val="000000"/>
        </w:rPr>
        <w:t xml:space="preserve">1. The lists of dual-use items set out in Annex I shall be updated in </w:t>
      </w:r>
      <w:r w:rsidRPr="00C37D9A">
        <w:rPr>
          <w:rFonts w:eastAsia="Arial Unicode MS"/>
          <w:b/>
          <w:color w:val="000000"/>
        </w:rPr>
        <w:t>conformity with the relevant obligations and commitments</w:t>
      </w:r>
      <w:r w:rsidRPr="006348CF">
        <w:rPr>
          <w:rFonts w:eastAsia="Arial Unicode MS"/>
          <w:color w:val="000000"/>
        </w:rPr>
        <w:t>, and any modification thereof, that Member States have accepted as members of the international non-prolif</w:t>
      </w:r>
      <w:r w:rsidRPr="00C65BE2">
        <w:rPr>
          <w:rFonts w:eastAsia="Arial Unicode MS"/>
          <w:color w:val="000000"/>
        </w:rPr>
        <w:t>er</w:t>
      </w:r>
      <w:r w:rsidRPr="00D43213">
        <w:rPr>
          <w:rFonts w:eastAsia="Arial Unicode MS"/>
          <w:color w:val="000000"/>
        </w:rPr>
        <w:t>ation regimes and export control arrangements, or by ratification of relevant international treaties.</w:t>
      </w:r>
    </w:p>
    <w:p w14:paraId="7A4BAFEB" w14:textId="77777777" w:rsidR="003A1403" w:rsidRPr="00D43213" w:rsidRDefault="003A1403" w:rsidP="003A1403">
      <w:pPr>
        <w:jc w:val="both"/>
        <w:rPr>
          <w:rFonts w:eastAsia="Arial Unicode MS"/>
          <w:color w:val="000000"/>
        </w:rPr>
      </w:pPr>
    </w:p>
    <w:p w14:paraId="44A8C52E"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rFonts w:eastAsia="Arial Unicode MS"/>
          <w:i/>
          <w:iCs/>
          <w:color w:val="0000FF"/>
        </w:rPr>
      </w:pPr>
      <w:r w:rsidRPr="00D43213">
        <w:rPr>
          <w:b/>
          <w:color w:val="0000FF"/>
        </w:rPr>
        <w:t>Comment:</w:t>
      </w:r>
      <w:r w:rsidRPr="00D43213">
        <w:rPr>
          <w:rFonts w:eastAsia="Arial Unicode MS"/>
          <w:i/>
          <w:iCs/>
          <w:color w:val="0000FF"/>
        </w:rPr>
        <w:t xml:space="preserve"> </w:t>
      </w:r>
    </w:p>
    <w:p w14:paraId="19A14477"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rFonts w:eastAsia="Arial Unicode MS"/>
          <w:iCs/>
          <w:color w:val="0000FF"/>
        </w:rPr>
      </w:pPr>
      <w:r w:rsidRPr="00D43213">
        <w:rPr>
          <w:rFonts w:eastAsia="Arial Unicode MS"/>
          <w:iCs/>
          <w:color w:val="0000FF"/>
        </w:rPr>
        <w:t xml:space="preserve">Since the Treaty on the Functioning of the European Union entered into force, the process has changed and </w:t>
      </w:r>
      <w:proofErr w:type="gramStart"/>
      <w:r w:rsidRPr="00D43213">
        <w:rPr>
          <w:rFonts w:eastAsia="Arial Unicode MS"/>
          <w:iCs/>
          <w:color w:val="0000FF"/>
        </w:rPr>
        <w:t>the proposal shall</w:t>
      </w:r>
      <w:r>
        <w:rPr>
          <w:rFonts w:eastAsia="Arial Unicode MS"/>
          <w:iCs/>
          <w:color w:val="0000FF"/>
        </w:rPr>
        <w:t xml:space="preserve"> </w:t>
      </w:r>
      <w:r w:rsidRPr="00D43213">
        <w:rPr>
          <w:rFonts w:eastAsia="Arial Unicode MS"/>
          <w:iCs/>
          <w:color w:val="0000FF"/>
        </w:rPr>
        <w:t>be adopted by the Council and the European Parliament according to the ordinary legislative pr</w:t>
      </w:r>
      <w:r>
        <w:rPr>
          <w:rFonts w:eastAsia="Arial Unicode MS"/>
          <w:iCs/>
          <w:color w:val="0000FF"/>
        </w:rPr>
        <w:t>ocedure</w:t>
      </w:r>
      <w:proofErr w:type="gramEnd"/>
      <w:r>
        <w:rPr>
          <w:rFonts w:eastAsia="Arial Unicode MS"/>
          <w:iCs/>
          <w:color w:val="0000FF"/>
        </w:rPr>
        <w:t xml:space="preserve"> (Article 207(2) TFUE).</w:t>
      </w:r>
    </w:p>
    <w:p w14:paraId="5ACC3909"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rFonts w:eastAsia="Arial Unicode MS"/>
          <w:iCs/>
          <w:color w:val="0000FF"/>
        </w:rPr>
      </w:pPr>
      <w:r w:rsidRPr="00D43213">
        <w:rPr>
          <w:rFonts w:eastAsia="Arial Unicode MS"/>
          <w:iCs/>
          <w:color w:val="0000FF"/>
        </w:rPr>
        <w:t xml:space="preserve">In December 2011, facing the lengthy delay to adopt the annual update of Annex I, the Commission tabled a new proposal to amend the Regulation, empowering the Commission to adopt the annual update by delegated acts. </w:t>
      </w:r>
      <w:r>
        <w:rPr>
          <w:rFonts w:eastAsia="Arial Unicode MS"/>
          <w:iCs/>
          <w:color w:val="0000FF"/>
        </w:rPr>
        <w:t>In April 2014, the Parliament and the Council finally adopted such proposal. It constitutes paragraph 3 of the present article.</w:t>
      </w:r>
    </w:p>
    <w:p w14:paraId="67B4E3C3" w14:textId="77777777" w:rsidR="003A1403" w:rsidRPr="00D43213" w:rsidRDefault="003A1403" w:rsidP="003A1403">
      <w:pPr>
        <w:jc w:val="both"/>
        <w:rPr>
          <w:rFonts w:eastAsia="Arial Unicode MS"/>
          <w:b/>
          <w:bCs/>
        </w:rPr>
      </w:pPr>
    </w:p>
    <w:p w14:paraId="21929359" w14:textId="77777777" w:rsidR="003A1403" w:rsidRDefault="003A1403" w:rsidP="003A1403">
      <w:pPr>
        <w:jc w:val="both"/>
        <w:rPr>
          <w:rFonts w:eastAsia="Arial Unicode MS"/>
          <w:color w:val="000000"/>
        </w:rPr>
      </w:pPr>
      <w:r>
        <w:rPr>
          <w:rFonts w:eastAsia="Arial Unicode MS"/>
          <w:color w:val="000000"/>
        </w:rPr>
        <w:t xml:space="preserve">2. </w:t>
      </w:r>
      <w:r w:rsidRPr="00D43213">
        <w:rPr>
          <w:rFonts w:eastAsia="Arial Unicode MS"/>
          <w:color w:val="000000"/>
        </w:rPr>
        <w:t>Annex IV, which is a subset of Annex I, shall be updated with regard to Article 30 of the Treaty establishing the European Community, namely the public policy and public security interest of the Member States</w:t>
      </w:r>
      <w:r>
        <w:rPr>
          <w:rFonts w:eastAsia="Arial Unicode MS"/>
          <w:color w:val="000000"/>
        </w:rPr>
        <w:t>.</w:t>
      </w:r>
    </w:p>
    <w:p w14:paraId="0F2B7934" w14:textId="77777777" w:rsidR="003A1403" w:rsidRDefault="003A1403" w:rsidP="003A1403">
      <w:pPr>
        <w:jc w:val="both"/>
        <w:rPr>
          <w:rFonts w:eastAsia="Arial Unicode MS"/>
          <w:color w:val="000000"/>
        </w:rPr>
      </w:pPr>
    </w:p>
    <w:p w14:paraId="11D57864" w14:textId="77777777" w:rsidR="003A1403" w:rsidRPr="00D43213" w:rsidRDefault="003A1403" w:rsidP="003A1403">
      <w:pPr>
        <w:jc w:val="both"/>
        <w:rPr>
          <w:rFonts w:eastAsia="Arial Unicode MS"/>
          <w:color w:val="000000"/>
        </w:rPr>
      </w:pPr>
    </w:p>
    <w:p w14:paraId="45784628"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b/>
          <w:color w:val="0000FF"/>
        </w:rPr>
      </w:pPr>
      <w:r w:rsidRPr="00D43213">
        <w:rPr>
          <w:b/>
          <w:color w:val="0000FF"/>
        </w:rPr>
        <w:t xml:space="preserve">Comment: </w:t>
      </w:r>
    </w:p>
    <w:p w14:paraId="32283E5B" w14:textId="77777777" w:rsidR="003A1403" w:rsidRPr="00D43213" w:rsidRDefault="003A1403" w:rsidP="003A1403">
      <w:pPr>
        <w:pBdr>
          <w:top w:val="single" w:sz="6" w:space="1" w:color="auto"/>
          <w:left w:val="single" w:sz="6" w:space="4" w:color="auto"/>
          <w:bottom w:val="single" w:sz="6" w:space="1" w:color="auto"/>
          <w:right w:val="single" w:sz="6" w:space="4" w:color="auto"/>
        </w:pBdr>
        <w:jc w:val="both"/>
        <w:rPr>
          <w:rFonts w:eastAsia="Arial Unicode MS"/>
          <w:iCs/>
          <w:color w:val="0000FF"/>
        </w:rPr>
      </w:pPr>
      <w:r w:rsidRPr="00D43213">
        <w:rPr>
          <w:rFonts w:eastAsia="Arial Unicode MS"/>
          <w:iCs/>
          <w:color w:val="0000FF"/>
        </w:rPr>
        <w:t>Chapter III of the EC Treaty (presently the TFEU) prohibits all quantitative restrictions between Member States. However, Annex IV of this Regulation establishes a list of items to be controlled between Member States. This intra-EU limitation of the free movement of goods might be considered as a quantitative restriction. Therefore it has to be ruled in conformity with the exception provisions established by Article 36 TFEU (former Article 30 TEC) which states that: “</w:t>
      </w:r>
      <w:r w:rsidRPr="00D43213">
        <w:rPr>
          <w:rFonts w:eastAsia="Arial Unicode MS"/>
          <w:i/>
          <w:iCs/>
          <w:color w:val="0000FF"/>
        </w:rPr>
        <w:t>the provisions of Articles 34 and 35 shall not preclude prohibitions or restrictions on imports, exports or goods in transit justified on grounds of public morality, public policy or public security; the protection of health and life of humans, animals or plants; the protection of national treasures possessing artistic, historic or archaeological value; or the protection of industrial and commercial property. Such prohibitions or restrictions shall not, however, constitute a means of arbitrary discrimination or a disguised restriction on trade between Member States</w:t>
      </w:r>
      <w:r w:rsidRPr="00D43213">
        <w:rPr>
          <w:rFonts w:eastAsia="Arial Unicode MS"/>
          <w:iCs/>
          <w:color w:val="0000FF"/>
        </w:rPr>
        <w:t>”.</w:t>
      </w:r>
    </w:p>
    <w:p w14:paraId="4CECEA05" w14:textId="77777777" w:rsidR="003A1403" w:rsidRDefault="003A1403" w:rsidP="003A1403">
      <w:pPr>
        <w:jc w:val="both"/>
      </w:pPr>
    </w:p>
    <w:p w14:paraId="37DAAE2A" w14:textId="77777777" w:rsidR="003A1403" w:rsidRDefault="003A1403" w:rsidP="003A1403">
      <w:pPr>
        <w:rPr>
          <w:rFonts w:eastAsia="Cambria"/>
          <w:color w:val="FF0000"/>
          <w:lang w:val="en-US" w:eastAsia="fr-FR"/>
        </w:rPr>
      </w:pPr>
      <w:r w:rsidRPr="00436195">
        <w:rPr>
          <w:rFonts w:eastAsia="Cambria"/>
          <w:color w:val="FF0000"/>
          <w:lang w:val="en-US" w:eastAsia="fr-FR"/>
        </w:rPr>
        <w:t xml:space="preserve">3. The Commission shall be empowered to adopt delegated acts in accordance with Article 23a concerning updating the list of dual-use items set out in Annex I. The updating of Annex I shall be performed within the scope set out in paragraph 1 of this Article. Where the updating of Annex I concerns dual-use </w:t>
      </w:r>
      <w:proofErr w:type="gramStart"/>
      <w:r w:rsidRPr="00436195">
        <w:rPr>
          <w:rFonts w:eastAsia="Cambria"/>
          <w:color w:val="FF0000"/>
          <w:lang w:val="en-US" w:eastAsia="fr-FR"/>
        </w:rPr>
        <w:t xml:space="preserve">items which are also listed in Annexes </w:t>
      </w:r>
      <w:proofErr w:type="spellStart"/>
      <w:r w:rsidRPr="00436195">
        <w:rPr>
          <w:rFonts w:eastAsia="Cambria"/>
          <w:color w:val="FF0000"/>
          <w:lang w:val="en-US" w:eastAsia="fr-FR"/>
        </w:rPr>
        <w:t>IIa</w:t>
      </w:r>
      <w:proofErr w:type="spellEnd"/>
      <w:r w:rsidRPr="00436195">
        <w:rPr>
          <w:rFonts w:eastAsia="Cambria"/>
          <w:color w:val="FF0000"/>
          <w:lang w:val="en-US" w:eastAsia="fr-FR"/>
        </w:rPr>
        <w:t xml:space="preserve"> to </w:t>
      </w:r>
      <w:proofErr w:type="spellStart"/>
      <w:r w:rsidRPr="00436195">
        <w:rPr>
          <w:rFonts w:eastAsia="Cambria"/>
          <w:color w:val="FF0000"/>
          <w:lang w:val="en-US" w:eastAsia="fr-FR"/>
        </w:rPr>
        <w:t>IIg</w:t>
      </w:r>
      <w:proofErr w:type="spellEnd"/>
      <w:r w:rsidRPr="00436195">
        <w:rPr>
          <w:rFonts w:eastAsia="Cambria"/>
          <w:color w:val="FF0000"/>
          <w:lang w:val="en-US" w:eastAsia="fr-FR"/>
        </w:rPr>
        <w:t xml:space="preserve"> or IV</w:t>
      </w:r>
      <w:r>
        <w:rPr>
          <w:rFonts w:eastAsia="Cambria"/>
          <w:color w:val="FF0000"/>
          <w:lang w:val="en-US" w:eastAsia="fr-FR"/>
        </w:rPr>
        <w:t>,</w:t>
      </w:r>
      <w:r w:rsidRPr="00436195">
        <w:rPr>
          <w:rFonts w:eastAsia="Cambria"/>
          <w:color w:val="FF0000"/>
          <w:lang w:val="en-US" w:eastAsia="fr-FR"/>
        </w:rPr>
        <w:t xml:space="preserve"> those Annexe</w:t>
      </w:r>
      <w:r>
        <w:rPr>
          <w:rFonts w:eastAsia="Cambria"/>
          <w:color w:val="FF0000"/>
          <w:lang w:val="en-US" w:eastAsia="fr-FR"/>
        </w:rPr>
        <w:t>s</w:t>
      </w:r>
      <w:proofErr w:type="gramEnd"/>
      <w:r>
        <w:rPr>
          <w:rFonts w:eastAsia="Cambria"/>
          <w:color w:val="FF0000"/>
          <w:lang w:val="en-US" w:eastAsia="fr-FR"/>
        </w:rPr>
        <w:t xml:space="preserve"> shall be amended accordingly.</w:t>
      </w:r>
    </w:p>
    <w:p w14:paraId="5B584DC2" w14:textId="77777777" w:rsidR="003A1403" w:rsidRDefault="003A1403" w:rsidP="003A1403">
      <w:pPr>
        <w:rPr>
          <w:rFonts w:eastAsia="Cambria"/>
          <w:color w:val="FF0000"/>
          <w:lang w:val="en-US" w:eastAsia="fr-FR"/>
        </w:rPr>
      </w:pPr>
    </w:p>
    <w:p w14:paraId="65ABF6C6" w14:textId="77777777" w:rsidR="003A1403" w:rsidRPr="00D43213" w:rsidRDefault="003A1403" w:rsidP="003A1403">
      <w:pPr>
        <w:pBdr>
          <w:top w:val="single" w:sz="6" w:space="1" w:color="auto"/>
          <w:left w:val="single" w:sz="6" w:space="4" w:color="auto"/>
          <w:bottom w:val="single" w:sz="6" w:space="0" w:color="auto"/>
          <w:right w:val="single" w:sz="6" w:space="4" w:color="auto"/>
        </w:pBdr>
        <w:jc w:val="both"/>
        <w:rPr>
          <w:rFonts w:eastAsia="Arial Unicode MS"/>
          <w:i/>
          <w:iCs/>
          <w:color w:val="0000FF"/>
        </w:rPr>
      </w:pPr>
      <w:r w:rsidRPr="00D43213">
        <w:rPr>
          <w:b/>
          <w:color w:val="0000FF"/>
        </w:rPr>
        <w:t>Comment:</w:t>
      </w:r>
      <w:r w:rsidRPr="00D43213">
        <w:rPr>
          <w:rFonts w:eastAsia="Arial Unicode MS"/>
          <w:i/>
          <w:iCs/>
          <w:color w:val="0000FF"/>
        </w:rPr>
        <w:t xml:space="preserve"> </w:t>
      </w:r>
    </w:p>
    <w:p w14:paraId="6737BF60" w14:textId="56D865DC" w:rsidR="003A1403" w:rsidRPr="005504A7" w:rsidRDefault="003A1403" w:rsidP="005504A7">
      <w:pPr>
        <w:pBdr>
          <w:top w:val="single" w:sz="6" w:space="1" w:color="auto"/>
          <w:left w:val="single" w:sz="6" w:space="4" w:color="auto"/>
          <w:bottom w:val="single" w:sz="6" w:space="0" w:color="auto"/>
          <w:right w:val="single" w:sz="6" w:space="4" w:color="auto"/>
        </w:pBdr>
        <w:jc w:val="both"/>
        <w:rPr>
          <w:rFonts w:eastAsia="Arial Unicode MS"/>
          <w:iCs/>
          <w:color w:val="0000FF"/>
        </w:rPr>
      </w:pPr>
      <w:r>
        <w:rPr>
          <w:rFonts w:eastAsia="Arial Unicode MS"/>
          <w:iCs/>
          <w:color w:val="0000FF"/>
        </w:rPr>
        <w:t xml:space="preserve">This provision has been implemented for the first time in 2014. </w:t>
      </w:r>
    </w:p>
    <w:p w14:paraId="0D07A232" w14:textId="77777777" w:rsidR="003A1403" w:rsidRDefault="003A1403" w:rsidP="004D6DD6">
      <w:pPr>
        <w:tabs>
          <w:tab w:val="left" w:pos="567"/>
          <w:tab w:val="decimal" w:pos="4253"/>
        </w:tabs>
        <w:rPr>
          <w:b/>
          <w:bCs/>
          <w:sz w:val="28"/>
          <w:highlight w:val="lightGray"/>
        </w:rPr>
        <w:sectPr w:rsidR="003A1403" w:rsidSect="005504A7">
          <w:type w:val="continuous"/>
          <w:pgSz w:w="11900" w:h="16840"/>
          <w:pgMar w:top="1418" w:right="1418" w:bottom="1418" w:left="1418" w:header="709" w:footer="709" w:gutter="0"/>
          <w:cols w:space="708"/>
          <w:titlePg/>
          <w:docGrid w:linePitch="360"/>
        </w:sectPr>
      </w:pPr>
    </w:p>
    <w:p w14:paraId="17EDE641" w14:textId="77777777" w:rsidR="005504A7" w:rsidRDefault="005504A7" w:rsidP="003A1403">
      <w:pPr>
        <w:jc w:val="both"/>
        <w:rPr>
          <w:rFonts w:asciiTheme="minorHAnsi" w:eastAsia="Arial Unicode MS" w:hAnsiTheme="minorHAnsi"/>
          <w:b/>
          <w:bCs/>
          <w:sz w:val="32"/>
          <w:szCs w:val="32"/>
        </w:rPr>
        <w:sectPr w:rsidR="005504A7" w:rsidSect="004F3A5B">
          <w:headerReference w:type="first" r:id="rId64"/>
          <w:pgSz w:w="11900" w:h="16840"/>
          <w:pgMar w:top="1418" w:right="1418" w:bottom="1418" w:left="1418" w:header="709" w:footer="709" w:gutter="0"/>
          <w:cols w:space="708"/>
          <w:titlePg/>
          <w:docGrid w:linePitch="360"/>
        </w:sectPr>
      </w:pPr>
    </w:p>
    <w:p w14:paraId="16716F25" w14:textId="46C8944B" w:rsidR="003A1403" w:rsidRPr="00D301C7" w:rsidRDefault="003A1403" w:rsidP="003A1403">
      <w:pPr>
        <w:jc w:val="both"/>
        <w:rPr>
          <w:rFonts w:asciiTheme="minorHAnsi" w:eastAsia="Arial Unicode MS" w:hAnsiTheme="minorHAnsi"/>
          <w:b/>
          <w:bCs/>
          <w:sz w:val="32"/>
          <w:szCs w:val="32"/>
        </w:rPr>
      </w:pPr>
      <w:r w:rsidRPr="00D301C7">
        <w:rPr>
          <w:rFonts w:asciiTheme="minorHAnsi" w:eastAsia="Arial Unicode MS" w:hAnsiTheme="minorHAnsi"/>
          <w:b/>
          <w:bCs/>
          <w:sz w:val="32"/>
          <w:szCs w:val="32"/>
        </w:rPr>
        <w:t>CHAPTER V CUSTOMS PROCEDURES</w:t>
      </w:r>
    </w:p>
    <w:p w14:paraId="18C19B70" w14:textId="77777777" w:rsidR="003A1403" w:rsidRPr="00D43213" w:rsidRDefault="003A1403" w:rsidP="003A1403">
      <w:pPr>
        <w:jc w:val="both"/>
        <w:rPr>
          <w:rFonts w:eastAsia="Arial Unicode MS"/>
          <w:b/>
          <w:bCs/>
          <w:sz w:val="28"/>
        </w:rPr>
      </w:pPr>
    </w:p>
    <w:p w14:paraId="5674C59E" w14:textId="77777777" w:rsidR="003A1403" w:rsidRPr="00D301C7" w:rsidRDefault="003A1403" w:rsidP="003A1403">
      <w:pPr>
        <w:pStyle w:val="Titre1"/>
        <w:rPr>
          <w:rFonts w:asciiTheme="minorHAnsi" w:eastAsia="Arial Unicode MS" w:hAnsiTheme="minorHAnsi"/>
          <w:i/>
          <w:color w:val="auto"/>
        </w:rPr>
      </w:pPr>
      <w:bookmarkStart w:id="88" w:name="_Toc233972260"/>
      <w:bookmarkStart w:id="89" w:name="_Toc279152235"/>
      <w:bookmarkStart w:id="90" w:name="_Toc279152409"/>
      <w:bookmarkStart w:id="91" w:name="_Toc279153467"/>
      <w:r w:rsidRPr="00D301C7">
        <w:rPr>
          <w:rFonts w:asciiTheme="minorHAnsi" w:eastAsia="Arial Unicode MS" w:hAnsiTheme="minorHAnsi"/>
          <w:i/>
          <w:color w:val="auto"/>
        </w:rPr>
        <w:t>Article 16</w:t>
      </w:r>
      <w:bookmarkEnd w:id="88"/>
      <w:bookmarkEnd w:id="89"/>
      <w:bookmarkEnd w:id="90"/>
      <w:bookmarkEnd w:id="91"/>
    </w:p>
    <w:p w14:paraId="58CE2580" w14:textId="77777777" w:rsidR="003A1403" w:rsidRPr="00D43213" w:rsidRDefault="003A1403" w:rsidP="003A1403">
      <w:pPr>
        <w:jc w:val="both"/>
        <w:rPr>
          <w:rFonts w:eastAsia="Arial Unicode MS"/>
          <w:b/>
          <w:bCs/>
          <w:sz w:val="28"/>
        </w:rPr>
      </w:pPr>
    </w:p>
    <w:p w14:paraId="778176F0" w14:textId="77777777" w:rsidR="003A1403" w:rsidRPr="006348CF" w:rsidRDefault="003A1403" w:rsidP="003A1403">
      <w:pPr>
        <w:jc w:val="both"/>
        <w:rPr>
          <w:rFonts w:eastAsia="Arial Unicode MS"/>
        </w:rPr>
      </w:pPr>
      <w:r w:rsidRPr="00DD56B6">
        <w:rPr>
          <w:rFonts w:eastAsia="Arial Unicode MS"/>
        </w:rPr>
        <w:t>1. When completing the formalities for t</w:t>
      </w:r>
      <w:r w:rsidRPr="00C37D9A">
        <w:rPr>
          <w:rFonts w:eastAsia="Arial Unicode MS"/>
        </w:rPr>
        <w:t xml:space="preserve">he export of dual-use items at the customs office responsible for handling the export declaration, the exporter shall furnish </w:t>
      </w:r>
      <w:r w:rsidRPr="006348CF">
        <w:rPr>
          <w:rFonts w:eastAsia="Arial Unicode MS"/>
          <w:b/>
        </w:rPr>
        <w:t>proof</w:t>
      </w:r>
      <w:r w:rsidRPr="006348CF">
        <w:rPr>
          <w:rFonts w:eastAsia="Arial Unicode MS"/>
        </w:rPr>
        <w:t xml:space="preserve"> that any necessary export authorisation has been obtained.</w:t>
      </w:r>
    </w:p>
    <w:p w14:paraId="3CBCD46B" w14:textId="77777777" w:rsidR="003A1403" w:rsidRPr="00C65BE2" w:rsidRDefault="003A1403" w:rsidP="003A1403">
      <w:pPr>
        <w:jc w:val="both"/>
        <w:rPr>
          <w:rFonts w:eastAsia="Arial Unicode MS"/>
        </w:rPr>
      </w:pPr>
    </w:p>
    <w:p w14:paraId="332DD0D5" w14:textId="77777777" w:rsidR="003A1403" w:rsidRPr="00D43213" w:rsidRDefault="003A1403" w:rsidP="003A1403">
      <w:pPr>
        <w:jc w:val="both"/>
        <w:rPr>
          <w:rFonts w:eastAsia="Arial Unicode MS"/>
        </w:rPr>
      </w:pPr>
      <w:r w:rsidRPr="00D43213">
        <w:rPr>
          <w:rFonts w:eastAsia="Arial Unicode MS"/>
        </w:rPr>
        <w:t>2. A translation of any documents furnished as proof into an official language of the Member State where the export declaration is presented may be required of the exporter.</w:t>
      </w:r>
    </w:p>
    <w:p w14:paraId="7FB14B8C" w14:textId="77777777" w:rsidR="003A1403" w:rsidRPr="00D43213" w:rsidRDefault="003A1403" w:rsidP="003A1403">
      <w:pPr>
        <w:jc w:val="both"/>
        <w:rPr>
          <w:rFonts w:eastAsia="Arial Unicode MS"/>
        </w:rPr>
      </w:pPr>
      <w:r w:rsidRPr="00D43213">
        <w:rPr>
          <w:rFonts w:eastAsia="Arial Unicode MS"/>
        </w:rPr>
        <w:br/>
        <w:t>3. Without prejudice to any powers conferred on it under, and pursuant to, the Community Customs Code</w:t>
      </w:r>
      <w:r w:rsidRPr="00D43213">
        <w:rPr>
          <w:rFonts w:eastAsia="Arial Unicode MS"/>
        </w:rPr>
        <w:fldChar w:fldCharType="begin"/>
      </w:r>
      <w:r w:rsidRPr="00D43213">
        <w:rPr>
          <w:rFonts w:eastAsia="Arial Unicode MS"/>
        </w:rPr>
        <w:instrText xml:space="preserve"> XE "</w:instrText>
      </w:r>
      <w:r w:rsidRPr="00DD56B6">
        <w:instrText>Customs Code"</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a </w:t>
      </w:r>
      <w:r w:rsidRPr="00DD56B6">
        <w:rPr>
          <w:rFonts w:eastAsia="Arial Unicode MS"/>
          <w:b/>
        </w:rPr>
        <w:t>Member State</w:t>
      </w:r>
      <w:r w:rsidRPr="00C37D9A">
        <w:rPr>
          <w:rFonts w:eastAsia="Arial Unicode MS"/>
        </w:rPr>
        <w:t xml:space="preserve"> may </w:t>
      </w:r>
      <w:r w:rsidRPr="006348CF">
        <w:rPr>
          <w:rFonts w:eastAsia="Arial Unicode MS"/>
        </w:rPr>
        <w:t xml:space="preserve">also, for a period not exceeding the periods referred to in paragraph 4, </w:t>
      </w:r>
      <w:r w:rsidRPr="00C65BE2">
        <w:rPr>
          <w:rFonts w:eastAsia="Arial Unicode MS"/>
          <w:b/>
        </w:rPr>
        <w:t>suspend the process of export from its territory</w:t>
      </w:r>
      <w:r w:rsidRPr="00D43213">
        <w:rPr>
          <w:rFonts w:eastAsia="Arial Unicode MS"/>
        </w:rPr>
        <w:t>, or, if necessary, otherwise prevent the dual-use items listed in Annex I which are covered by a valid export authorisation from leaving the Community via its territory, where it has grounds for suspicion that:</w:t>
      </w:r>
    </w:p>
    <w:p w14:paraId="4FAC47B3" w14:textId="77777777" w:rsidR="003A1403" w:rsidRPr="00D43213" w:rsidRDefault="003A1403" w:rsidP="003A1403">
      <w:pPr>
        <w:jc w:val="both"/>
        <w:rPr>
          <w:rFonts w:eastAsia="Arial Unicode MS"/>
        </w:rPr>
      </w:pPr>
    </w:p>
    <w:p w14:paraId="1F477206" w14:textId="77777777" w:rsidR="003A1403" w:rsidRPr="00D43213" w:rsidRDefault="003A1403" w:rsidP="003A1403">
      <w:pPr>
        <w:ind w:left="426"/>
        <w:jc w:val="both"/>
        <w:rPr>
          <w:rFonts w:eastAsia="Arial Unicode MS"/>
        </w:rPr>
      </w:pPr>
      <w:r w:rsidRPr="00D43213">
        <w:rPr>
          <w:rFonts w:eastAsia="Arial Unicode MS"/>
        </w:rPr>
        <w:t xml:space="preserve">(a) </w:t>
      </w:r>
      <w:proofErr w:type="gramStart"/>
      <w:r w:rsidRPr="00D43213">
        <w:rPr>
          <w:rFonts w:eastAsia="Arial Unicode MS"/>
        </w:rPr>
        <w:t>relevant</w:t>
      </w:r>
      <w:proofErr w:type="gramEnd"/>
      <w:r w:rsidRPr="00D43213">
        <w:rPr>
          <w:rFonts w:eastAsia="Arial Unicode MS"/>
        </w:rPr>
        <w:t xml:space="preserve"> information was not taken into account when the authorisation was granted, or</w:t>
      </w:r>
      <w:r w:rsidRPr="00D43213">
        <w:rPr>
          <w:rFonts w:eastAsia="Arial Unicode MS"/>
        </w:rPr>
        <w:br/>
        <w:t>(b) circumstances have materially changed since the grant of the authorisation.</w:t>
      </w:r>
    </w:p>
    <w:p w14:paraId="12EE1B69" w14:textId="77777777" w:rsidR="003A1403" w:rsidRPr="00D43213" w:rsidRDefault="003A1403" w:rsidP="003A1403">
      <w:pPr>
        <w:jc w:val="both"/>
        <w:rPr>
          <w:rFonts w:eastAsia="Arial Unicode MS"/>
        </w:rPr>
      </w:pPr>
    </w:p>
    <w:p w14:paraId="539E4CB5" w14:textId="77777777" w:rsidR="003A1403" w:rsidRPr="00D43213" w:rsidRDefault="003A1403" w:rsidP="003A1403">
      <w:pPr>
        <w:jc w:val="both"/>
        <w:rPr>
          <w:rFonts w:eastAsia="Arial Unicode MS"/>
        </w:rPr>
      </w:pPr>
      <w:r w:rsidRPr="00D43213">
        <w:rPr>
          <w:rFonts w:eastAsia="Arial Unicode MS"/>
        </w:rPr>
        <w:t xml:space="preserve">4. In the case referred to in paragraph 3, the competent authorities of the Member </w:t>
      </w:r>
      <w:proofErr w:type="gramStart"/>
      <w:r w:rsidRPr="00D43213">
        <w:rPr>
          <w:rFonts w:eastAsia="Arial Unicode MS"/>
        </w:rPr>
        <w:t>State which</w:t>
      </w:r>
      <w:proofErr w:type="gramEnd"/>
      <w:r w:rsidRPr="00D43213">
        <w:rPr>
          <w:rFonts w:eastAsia="Arial Unicode MS"/>
        </w:rPr>
        <w:t xml:space="preserve"> granted the export authorisation shall be </w:t>
      </w:r>
      <w:r w:rsidRPr="00D43213">
        <w:rPr>
          <w:rFonts w:eastAsia="Arial Unicode MS"/>
          <w:b/>
        </w:rPr>
        <w:t>consulted</w:t>
      </w:r>
      <w:r w:rsidRPr="00D43213">
        <w:rPr>
          <w:rFonts w:eastAsia="Arial Unicode MS"/>
        </w:rPr>
        <w:t xml:space="preserve"> forthwith in order that they may take action pursuant to Article 13(2). If such competent authorities decide to maintain the authorisation, they shall reply within 10 working days, which, at their request, may be extended to 30 working days in exceptional circumstances. In such case, or if no reply is received within 10 or 30 days, as the case may be, the dual-use items shall be released immediately. The Member State </w:t>
      </w:r>
      <w:r>
        <w:rPr>
          <w:rFonts w:eastAsia="Arial Unicode MS"/>
        </w:rPr>
        <w:t xml:space="preserve">that </w:t>
      </w:r>
      <w:r w:rsidRPr="00D43213">
        <w:rPr>
          <w:rFonts w:eastAsia="Arial Unicode MS"/>
        </w:rPr>
        <w:t>granted the authorisation shall inform the other Member States and the Commission.</w:t>
      </w:r>
    </w:p>
    <w:p w14:paraId="7AF1931E" w14:textId="77777777" w:rsidR="003A1403" w:rsidRPr="00D43213" w:rsidRDefault="003A1403" w:rsidP="003A1403">
      <w:pPr>
        <w:jc w:val="both"/>
        <w:rPr>
          <w:rFonts w:eastAsia="Arial Unicode MS"/>
        </w:rPr>
      </w:pPr>
    </w:p>
    <w:p w14:paraId="20A5DE29" w14:textId="77777777" w:rsidR="003A1403" w:rsidRPr="00D43213" w:rsidRDefault="003A1403" w:rsidP="003A1403">
      <w:pPr>
        <w:pBdr>
          <w:top w:val="single" w:sz="4" w:space="1" w:color="auto"/>
          <w:left w:val="single" w:sz="4" w:space="4" w:color="auto"/>
          <w:bottom w:val="single" w:sz="4" w:space="1" w:color="auto"/>
          <w:right w:val="single" w:sz="4" w:space="4" w:color="auto"/>
        </w:pBdr>
        <w:jc w:val="both"/>
        <w:rPr>
          <w:b/>
          <w:bCs/>
          <w:color w:val="0000FF"/>
        </w:rPr>
      </w:pPr>
      <w:r w:rsidRPr="00D43213">
        <w:rPr>
          <w:b/>
          <w:bCs/>
          <w:color w:val="0000FF"/>
        </w:rPr>
        <w:t xml:space="preserve">Comment: </w:t>
      </w:r>
    </w:p>
    <w:p w14:paraId="5A718A1F" w14:textId="3E4421FB" w:rsidR="003A1403" w:rsidRPr="005504A7" w:rsidRDefault="003A1403" w:rsidP="005504A7">
      <w:pPr>
        <w:pBdr>
          <w:top w:val="single" w:sz="4" w:space="1" w:color="auto"/>
          <w:left w:val="single" w:sz="4" w:space="4" w:color="auto"/>
          <w:bottom w:val="single" w:sz="4" w:space="1" w:color="auto"/>
          <w:right w:val="single" w:sz="4" w:space="4" w:color="auto"/>
        </w:pBdr>
        <w:jc w:val="both"/>
        <w:rPr>
          <w:i/>
          <w:color w:val="0000FF"/>
        </w:rPr>
      </w:pPr>
      <w:r w:rsidRPr="00D43213">
        <w:rPr>
          <w:color w:val="0000FF"/>
        </w:rPr>
        <w:t>This provision allows Member States to freeze for a short period of time an export of dual-use items authorised by another Member State. After a consultation</w:t>
      </w:r>
      <w:r>
        <w:rPr>
          <w:color w:val="0000FF"/>
        </w:rPr>
        <w:t>,</w:t>
      </w:r>
      <w:r w:rsidRPr="00D43213">
        <w:rPr>
          <w:color w:val="0000FF"/>
        </w:rPr>
        <w:t xml:space="preserve"> if the authorisation is maintained by the Member State who has granted it, the dual-use items shall be released and exported. </w:t>
      </w:r>
    </w:p>
    <w:p w14:paraId="50CCA85E" w14:textId="77777777" w:rsidR="003A1403" w:rsidRDefault="003A1403" w:rsidP="004D6DD6">
      <w:pPr>
        <w:tabs>
          <w:tab w:val="left" w:pos="567"/>
          <w:tab w:val="decimal" w:pos="4253"/>
        </w:tabs>
        <w:rPr>
          <w:b/>
          <w:bCs/>
          <w:sz w:val="28"/>
          <w:highlight w:val="lightGray"/>
        </w:rPr>
      </w:pPr>
    </w:p>
    <w:p w14:paraId="086114C8" w14:textId="77777777" w:rsidR="003A1403" w:rsidRDefault="003A1403" w:rsidP="004D6DD6">
      <w:pPr>
        <w:tabs>
          <w:tab w:val="left" w:pos="567"/>
          <w:tab w:val="decimal" w:pos="4253"/>
        </w:tabs>
        <w:rPr>
          <w:b/>
          <w:bCs/>
          <w:sz w:val="28"/>
          <w:highlight w:val="lightGray"/>
        </w:rPr>
        <w:sectPr w:rsidR="003A1403" w:rsidSect="005504A7">
          <w:type w:val="continuous"/>
          <w:pgSz w:w="11900" w:h="16840"/>
          <w:pgMar w:top="1418" w:right="1418" w:bottom="1418" w:left="1418" w:header="709" w:footer="709" w:gutter="0"/>
          <w:cols w:space="708"/>
          <w:titlePg/>
          <w:docGrid w:linePitch="360"/>
        </w:sectPr>
      </w:pPr>
    </w:p>
    <w:p w14:paraId="4CBA70DB" w14:textId="77777777" w:rsidR="005504A7" w:rsidRDefault="005504A7" w:rsidP="003A1403">
      <w:pPr>
        <w:pStyle w:val="Titre1"/>
        <w:rPr>
          <w:rFonts w:asciiTheme="minorHAnsi" w:eastAsia="Arial Unicode MS" w:hAnsiTheme="minorHAnsi"/>
          <w:i/>
          <w:color w:val="auto"/>
        </w:rPr>
        <w:sectPr w:rsidR="005504A7" w:rsidSect="004F3A5B">
          <w:headerReference w:type="first" r:id="rId65"/>
          <w:pgSz w:w="11900" w:h="16840"/>
          <w:pgMar w:top="1418" w:right="1418" w:bottom="1418" w:left="1418" w:header="709" w:footer="709" w:gutter="0"/>
          <w:cols w:space="708"/>
          <w:titlePg/>
          <w:docGrid w:linePitch="360"/>
        </w:sectPr>
      </w:pPr>
      <w:bookmarkStart w:id="92" w:name="_Toc233972261"/>
      <w:bookmarkStart w:id="93" w:name="_Toc279152236"/>
      <w:bookmarkStart w:id="94" w:name="_Toc279152410"/>
      <w:bookmarkStart w:id="95" w:name="_Toc279153468"/>
    </w:p>
    <w:p w14:paraId="5DB4D46D" w14:textId="1CA6F966" w:rsidR="003A1403" w:rsidRPr="00D301C7" w:rsidRDefault="003A1403" w:rsidP="003A1403">
      <w:pPr>
        <w:pStyle w:val="Titre1"/>
        <w:rPr>
          <w:rFonts w:asciiTheme="minorHAnsi" w:eastAsia="Arial Unicode MS" w:hAnsiTheme="minorHAnsi"/>
          <w:i/>
          <w:color w:val="auto"/>
        </w:rPr>
      </w:pPr>
      <w:r w:rsidRPr="00D301C7">
        <w:rPr>
          <w:rFonts w:asciiTheme="minorHAnsi" w:eastAsia="Arial Unicode MS" w:hAnsiTheme="minorHAnsi"/>
          <w:i/>
          <w:color w:val="auto"/>
        </w:rPr>
        <w:t>Article 17</w:t>
      </w:r>
      <w:bookmarkEnd w:id="92"/>
      <w:bookmarkEnd w:id="93"/>
      <w:bookmarkEnd w:id="94"/>
      <w:bookmarkEnd w:id="95"/>
    </w:p>
    <w:p w14:paraId="7D463E26" w14:textId="77777777" w:rsidR="003A1403" w:rsidRPr="00D43213" w:rsidRDefault="003A1403" w:rsidP="003A1403">
      <w:pPr>
        <w:jc w:val="both"/>
        <w:rPr>
          <w:rFonts w:eastAsia="Arial Unicode MS"/>
        </w:rPr>
      </w:pPr>
    </w:p>
    <w:p w14:paraId="0ACB2EDF" w14:textId="77777777" w:rsidR="003A1403" w:rsidRPr="00C65BE2" w:rsidRDefault="003A1403" w:rsidP="003A1403">
      <w:pPr>
        <w:jc w:val="both"/>
        <w:rPr>
          <w:rFonts w:eastAsia="Arial Unicode MS"/>
          <w:b/>
        </w:rPr>
      </w:pPr>
      <w:r w:rsidRPr="00DD56B6">
        <w:rPr>
          <w:rFonts w:eastAsia="Arial Unicode MS"/>
        </w:rPr>
        <w:t xml:space="preserve">1. Member States may provide that </w:t>
      </w:r>
      <w:r w:rsidRPr="00C37D9A">
        <w:rPr>
          <w:rFonts w:eastAsia="Arial Unicode MS"/>
          <w:b/>
        </w:rPr>
        <w:t>customs formalities</w:t>
      </w:r>
      <w:r w:rsidRPr="006348CF">
        <w:rPr>
          <w:rFonts w:eastAsia="Arial Unicode MS"/>
        </w:rPr>
        <w:t xml:space="preserve"> for the export of dual-use items may be completed </w:t>
      </w:r>
      <w:r w:rsidRPr="00C65BE2">
        <w:rPr>
          <w:rFonts w:eastAsia="Arial Unicode MS"/>
          <w:b/>
        </w:rPr>
        <w:t>only at customs offices empowered to that end.</w:t>
      </w:r>
    </w:p>
    <w:p w14:paraId="2FD1C641" w14:textId="77777777" w:rsidR="003A1403" w:rsidRPr="00D43213" w:rsidRDefault="003A1403" w:rsidP="003A1403">
      <w:pPr>
        <w:jc w:val="both"/>
        <w:rPr>
          <w:rFonts w:eastAsia="Arial Unicode MS"/>
        </w:rPr>
      </w:pPr>
    </w:p>
    <w:p w14:paraId="1DAF69A8" w14:textId="77777777" w:rsidR="003A1403" w:rsidRDefault="003A1403" w:rsidP="003A1403">
      <w:pPr>
        <w:pStyle w:val="Corpsdetexte2"/>
        <w:numPr>
          <w:ilvl w:val="0"/>
          <w:numId w:val="7"/>
        </w:numPr>
        <w:rPr>
          <w:rFonts w:eastAsia="Arial Unicode MS"/>
          <w:sz w:val="24"/>
          <w:szCs w:val="24"/>
        </w:rPr>
      </w:pPr>
      <w:r w:rsidRPr="0029521D">
        <w:rPr>
          <w:rFonts w:eastAsia="Arial Unicode MS"/>
          <w:sz w:val="24"/>
          <w:szCs w:val="24"/>
        </w:rPr>
        <w:t xml:space="preserve">Member States availing themselves of the option set out in paragraph 1 shall inform the Commission of the duly empowered customs offices. The Commission shall publish the information in the C series of the </w:t>
      </w:r>
      <w:r w:rsidRPr="00905B58">
        <w:rPr>
          <w:rFonts w:eastAsia="Arial Unicode MS"/>
          <w:b/>
          <w:i/>
          <w:sz w:val="24"/>
          <w:szCs w:val="24"/>
        </w:rPr>
        <w:t>Official Journal of the European Union</w:t>
      </w:r>
      <w:r w:rsidRPr="0029521D">
        <w:rPr>
          <w:rFonts w:eastAsia="Arial Unicode MS"/>
          <w:sz w:val="24"/>
          <w:szCs w:val="24"/>
        </w:rPr>
        <w:t>.</w:t>
      </w:r>
      <w:r w:rsidRPr="0029521D">
        <w:rPr>
          <w:rFonts w:eastAsia="Arial Unicode MS"/>
          <w:sz w:val="24"/>
          <w:szCs w:val="24"/>
        </w:rPr>
        <w:br/>
      </w:r>
    </w:p>
    <w:p w14:paraId="6D7514CA" w14:textId="77777777" w:rsidR="003A1403" w:rsidRDefault="003A1403" w:rsidP="003A1403">
      <w:pPr>
        <w:pStyle w:val="Corpsdetexte2"/>
        <w:ind w:left="720"/>
        <w:rPr>
          <w:rFonts w:eastAsia="Arial Unicode MS"/>
          <w:sz w:val="24"/>
          <w:szCs w:val="24"/>
        </w:rPr>
      </w:pPr>
    </w:p>
    <w:p w14:paraId="3FAB8384" w14:textId="77777777" w:rsidR="003A1403" w:rsidRPr="0029521D" w:rsidRDefault="003A1403" w:rsidP="003A1403">
      <w:pPr>
        <w:pStyle w:val="Corpsdetexte2"/>
        <w:ind w:left="720"/>
        <w:rPr>
          <w:rFonts w:eastAsia="Arial Unicode MS"/>
          <w:sz w:val="24"/>
          <w:szCs w:val="24"/>
        </w:rPr>
      </w:pPr>
    </w:p>
    <w:p w14:paraId="31E13BCA" w14:textId="77777777" w:rsidR="003A1403" w:rsidRPr="00D43213" w:rsidRDefault="003A1403" w:rsidP="003A1403">
      <w:pPr>
        <w:pBdr>
          <w:top w:val="single" w:sz="4" w:space="1" w:color="auto"/>
          <w:left w:val="single" w:sz="4" w:space="0" w:color="auto"/>
          <w:bottom w:val="single" w:sz="4" w:space="1" w:color="auto"/>
          <w:right w:val="single" w:sz="4" w:space="4" w:color="auto"/>
        </w:pBdr>
        <w:jc w:val="both"/>
        <w:rPr>
          <w:rFonts w:eastAsia="Arial Unicode MS"/>
          <w:color w:val="0000FF"/>
        </w:rPr>
      </w:pPr>
      <w:r w:rsidRPr="00D43213">
        <w:rPr>
          <w:rFonts w:eastAsia="Arial Unicode MS"/>
          <w:b/>
          <w:color w:val="0000FF"/>
        </w:rPr>
        <w:t>Comment:</w:t>
      </w:r>
      <w:r w:rsidRPr="00D43213">
        <w:rPr>
          <w:rFonts w:eastAsia="Arial Unicode MS"/>
          <w:color w:val="0000FF"/>
        </w:rPr>
        <w:t xml:space="preserve"> </w:t>
      </w:r>
    </w:p>
    <w:p w14:paraId="28BF903F" w14:textId="77777777" w:rsidR="003A1403" w:rsidRPr="006348CF" w:rsidRDefault="003A1403" w:rsidP="003A1403">
      <w:pPr>
        <w:pBdr>
          <w:top w:val="single" w:sz="4" w:space="1" w:color="auto"/>
          <w:left w:val="single" w:sz="4" w:space="0" w:color="auto"/>
          <w:bottom w:val="single" w:sz="4" w:space="1" w:color="auto"/>
          <w:right w:val="single" w:sz="4" w:space="4" w:color="auto"/>
        </w:pBdr>
        <w:jc w:val="both"/>
        <w:rPr>
          <w:rFonts w:eastAsia="Arial Unicode MS"/>
          <w:color w:val="0000FF"/>
        </w:rPr>
      </w:pPr>
      <w:r w:rsidRPr="00D43213">
        <w:rPr>
          <w:rFonts w:eastAsia="Arial Unicode MS"/>
          <w:color w:val="0000FF"/>
        </w:rPr>
        <w:t>This option has been implemented by Bulgaria</w:t>
      </w:r>
      <w:r w:rsidRPr="00D43213">
        <w:rPr>
          <w:rFonts w:eastAsia="Arial Unicode MS"/>
          <w:color w:val="0000FF"/>
        </w:rPr>
        <w:fldChar w:fldCharType="begin"/>
      </w:r>
      <w:r w:rsidRPr="00D43213">
        <w:rPr>
          <w:rFonts w:eastAsia="Arial Unicode MS"/>
          <w:color w:val="0000FF"/>
        </w:rPr>
        <w:instrText xml:space="preserve"> XE "</w:instrText>
      </w:r>
      <w:r w:rsidRPr="00DD56B6">
        <w:instrText>Bulgaria"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Estonia</w:t>
      </w:r>
      <w:r w:rsidRPr="00D43213">
        <w:rPr>
          <w:rFonts w:eastAsia="Arial Unicode MS"/>
          <w:color w:val="0000FF"/>
        </w:rPr>
        <w:fldChar w:fldCharType="begin"/>
      </w:r>
      <w:r w:rsidRPr="00D43213">
        <w:rPr>
          <w:rFonts w:eastAsia="Arial Unicode MS"/>
          <w:color w:val="0000FF"/>
        </w:rPr>
        <w:instrText xml:space="preserve"> XE "</w:instrText>
      </w:r>
      <w:r w:rsidRPr="00DD56B6">
        <w:instrText>Estonia"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Latvia</w:t>
      </w:r>
      <w:r w:rsidRPr="00D43213">
        <w:rPr>
          <w:rFonts w:eastAsia="Arial Unicode MS"/>
          <w:color w:val="0000FF"/>
        </w:rPr>
        <w:fldChar w:fldCharType="begin"/>
      </w:r>
      <w:r w:rsidRPr="00D43213">
        <w:rPr>
          <w:rFonts w:eastAsia="Arial Unicode MS"/>
          <w:color w:val="0000FF"/>
        </w:rPr>
        <w:instrText xml:space="preserve"> XE "</w:instrText>
      </w:r>
      <w:r w:rsidRPr="00DD56B6">
        <w:instrText>Latvia"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Lithuania</w:t>
      </w:r>
      <w:r w:rsidRPr="00D43213">
        <w:rPr>
          <w:rFonts w:eastAsia="Arial Unicode MS"/>
          <w:color w:val="0000FF"/>
        </w:rPr>
        <w:fldChar w:fldCharType="begin"/>
      </w:r>
      <w:r w:rsidRPr="00D43213">
        <w:rPr>
          <w:rFonts w:eastAsia="Arial Unicode MS"/>
          <w:color w:val="0000FF"/>
        </w:rPr>
        <w:instrText xml:space="preserve"> XE "</w:instrText>
      </w:r>
      <w:r w:rsidRPr="00DD56B6">
        <w:instrText>Lithuania"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Pola</w:t>
      </w:r>
      <w:r w:rsidRPr="00DD56B6">
        <w:rPr>
          <w:rFonts w:eastAsia="Arial Unicode MS"/>
          <w:color w:val="0000FF"/>
        </w:rPr>
        <w:t>nd</w:t>
      </w:r>
      <w:r w:rsidRPr="00D43213">
        <w:rPr>
          <w:rFonts w:eastAsia="Arial Unicode MS"/>
          <w:color w:val="0000FF"/>
        </w:rPr>
        <w:fldChar w:fldCharType="begin"/>
      </w:r>
      <w:r w:rsidRPr="00D43213">
        <w:rPr>
          <w:rFonts w:eastAsia="Arial Unicode MS"/>
          <w:color w:val="0000FF"/>
        </w:rPr>
        <w:instrText xml:space="preserve"> XE "</w:instrText>
      </w:r>
      <w:r w:rsidRPr="00DD56B6">
        <w:instrText>Poland"</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and Romania</w:t>
      </w:r>
      <w:r w:rsidRPr="00D43213">
        <w:rPr>
          <w:rFonts w:eastAsia="Arial Unicode MS"/>
          <w:color w:val="0000FF"/>
        </w:rPr>
        <w:fldChar w:fldCharType="begin"/>
      </w:r>
      <w:r w:rsidRPr="00D43213">
        <w:rPr>
          <w:rFonts w:eastAsia="Arial Unicode MS"/>
          <w:color w:val="0000FF"/>
        </w:rPr>
        <w:instrText xml:space="preserve"> XE "</w:instrText>
      </w:r>
      <w:r w:rsidRPr="00DD56B6">
        <w:instrText>Romania"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proofErr w:type="gramStart"/>
      <w:r w:rsidRPr="00D43213">
        <w:rPr>
          <w:rFonts w:eastAsia="Arial Unicode MS"/>
          <w:color w:val="0000FF"/>
        </w:rPr>
        <w:t xml:space="preserve">The list of customs authorities empowered was published by the Commission in the C series of the </w:t>
      </w:r>
      <w:r w:rsidRPr="00905B58">
        <w:rPr>
          <w:rFonts w:eastAsia="Arial Unicode MS"/>
          <w:i/>
          <w:color w:val="0000FF"/>
        </w:rPr>
        <w:t>Official Journal of the European Union</w:t>
      </w:r>
      <w:proofErr w:type="gramEnd"/>
      <w:r w:rsidRPr="00D43213">
        <w:rPr>
          <w:rFonts w:eastAsia="Arial Unicode MS"/>
          <w:color w:val="0000FF"/>
        </w:rPr>
        <w:t xml:space="preserve"> </w:t>
      </w:r>
      <w:r w:rsidRPr="00DD56B6">
        <w:rPr>
          <w:rStyle w:val="Lienhypertexte"/>
        </w:rPr>
        <w:t>(C 67, 6.3.2012, p. 47)</w:t>
      </w:r>
      <w:r w:rsidRPr="00C37D9A">
        <w:rPr>
          <w:rStyle w:val="Lienhypertexte"/>
        </w:rPr>
        <w:t>.</w:t>
      </w:r>
    </w:p>
    <w:p w14:paraId="580D8EE3" w14:textId="77777777" w:rsidR="003A1403" w:rsidRPr="00C65BE2" w:rsidRDefault="003A1403" w:rsidP="003A1403">
      <w:pPr>
        <w:jc w:val="both"/>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3A1403" w:rsidRPr="00D43213" w14:paraId="14E37FFC" w14:textId="77777777" w:rsidTr="00CD217C">
        <w:tc>
          <w:tcPr>
            <w:tcW w:w="9204" w:type="dxa"/>
          </w:tcPr>
          <w:p w14:paraId="1B2F77AE" w14:textId="77777777" w:rsidR="003A1403" w:rsidRPr="00D43213" w:rsidRDefault="003A1403" w:rsidP="00CD217C">
            <w:pPr>
              <w:jc w:val="both"/>
              <w:rPr>
                <w:rFonts w:eastAsia="Arial Unicode MS"/>
                <w:color w:val="0000FF"/>
              </w:rPr>
            </w:pPr>
            <w:r w:rsidRPr="00D43213">
              <w:rPr>
                <w:rFonts w:eastAsia="Arial Unicode MS"/>
                <w:b/>
                <w:bCs/>
                <w:color w:val="0000FF"/>
              </w:rPr>
              <w:t>Comment</w:t>
            </w:r>
            <w:r w:rsidRPr="00D43213">
              <w:rPr>
                <w:rFonts w:eastAsia="Arial Unicode MS"/>
                <w:b/>
                <w:color w:val="0000FF"/>
              </w:rPr>
              <w:t>:</w:t>
            </w:r>
            <w:r w:rsidRPr="00D43213">
              <w:rPr>
                <w:rFonts w:eastAsia="Arial Unicode MS"/>
                <w:color w:val="0000FF"/>
              </w:rPr>
              <w:t xml:space="preserve"> </w:t>
            </w:r>
          </w:p>
          <w:p w14:paraId="070F0031" w14:textId="77777777" w:rsidR="003A1403" w:rsidRPr="00D43213" w:rsidRDefault="003A1403" w:rsidP="00CD217C">
            <w:pPr>
              <w:jc w:val="both"/>
              <w:rPr>
                <w:rFonts w:eastAsia="Arial Unicode MS"/>
                <w:color w:val="0000FF"/>
              </w:rPr>
            </w:pPr>
            <w:r w:rsidRPr="00D43213">
              <w:rPr>
                <w:rFonts w:eastAsia="Arial Unicode MS"/>
                <w:color w:val="0000FF"/>
              </w:rPr>
              <w:t xml:space="preserve">After the terrorist attacks in New York and Madrid, it appeared necessary to respond to a global concern about protecting the international supply chain from terrorism. Thus a new mission has been assigned to customs in the field of trade security. </w:t>
            </w:r>
          </w:p>
          <w:p w14:paraId="65871132" w14:textId="77777777" w:rsidR="003A1403" w:rsidRPr="00D43213" w:rsidRDefault="003A1403" w:rsidP="00CD217C">
            <w:pPr>
              <w:jc w:val="both"/>
              <w:rPr>
                <w:rFonts w:eastAsia="Arial Unicode MS"/>
                <w:color w:val="0000FF"/>
              </w:rPr>
            </w:pPr>
          </w:p>
          <w:p w14:paraId="09AB8A40" w14:textId="77777777" w:rsidR="003A1403" w:rsidRPr="00D43213" w:rsidRDefault="003A1403" w:rsidP="00CD217C">
            <w:pPr>
              <w:jc w:val="both"/>
              <w:rPr>
                <w:color w:val="0000FF"/>
                <w:szCs w:val="20"/>
              </w:rPr>
            </w:pPr>
            <w:r w:rsidRPr="00D43213">
              <w:rPr>
                <w:rFonts w:eastAsia="Arial Unicode MS"/>
                <w:color w:val="0000FF"/>
              </w:rPr>
              <w:t>Moreover the Community Customs Code</w:t>
            </w:r>
            <w:r w:rsidRPr="00D43213">
              <w:rPr>
                <w:rFonts w:eastAsia="Arial Unicode MS"/>
                <w:color w:val="0000FF"/>
              </w:rPr>
              <w:fldChar w:fldCharType="begin"/>
            </w:r>
            <w:r w:rsidRPr="00D43213">
              <w:rPr>
                <w:rFonts w:eastAsia="Arial Unicode MS"/>
                <w:color w:val="0000FF"/>
              </w:rPr>
              <w:instrText xml:space="preserve"> XE "</w:instrText>
            </w:r>
            <w:r w:rsidRPr="00DD56B6">
              <w:instrText>Customs Code"</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was amended and an electronic information exchange system between Member States</w:t>
            </w:r>
            <w:r w:rsidRPr="00DD56B6">
              <w:rPr>
                <w:rFonts w:eastAsia="Arial Unicode MS"/>
                <w:color w:val="0000FF"/>
              </w:rPr>
              <w:t>’ customs a</w:t>
            </w:r>
            <w:r w:rsidRPr="00C37D9A">
              <w:rPr>
                <w:rFonts w:eastAsia="Arial Unicode MS"/>
                <w:color w:val="0000FF"/>
              </w:rPr>
              <w:t>dministrations has been established. This system introduces an obligation for an exporter to not</w:t>
            </w:r>
            <w:r w:rsidRPr="006348CF">
              <w:rPr>
                <w:rFonts w:eastAsia="Arial Unicode MS"/>
                <w:color w:val="0000FF"/>
              </w:rPr>
              <w:t>ify to customs authorities information on items p</w:t>
            </w:r>
            <w:r w:rsidRPr="00C65BE2">
              <w:rPr>
                <w:rFonts w:eastAsia="Arial Unicode MS"/>
                <w:color w:val="0000FF"/>
              </w:rPr>
              <w:t xml:space="preserve">rior to </w:t>
            </w:r>
            <w:r w:rsidRPr="00D43213">
              <w:rPr>
                <w:rFonts w:eastAsia="Arial Unicode MS"/>
                <w:color w:val="0000FF"/>
              </w:rPr>
              <w:t>their import in or export from the EU via an electronic pre-arrival and pre-departure declaration. This system concerns all categories of goods and therefore will be applicable to export and import of dual-use items.</w:t>
            </w:r>
            <w:r>
              <w:rPr>
                <w:rStyle w:val="Marquenotebasdepage"/>
                <w:rFonts w:eastAsia="Arial Unicode MS"/>
                <w:color w:val="0000FF"/>
              </w:rPr>
              <w:footnoteReference w:id="49"/>
            </w:r>
            <w:r w:rsidRPr="00D43213">
              <w:rPr>
                <w:rFonts w:eastAsia="Arial Unicode MS"/>
                <w:color w:val="0000FF"/>
              </w:rPr>
              <w:t xml:space="preserve"> Nevertheless, exporters can be granted the status of “authorised economic operator” which provides facilitations regarding customs controls related to security and safety considerations.</w:t>
            </w:r>
          </w:p>
        </w:tc>
      </w:tr>
    </w:tbl>
    <w:p w14:paraId="56640792" w14:textId="56835BAE" w:rsidR="003A1403" w:rsidRDefault="003A1403" w:rsidP="004D6DD6">
      <w:pPr>
        <w:tabs>
          <w:tab w:val="left" w:pos="567"/>
          <w:tab w:val="decimal" w:pos="4253"/>
        </w:tabs>
        <w:rPr>
          <w:b/>
          <w:bCs/>
          <w:sz w:val="28"/>
          <w:highlight w:val="lightGray"/>
        </w:rPr>
      </w:pPr>
    </w:p>
    <w:p w14:paraId="3A7CDE20" w14:textId="77777777" w:rsidR="003A1403" w:rsidRDefault="003A1403" w:rsidP="004D6DD6">
      <w:pPr>
        <w:tabs>
          <w:tab w:val="left" w:pos="567"/>
          <w:tab w:val="decimal" w:pos="4253"/>
        </w:tabs>
        <w:rPr>
          <w:b/>
          <w:bCs/>
          <w:sz w:val="28"/>
          <w:highlight w:val="lightGray"/>
        </w:rPr>
      </w:pPr>
    </w:p>
    <w:p w14:paraId="636233EF" w14:textId="77777777" w:rsidR="003A1403" w:rsidRDefault="003A1403" w:rsidP="004D6DD6">
      <w:pPr>
        <w:tabs>
          <w:tab w:val="left" w:pos="567"/>
          <w:tab w:val="decimal" w:pos="4253"/>
        </w:tabs>
        <w:rPr>
          <w:b/>
          <w:bCs/>
          <w:sz w:val="28"/>
          <w:highlight w:val="lightGray"/>
        </w:rPr>
      </w:pPr>
    </w:p>
    <w:p w14:paraId="496F4E83" w14:textId="77777777" w:rsidR="003A1403" w:rsidRDefault="003A1403" w:rsidP="004D6DD6">
      <w:pPr>
        <w:tabs>
          <w:tab w:val="left" w:pos="567"/>
          <w:tab w:val="decimal" w:pos="4253"/>
        </w:tabs>
        <w:rPr>
          <w:b/>
          <w:bCs/>
          <w:sz w:val="28"/>
          <w:highlight w:val="lightGray"/>
        </w:rPr>
      </w:pPr>
    </w:p>
    <w:p w14:paraId="4E23C6A3" w14:textId="77777777" w:rsidR="003A1403" w:rsidRDefault="003A1403" w:rsidP="004D6DD6">
      <w:pPr>
        <w:tabs>
          <w:tab w:val="left" w:pos="567"/>
          <w:tab w:val="decimal" w:pos="4253"/>
        </w:tabs>
        <w:rPr>
          <w:b/>
          <w:bCs/>
          <w:sz w:val="28"/>
          <w:highlight w:val="lightGray"/>
        </w:rPr>
      </w:pPr>
    </w:p>
    <w:p w14:paraId="4D884D41" w14:textId="77777777" w:rsidR="003A1403" w:rsidRDefault="003A1403" w:rsidP="004D6DD6">
      <w:pPr>
        <w:tabs>
          <w:tab w:val="left" w:pos="567"/>
          <w:tab w:val="decimal" w:pos="4253"/>
        </w:tabs>
        <w:rPr>
          <w:b/>
          <w:bCs/>
          <w:sz w:val="28"/>
          <w:highlight w:val="lightGray"/>
        </w:rPr>
      </w:pPr>
    </w:p>
    <w:p w14:paraId="0108A1FD" w14:textId="77777777" w:rsidR="003A1403" w:rsidRDefault="003A1403" w:rsidP="004D6DD6">
      <w:pPr>
        <w:tabs>
          <w:tab w:val="left" w:pos="567"/>
          <w:tab w:val="decimal" w:pos="4253"/>
        </w:tabs>
        <w:rPr>
          <w:b/>
          <w:bCs/>
          <w:sz w:val="28"/>
          <w:highlight w:val="lightGray"/>
        </w:rPr>
      </w:pPr>
    </w:p>
    <w:p w14:paraId="0F9008C8" w14:textId="77777777" w:rsidR="003A1403" w:rsidRDefault="003A1403" w:rsidP="004D6DD6">
      <w:pPr>
        <w:tabs>
          <w:tab w:val="left" w:pos="567"/>
          <w:tab w:val="decimal" w:pos="4253"/>
        </w:tabs>
        <w:rPr>
          <w:b/>
          <w:bCs/>
          <w:sz w:val="28"/>
          <w:highlight w:val="lightGray"/>
        </w:rPr>
        <w:sectPr w:rsidR="003A1403" w:rsidSect="005504A7">
          <w:type w:val="continuous"/>
          <w:pgSz w:w="11900" w:h="16840"/>
          <w:pgMar w:top="1418" w:right="1418" w:bottom="1418" w:left="1418" w:header="709" w:footer="709" w:gutter="0"/>
          <w:cols w:space="708"/>
          <w:titlePg/>
          <w:docGrid w:linePitch="360"/>
        </w:sectPr>
      </w:pPr>
    </w:p>
    <w:p w14:paraId="36075FA4" w14:textId="77777777" w:rsidR="005504A7" w:rsidRDefault="005504A7" w:rsidP="003A1403">
      <w:pPr>
        <w:pStyle w:val="Titre1"/>
        <w:rPr>
          <w:rFonts w:asciiTheme="minorHAnsi" w:eastAsia="Arial Unicode MS" w:hAnsiTheme="minorHAnsi"/>
          <w:i/>
          <w:color w:val="auto"/>
        </w:rPr>
        <w:sectPr w:rsidR="005504A7" w:rsidSect="004F3A5B">
          <w:headerReference w:type="first" r:id="rId66"/>
          <w:pgSz w:w="11900" w:h="16840"/>
          <w:pgMar w:top="1418" w:right="1418" w:bottom="1418" w:left="1418" w:header="709" w:footer="709" w:gutter="0"/>
          <w:cols w:space="708"/>
          <w:titlePg/>
          <w:docGrid w:linePitch="360"/>
        </w:sectPr>
      </w:pPr>
      <w:bookmarkStart w:id="96" w:name="_Toc233972262"/>
      <w:bookmarkStart w:id="97" w:name="_Toc279152237"/>
      <w:bookmarkStart w:id="98" w:name="_Toc279152411"/>
      <w:bookmarkStart w:id="99" w:name="_Toc279153469"/>
    </w:p>
    <w:p w14:paraId="4A434EBB" w14:textId="2788613E" w:rsidR="003A1403" w:rsidRPr="00D301C7" w:rsidRDefault="003A1403" w:rsidP="003A1403">
      <w:pPr>
        <w:pStyle w:val="Titre1"/>
        <w:rPr>
          <w:rFonts w:asciiTheme="minorHAnsi" w:eastAsia="Arial Unicode MS" w:hAnsiTheme="minorHAnsi"/>
          <w:i/>
          <w:color w:val="auto"/>
        </w:rPr>
      </w:pPr>
      <w:r w:rsidRPr="00D301C7">
        <w:rPr>
          <w:rFonts w:asciiTheme="minorHAnsi" w:eastAsia="Arial Unicode MS" w:hAnsiTheme="minorHAnsi"/>
          <w:i/>
          <w:color w:val="auto"/>
        </w:rPr>
        <w:t>Article 18</w:t>
      </w:r>
      <w:bookmarkEnd w:id="96"/>
      <w:bookmarkEnd w:id="97"/>
      <w:bookmarkEnd w:id="98"/>
      <w:bookmarkEnd w:id="99"/>
    </w:p>
    <w:p w14:paraId="133033D4" w14:textId="77777777" w:rsidR="003A1403" w:rsidRPr="00D43213" w:rsidRDefault="003A1403" w:rsidP="003A1403">
      <w:pPr>
        <w:jc w:val="both"/>
        <w:rPr>
          <w:rFonts w:eastAsia="Arial Unicode MS"/>
          <w:b/>
          <w:bCs/>
          <w:sz w:val="28"/>
        </w:rPr>
      </w:pPr>
    </w:p>
    <w:p w14:paraId="3B4101F7" w14:textId="77777777" w:rsidR="003A1403" w:rsidRPr="00DD56B6" w:rsidRDefault="003A1403" w:rsidP="003A1403">
      <w:pPr>
        <w:jc w:val="both"/>
        <w:rPr>
          <w:rFonts w:eastAsia="Arial Unicode MS"/>
        </w:rPr>
      </w:pPr>
      <w:r w:rsidRPr="00DD56B6">
        <w:rPr>
          <w:rFonts w:eastAsia="Arial Unicode MS"/>
        </w:rPr>
        <w:t>The provisions of Articles 843 and 912b to 912g of Regulation (EEC) No 2454/93</w:t>
      </w:r>
      <w:r w:rsidRPr="00D43213">
        <w:rPr>
          <w:rStyle w:val="Marquenotebasdepage"/>
          <w:rFonts w:eastAsia="Arial Unicode MS"/>
        </w:rPr>
        <w:footnoteReference w:id="50"/>
      </w:r>
      <w:r w:rsidRPr="00D43213">
        <w:rPr>
          <w:rFonts w:eastAsia="Arial Unicode MS"/>
        </w:rPr>
        <w:t xml:space="preserve"> shall apply </w:t>
      </w:r>
      <w:r w:rsidRPr="00DD56B6">
        <w:rPr>
          <w:rFonts w:eastAsia="Arial Unicode MS"/>
        </w:rPr>
        <w:t>to the restrictions relating to the export, re-export and exit from the customs territory of dual-use items for the export of which an authorisation is required under this Regulation.</w:t>
      </w:r>
    </w:p>
    <w:p w14:paraId="47F5322D" w14:textId="77777777" w:rsidR="003A1403" w:rsidRPr="00C37D9A" w:rsidRDefault="003A1403" w:rsidP="003A1403">
      <w:pPr>
        <w:jc w:val="both"/>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3A1403" w:rsidRPr="00D43213" w14:paraId="35B1E5A2" w14:textId="77777777" w:rsidTr="00CD217C">
        <w:tc>
          <w:tcPr>
            <w:tcW w:w="9544" w:type="dxa"/>
          </w:tcPr>
          <w:p w14:paraId="2492D333" w14:textId="77777777" w:rsidR="003A1403" w:rsidRPr="00C65BE2" w:rsidRDefault="003A1403" w:rsidP="00CD217C">
            <w:pPr>
              <w:jc w:val="both"/>
              <w:rPr>
                <w:bCs/>
              </w:rPr>
            </w:pPr>
            <w:r w:rsidRPr="006348CF">
              <w:rPr>
                <w:b/>
                <w:color w:val="0000FF"/>
              </w:rPr>
              <w:t>Comment</w:t>
            </w:r>
            <w:r w:rsidRPr="006348CF">
              <w:rPr>
                <w:b/>
                <w:bCs/>
                <w:color w:val="0000FF"/>
              </w:rPr>
              <w:t>:</w:t>
            </w:r>
            <w:r w:rsidRPr="006348CF">
              <w:rPr>
                <w:bCs/>
              </w:rPr>
              <w:t xml:space="preserve"> </w:t>
            </w:r>
          </w:p>
          <w:p w14:paraId="2FBCFFC1" w14:textId="77777777" w:rsidR="003A1403" w:rsidRPr="00D43213" w:rsidRDefault="003A1403" w:rsidP="00CD217C">
            <w:pPr>
              <w:jc w:val="both"/>
              <w:rPr>
                <w:bCs/>
                <w:color w:val="0000FF"/>
              </w:rPr>
            </w:pPr>
            <w:r w:rsidRPr="00D43213">
              <w:rPr>
                <w:bCs/>
                <w:color w:val="0000FF"/>
              </w:rPr>
              <w:t>The following reference included in the Article 14 of Council Regulation (EC) No 1334/2000</w:t>
            </w:r>
            <w:r>
              <w:rPr>
                <w:rStyle w:val="Marquenotebasdepage"/>
                <w:rFonts w:eastAsiaTheme="majorEastAsia"/>
                <w:bCs/>
                <w:color w:val="0000FF"/>
              </w:rPr>
              <w:footnoteReference w:id="51"/>
            </w:r>
            <w:r w:rsidRPr="00D43213">
              <w:rPr>
                <w:bCs/>
                <w:color w:val="0000FF"/>
              </w:rPr>
              <w:t xml:space="preserve"> ha</w:t>
            </w:r>
            <w:r>
              <w:rPr>
                <w:bCs/>
                <w:color w:val="0000FF"/>
              </w:rPr>
              <w:t>s</w:t>
            </w:r>
            <w:r w:rsidRPr="00D43213">
              <w:rPr>
                <w:bCs/>
                <w:color w:val="0000FF"/>
              </w:rPr>
              <w:t xml:space="preserve"> been modified by the Article 1 of Council Regulation (EC) No 2432/2001</w:t>
            </w:r>
            <w:r w:rsidRPr="00D43213">
              <w:rPr>
                <w:rStyle w:val="Marquenotebasdepage"/>
                <w:rFonts w:eastAsiaTheme="majorEastAsia"/>
                <w:bCs/>
                <w:color w:val="0000FF"/>
              </w:rPr>
              <w:footnoteReference w:id="52"/>
            </w:r>
            <w:r w:rsidRPr="00D43213">
              <w:rPr>
                <w:bCs/>
                <w:color w:val="0000FF"/>
              </w:rPr>
              <w:t xml:space="preserve"> amending and updating Regulation (EC) No 1334/2000 setting up a Community Regime for the control of exports of dual-use items and technology: </w:t>
            </w:r>
          </w:p>
          <w:p w14:paraId="00AC59BF" w14:textId="77777777" w:rsidR="003A1403" w:rsidRPr="00D43213" w:rsidRDefault="003A1403" w:rsidP="003A1403">
            <w:pPr>
              <w:pStyle w:val="Grilleclaire-Accent31"/>
              <w:numPr>
                <w:ilvl w:val="0"/>
                <w:numId w:val="13"/>
              </w:numPr>
              <w:tabs>
                <w:tab w:val="clear" w:pos="720"/>
                <w:tab w:val="num" w:pos="284"/>
              </w:tabs>
              <w:ind w:left="284" w:hanging="284"/>
              <w:jc w:val="both"/>
              <w:rPr>
                <w:rFonts w:ascii="Times New Roman" w:hAnsi="Times New Roman"/>
                <w:bCs/>
                <w:color w:val="0000FF"/>
                <w:lang w:val="en-GB"/>
              </w:rPr>
            </w:pPr>
            <w:r w:rsidRPr="00DD56B6">
              <w:rPr>
                <w:rFonts w:ascii="Times New Roman" w:hAnsi="Times New Roman"/>
                <w:color w:val="0000FF"/>
                <w:lang w:val="en-GB"/>
              </w:rPr>
              <w:t>Ar</w:t>
            </w:r>
            <w:r w:rsidRPr="00C37D9A">
              <w:rPr>
                <w:rFonts w:ascii="Times New Roman" w:hAnsi="Times New Roman"/>
                <w:color w:val="0000FF"/>
                <w:lang w:val="en-GB"/>
              </w:rPr>
              <w:t>ticles 463 to 470 and Article 843 of Regulation (EEC) No 2454/93</w:t>
            </w:r>
            <w:r w:rsidRPr="006348CF">
              <w:rPr>
                <w:rFonts w:ascii="Times New Roman" w:hAnsi="Times New Roman"/>
                <w:b/>
                <w:color w:val="0000FF"/>
                <w:lang w:val="en-GB"/>
              </w:rPr>
              <w:t xml:space="preserve"> </w:t>
            </w:r>
            <w:r w:rsidRPr="006348CF">
              <w:rPr>
                <w:rFonts w:ascii="Times New Roman" w:hAnsi="Times New Roman"/>
                <w:color w:val="0000FF"/>
                <w:lang w:val="en-GB"/>
              </w:rPr>
              <w:t xml:space="preserve">are thereby replaced by Article </w:t>
            </w:r>
            <w:r w:rsidRPr="00C65BE2">
              <w:rPr>
                <w:rFonts w:ascii="Times New Roman" w:hAnsi="Times New Roman"/>
                <w:bCs/>
                <w:color w:val="0000FF"/>
                <w:lang w:val="en-GB"/>
              </w:rPr>
              <w:t xml:space="preserve">843 and Article 912 b to 912 g of Regulation </w:t>
            </w:r>
            <w:r w:rsidRPr="00D43213">
              <w:rPr>
                <w:rFonts w:ascii="Times New Roman" w:hAnsi="Times New Roman"/>
                <w:color w:val="0000FF"/>
                <w:lang w:val="en-GB"/>
              </w:rPr>
              <w:t xml:space="preserve">(EEC) No </w:t>
            </w:r>
            <w:r w:rsidRPr="00D43213">
              <w:rPr>
                <w:rFonts w:ascii="Times New Roman" w:hAnsi="Times New Roman"/>
                <w:bCs/>
                <w:color w:val="0000FF"/>
                <w:lang w:val="en-GB"/>
              </w:rPr>
              <w:t>2454/93.</w:t>
            </w:r>
          </w:p>
          <w:p w14:paraId="6EFBA490" w14:textId="77777777" w:rsidR="003A1403" w:rsidRPr="00D43213" w:rsidRDefault="003A1403" w:rsidP="00CD217C">
            <w:pPr>
              <w:pStyle w:val="Grilleclaire-Accent31"/>
              <w:jc w:val="both"/>
              <w:rPr>
                <w:rFonts w:ascii="Times New Roman" w:hAnsi="Times New Roman"/>
                <w:bCs/>
                <w:color w:val="0000FF"/>
                <w:lang w:val="en-GB"/>
              </w:rPr>
            </w:pPr>
          </w:p>
          <w:p w14:paraId="46E520A6" w14:textId="77777777" w:rsidR="003A1403" w:rsidRPr="004A2E07" w:rsidRDefault="003A1403" w:rsidP="00CD217C">
            <w:pPr>
              <w:pStyle w:val="Titre8"/>
              <w:rPr>
                <w:rFonts w:eastAsia="Times New Roman"/>
                <w:b/>
                <w:sz w:val="24"/>
                <w:szCs w:val="24"/>
              </w:rPr>
            </w:pPr>
            <w:r w:rsidRPr="004A2E07">
              <w:rPr>
                <w:rFonts w:eastAsia="Times New Roman"/>
                <w:b/>
                <w:sz w:val="24"/>
                <w:szCs w:val="24"/>
              </w:rPr>
              <w:t xml:space="preserve">These provisions concern the procedure to be applied to transfers of dual-use items leaving </w:t>
            </w:r>
            <w:r w:rsidRPr="004A2E07">
              <w:rPr>
                <w:rFonts w:eastAsia="Times New Roman"/>
                <w:bCs/>
                <w:sz w:val="24"/>
                <w:szCs w:val="24"/>
              </w:rPr>
              <w:t>temporarily</w:t>
            </w:r>
            <w:r w:rsidRPr="004A2E07">
              <w:rPr>
                <w:rFonts w:eastAsia="Times New Roman"/>
                <w:b/>
                <w:sz w:val="24"/>
                <w:szCs w:val="24"/>
              </w:rPr>
              <w:t xml:space="preserve"> the territory of the EU.</w:t>
            </w:r>
          </w:p>
          <w:p w14:paraId="5F225ABE" w14:textId="77777777" w:rsidR="003A1403" w:rsidRPr="00DD56B6" w:rsidRDefault="003A1403" w:rsidP="00CD217C">
            <w:pPr>
              <w:jc w:val="both"/>
              <w:rPr>
                <w:b/>
                <w:i/>
                <w:color w:val="0000FF"/>
              </w:rPr>
            </w:pPr>
            <w:r w:rsidRPr="00D43213">
              <w:rPr>
                <w:bCs/>
                <w:color w:val="0000FF"/>
              </w:rPr>
              <w:t>Below the text of these articles</w:t>
            </w:r>
            <w:r w:rsidRPr="00D43213">
              <w:rPr>
                <w:rStyle w:val="Marquenotebasdepage"/>
                <w:rFonts w:eastAsiaTheme="majorEastAsia"/>
                <w:color w:val="0000FF"/>
              </w:rPr>
              <w:footnoteReference w:id="53"/>
            </w:r>
            <w:r w:rsidRPr="00D43213">
              <w:rPr>
                <w:bCs/>
                <w:color w:val="0000FF"/>
              </w:rPr>
              <w:t xml:space="preserve">. </w:t>
            </w:r>
          </w:p>
          <w:p w14:paraId="44000E14" w14:textId="77777777" w:rsidR="003A1403" w:rsidRPr="00C37D9A" w:rsidRDefault="003A1403" w:rsidP="00CD217C">
            <w:pPr>
              <w:jc w:val="both"/>
              <w:rPr>
                <w:b/>
                <w:color w:val="0000FF"/>
              </w:rPr>
            </w:pPr>
          </w:p>
          <w:p w14:paraId="5128F40D" w14:textId="77777777" w:rsidR="003A1403" w:rsidRPr="006348CF" w:rsidRDefault="003A1403" w:rsidP="00CD217C">
            <w:pPr>
              <w:jc w:val="both"/>
              <w:rPr>
                <w:b/>
                <w:color w:val="0000FF"/>
              </w:rPr>
            </w:pPr>
            <w:r w:rsidRPr="006348CF">
              <w:rPr>
                <w:b/>
                <w:color w:val="0000FF"/>
              </w:rPr>
              <w:t xml:space="preserve">Article 843 of Regulation </w:t>
            </w:r>
            <w:r w:rsidRPr="006348CF">
              <w:rPr>
                <w:color w:val="0000FF"/>
              </w:rPr>
              <w:t xml:space="preserve">(EEC) No </w:t>
            </w:r>
            <w:r w:rsidRPr="006348CF">
              <w:rPr>
                <w:b/>
                <w:color w:val="0000FF"/>
              </w:rPr>
              <w:t>2454/93 worded as follow:</w:t>
            </w:r>
          </w:p>
          <w:p w14:paraId="2B2767F2" w14:textId="77777777" w:rsidR="003A1403" w:rsidRPr="00D43213" w:rsidRDefault="003A1403" w:rsidP="00CD217C">
            <w:pPr>
              <w:jc w:val="both"/>
              <w:rPr>
                <w:i/>
                <w:color w:val="0000FF"/>
              </w:rPr>
            </w:pPr>
            <w:r w:rsidRPr="00C65BE2">
              <w:rPr>
                <w:i/>
                <w:color w:val="0000FF"/>
              </w:rPr>
              <w:t xml:space="preserve">“ 1. This Title lays down the conditions applicable </w:t>
            </w:r>
            <w:r w:rsidRPr="00D43213">
              <w:rPr>
                <w:b/>
                <w:bCs/>
                <w:i/>
                <w:color w:val="0000FF"/>
              </w:rPr>
              <w:t>to goods moving from one point in the customs territory of the Community to another which temporarily leave that territory, whether or not crossing the territory of a third country</w:t>
            </w:r>
            <w:r w:rsidRPr="00D43213">
              <w:rPr>
                <w:i/>
                <w:color w:val="0000FF"/>
              </w:rPr>
              <w:t>, whose removal or export from the customs territory of the Community is prohibited or is subject to restrictions, duties or other charges on export by a Community measure in so far as that measure so provides and without prejudice to any special provisions which it may comprise.</w:t>
            </w:r>
          </w:p>
          <w:p w14:paraId="21CB84DC" w14:textId="77777777" w:rsidR="003A1403" w:rsidRPr="00D43213" w:rsidRDefault="003A1403" w:rsidP="00CD217C">
            <w:pPr>
              <w:jc w:val="both"/>
              <w:rPr>
                <w:i/>
                <w:color w:val="0000FF"/>
              </w:rPr>
            </w:pPr>
            <w:r w:rsidRPr="00D43213">
              <w:rPr>
                <w:i/>
                <w:color w:val="0000FF"/>
              </w:rPr>
              <w:t>These conditions shall not, however, apply: </w:t>
            </w:r>
          </w:p>
          <w:p w14:paraId="17B4AC83" w14:textId="77777777" w:rsidR="003A1403" w:rsidRPr="00D43213" w:rsidRDefault="003A1403" w:rsidP="003A1403">
            <w:pPr>
              <w:numPr>
                <w:ilvl w:val="0"/>
                <w:numId w:val="9"/>
              </w:numPr>
              <w:jc w:val="both"/>
              <w:rPr>
                <w:i/>
                <w:color w:val="0000FF"/>
              </w:rPr>
            </w:pPr>
            <w:r w:rsidRPr="00D43213">
              <w:rPr>
                <w:i/>
                <w:color w:val="0000FF"/>
              </w:rPr>
              <w:t>Where, on declaration of the goods for export from the customs territory of the Community, proof is furnished to the customs office at which export formalities are carried out that an administrative measure freeing the goods from restriction has been taken, that any duties, taxes or other charges due have been paid or that, in the circumstances obtaining, the goods may leave the customs territory of the Community without further formalities, or </w:t>
            </w:r>
          </w:p>
          <w:p w14:paraId="094AE719" w14:textId="77777777" w:rsidR="003A1403" w:rsidRPr="00D43213" w:rsidRDefault="003A1403" w:rsidP="003A1403">
            <w:pPr>
              <w:numPr>
                <w:ilvl w:val="0"/>
                <w:numId w:val="9"/>
              </w:numPr>
              <w:jc w:val="both"/>
              <w:rPr>
                <w:i/>
                <w:color w:val="0000FF"/>
              </w:rPr>
            </w:pPr>
            <w:r w:rsidRPr="00D43213">
              <w:rPr>
                <w:i/>
                <w:color w:val="0000FF"/>
              </w:rPr>
              <w:t xml:space="preserve">Where the goods are transported by direct flight without stopping outside the customs territory of the Community, or by a regular shipping service within the meaning of Article 313a. 2. </w:t>
            </w:r>
          </w:p>
          <w:p w14:paraId="199064D4" w14:textId="77777777" w:rsidR="003A1403" w:rsidRPr="00D43213" w:rsidRDefault="003A1403" w:rsidP="00CD217C">
            <w:pPr>
              <w:jc w:val="both"/>
              <w:rPr>
                <w:i/>
                <w:color w:val="0000FF"/>
              </w:rPr>
            </w:pPr>
            <w:r w:rsidRPr="00D43213">
              <w:rPr>
                <w:i/>
                <w:color w:val="0000FF"/>
              </w:rPr>
              <w:t>Where the goods are placed under a Community transit procedure, the principal shall enter on the document used for the Community transit declaration, specifically in box 44 (‘Additional information’) of the Single Administrative Document where that is used, one of the following phrases: </w:t>
            </w:r>
          </w:p>
          <w:p w14:paraId="5378DC13" w14:textId="77777777" w:rsidR="003A1403" w:rsidRPr="00D55A3E" w:rsidRDefault="003A1403" w:rsidP="003A1403">
            <w:pPr>
              <w:numPr>
                <w:ilvl w:val="0"/>
                <w:numId w:val="8"/>
              </w:numPr>
              <w:autoSpaceDE w:val="0"/>
              <w:autoSpaceDN w:val="0"/>
              <w:adjustRightInd w:val="0"/>
              <w:jc w:val="both"/>
              <w:outlineLvl w:val="1"/>
              <w:rPr>
                <w:i/>
                <w:color w:val="0000FF"/>
                <w:lang w:val="it-IT"/>
              </w:rPr>
            </w:pPr>
            <w:proofErr w:type="spellStart"/>
            <w:proofErr w:type="gramStart"/>
            <w:r w:rsidRPr="00D55A3E">
              <w:rPr>
                <w:i/>
                <w:color w:val="0000FF"/>
                <w:lang w:val="it-IT"/>
              </w:rPr>
              <w:t>Salida</w:t>
            </w:r>
            <w:proofErr w:type="spellEnd"/>
            <w:r w:rsidRPr="00D55A3E">
              <w:rPr>
                <w:i/>
                <w:color w:val="0000FF"/>
                <w:lang w:val="it-IT"/>
              </w:rPr>
              <w:t xml:space="preserve"> de la </w:t>
            </w:r>
            <w:proofErr w:type="spellStart"/>
            <w:r w:rsidRPr="00D55A3E">
              <w:rPr>
                <w:i/>
                <w:color w:val="0000FF"/>
                <w:lang w:val="it-IT"/>
              </w:rPr>
              <w:t>Comunidad</w:t>
            </w:r>
            <w:proofErr w:type="spellEnd"/>
            <w:r w:rsidRPr="00D55A3E">
              <w:rPr>
                <w:i/>
                <w:color w:val="0000FF"/>
                <w:lang w:val="it-IT"/>
              </w:rPr>
              <w:t xml:space="preserve"> </w:t>
            </w:r>
            <w:proofErr w:type="spellStart"/>
            <w:r w:rsidRPr="00D55A3E">
              <w:rPr>
                <w:i/>
                <w:color w:val="0000FF"/>
                <w:lang w:val="it-IT"/>
              </w:rPr>
              <w:t>sometida</w:t>
            </w:r>
            <w:proofErr w:type="spellEnd"/>
            <w:r w:rsidRPr="00D55A3E">
              <w:rPr>
                <w:i/>
                <w:color w:val="0000FF"/>
                <w:lang w:val="it-IT"/>
              </w:rPr>
              <w:t xml:space="preserve"> a </w:t>
            </w:r>
            <w:proofErr w:type="spellStart"/>
            <w:r w:rsidRPr="00D55A3E">
              <w:rPr>
                <w:i/>
                <w:color w:val="0000FF"/>
                <w:lang w:val="it-IT"/>
              </w:rPr>
              <w:t>restricciones</w:t>
            </w:r>
            <w:proofErr w:type="spellEnd"/>
            <w:r w:rsidRPr="00D55A3E">
              <w:rPr>
                <w:i/>
                <w:color w:val="0000FF"/>
                <w:lang w:val="it-IT"/>
              </w:rPr>
              <w:t xml:space="preserve"> o </w:t>
            </w:r>
            <w:proofErr w:type="spellStart"/>
            <w:r w:rsidRPr="00D55A3E">
              <w:rPr>
                <w:i/>
                <w:color w:val="0000FF"/>
                <w:lang w:val="it-IT"/>
              </w:rPr>
              <w:t>imposiciones</w:t>
            </w:r>
            <w:proofErr w:type="spellEnd"/>
            <w:r w:rsidRPr="00D55A3E">
              <w:rPr>
                <w:i/>
                <w:color w:val="0000FF"/>
                <w:lang w:val="it-IT"/>
              </w:rPr>
              <w:t xml:space="preserve"> en </w:t>
            </w:r>
            <w:proofErr w:type="spellStart"/>
            <w:r w:rsidRPr="00D55A3E">
              <w:rPr>
                <w:i/>
                <w:color w:val="0000FF"/>
                <w:lang w:val="it-IT"/>
              </w:rPr>
              <w:t>virtud</w:t>
            </w:r>
            <w:proofErr w:type="spellEnd"/>
            <w:r w:rsidRPr="00D55A3E">
              <w:rPr>
                <w:i/>
                <w:color w:val="0000FF"/>
                <w:lang w:val="it-IT"/>
              </w:rPr>
              <w:t xml:space="preserve"> del (de la) </w:t>
            </w:r>
            <w:proofErr w:type="spellStart"/>
            <w:r w:rsidRPr="00D55A3E">
              <w:rPr>
                <w:i/>
                <w:color w:val="0000FF"/>
                <w:lang w:val="it-IT"/>
              </w:rPr>
              <w:t>Reglamento</w:t>
            </w:r>
            <w:proofErr w:type="spellEnd"/>
            <w:r w:rsidRPr="00D55A3E">
              <w:rPr>
                <w:i/>
                <w:color w:val="0000FF"/>
                <w:lang w:val="it-IT"/>
              </w:rPr>
              <w:t>/</w:t>
            </w:r>
            <w:proofErr w:type="spellStart"/>
            <w:r w:rsidRPr="00D55A3E">
              <w:rPr>
                <w:i/>
                <w:color w:val="0000FF"/>
                <w:lang w:val="it-IT"/>
              </w:rPr>
              <w:t>Directiva</w:t>
            </w:r>
            <w:proofErr w:type="spellEnd"/>
            <w:r w:rsidRPr="00D55A3E">
              <w:rPr>
                <w:i/>
                <w:color w:val="0000FF"/>
                <w:lang w:val="it-IT"/>
              </w:rPr>
              <w:t>/</w:t>
            </w:r>
            <w:proofErr w:type="spellStart"/>
            <w:r w:rsidRPr="00D55A3E">
              <w:rPr>
                <w:i/>
                <w:color w:val="0000FF"/>
                <w:lang w:val="it-IT"/>
              </w:rPr>
              <w:t>Decisión</w:t>
            </w:r>
            <w:proofErr w:type="spellEnd"/>
            <w:r w:rsidRPr="00D55A3E">
              <w:rPr>
                <w:i/>
                <w:color w:val="0000FF"/>
                <w:lang w:val="it-IT"/>
              </w:rPr>
              <w:t xml:space="preserve"> no… </w:t>
            </w:r>
            <w:proofErr w:type="gramEnd"/>
          </w:p>
          <w:p w14:paraId="5E9FB48B" w14:textId="77777777" w:rsidR="003A1403" w:rsidRPr="00DD56B6" w:rsidRDefault="003A1403" w:rsidP="003A1403">
            <w:pPr>
              <w:numPr>
                <w:ilvl w:val="0"/>
                <w:numId w:val="8"/>
              </w:numPr>
              <w:jc w:val="both"/>
              <w:rPr>
                <w:i/>
                <w:color w:val="0000FF"/>
              </w:rPr>
            </w:pPr>
            <w:proofErr w:type="spellStart"/>
            <w:r w:rsidRPr="00D43213">
              <w:rPr>
                <w:i/>
                <w:color w:val="0000FF"/>
              </w:rPr>
              <w:t>Udpassage</w:t>
            </w:r>
            <w:proofErr w:type="spellEnd"/>
            <w:r w:rsidRPr="00D43213">
              <w:rPr>
                <w:i/>
                <w:color w:val="0000FF"/>
              </w:rPr>
              <w:t xml:space="preserve"> </w:t>
            </w:r>
            <w:proofErr w:type="spellStart"/>
            <w:proofErr w:type="gramStart"/>
            <w:r w:rsidRPr="00D43213">
              <w:rPr>
                <w:i/>
                <w:color w:val="0000FF"/>
              </w:rPr>
              <w:t>fra</w:t>
            </w:r>
            <w:proofErr w:type="spellEnd"/>
            <w:proofErr w:type="gramEnd"/>
            <w:r w:rsidRPr="00D43213">
              <w:rPr>
                <w:i/>
                <w:color w:val="0000FF"/>
              </w:rPr>
              <w:t xml:space="preserve"> </w:t>
            </w:r>
            <w:proofErr w:type="spellStart"/>
            <w:r w:rsidRPr="00D43213">
              <w:rPr>
                <w:i/>
                <w:color w:val="0000FF"/>
              </w:rPr>
              <w:t>Fællesskabet</w:t>
            </w:r>
            <w:proofErr w:type="spellEnd"/>
            <w:r w:rsidRPr="00D43213">
              <w:rPr>
                <w:i/>
                <w:color w:val="0000FF"/>
              </w:rPr>
              <w:t xml:space="preserve"> </w:t>
            </w:r>
            <w:proofErr w:type="spellStart"/>
            <w:r w:rsidRPr="00D43213">
              <w:rPr>
                <w:i/>
                <w:color w:val="0000FF"/>
              </w:rPr>
              <w:t>undergivet</w:t>
            </w:r>
            <w:proofErr w:type="spellEnd"/>
            <w:r w:rsidRPr="00D43213">
              <w:rPr>
                <w:i/>
                <w:color w:val="0000FF"/>
              </w:rPr>
              <w:t xml:space="preserve"> </w:t>
            </w:r>
            <w:proofErr w:type="spellStart"/>
            <w:r w:rsidRPr="00D43213">
              <w:rPr>
                <w:i/>
                <w:color w:val="0000FF"/>
              </w:rPr>
              <w:t>restriktioner</w:t>
            </w:r>
            <w:proofErr w:type="spellEnd"/>
            <w:r w:rsidRPr="00D43213">
              <w:rPr>
                <w:i/>
                <w:color w:val="0000FF"/>
              </w:rPr>
              <w:t xml:space="preserve"> </w:t>
            </w:r>
            <w:proofErr w:type="spellStart"/>
            <w:r w:rsidRPr="00D43213">
              <w:rPr>
                <w:i/>
                <w:color w:val="0000FF"/>
              </w:rPr>
              <w:t>eller</w:t>
            </w:r>
            <w:proofErr w:type="spellEnd"/>
            <w:r w:rsidRPr="00D43213">
              <w:rPr>
                <w:i/>
                <w:color w:val="0000FF"/>
              </w:rPr>
              <w:t xml:space="preserve"> </w:t>
            </w:r>
            <w:proofErr w:type="spellStart"/>
            <w:r w:rsidRPr="00D43213">
              <w:rPr>
                <w:i/>
                <w:color w:val="0000FF"/>
              </w:rPr>
              <w:t>a</w:t>
            </w:r>
            <w:r w:rsidRPr="00DD56B6">
              <w:rPr>
                <w:i/>
                <w:color w:val="0000FF"/>
              </w:rPr>
              <w:t>fgifter</w:t>
            </w:r>
            <w:proofErr w:type="spellEnd"/>
            <w:r w:rsidRPr="00DD56B6">
              <w:rPr>
                <w:i/>
                <w:color w:val="0000FF"/>
              </w:rPr>
              <w:t xml:space="preserve"> </w:t>
            </w:r>
            <w:proofErr w:type="spellStart"/>
            <w:r w:rsidRPr="00DD56B6">
              <w:rPr>
                <w:i/>
                <w:color w:val="0000FF"/>
              </w:rPr>
              <w:t>i</w:t>
            </w:r>
            <w:proofErr w:type="spellEnd"/>
            <w:r w:rsidRPr="00DD56B6">
              <w:rPr>
                <w:i/>
                <w:color w:val="0000FF"/>
              </w:rPr>
              <w:t> </w:t>
            </w:r>
            <w:proofErr w:type="spellStart"/>
            <w:r w:rsidRPr="00DD56B6">
              <w:rPr>
                <w:i/>
                <w:color w:val="0000FF"/>
              </w:rPr>
              <w:t>henhold</w:t>
            </w:r>
            <w:proofErr w:type="spellEnd"/>
            <w:r w:rsidRPr="00DD56B6">
              <w:rPr>
                <w:i/>
                <w:color w:val="0000FF"/>
              </w:rPr>
              <w:t xml:space="preserve"> </w:t>
            </w:r>
            <w:proofErr w:type="spellStart"/>
            <w:r w:rsidRPr="00DD56B6">
              <w:rPr>
                <w:i/>
                <w:color w:val="0000FF"/>
              </w:rPr>
              <w:t>til</w:t>
            </w:r>
            <w:proofErr w:type="spellEnd"/>
            <w:r w:rsidRPr="00DD56B6">
              <w:rPr>
                <w:i/>
                <w:color w:val="0000FF"/>
              </w:rPr>
              <w:t xml:space="preserve"> </w:t>
            </w:r>
            <w:proofErr w:type="spellStart"/>
            <w:r w:rsidRPr="00DD56B6">
              <w:rPr>
                <w:i/>
                <w:color w:val="0000FF"/>
              </w:rPr>
              <w:t>forordning</w:t>
            </w:r>
            <w:proofErr w:type="spellEnd"/>
            <w:r w:rsidRPr="00DD56B6">
              <w:rPr>
                <w:i/>
                <w:color w:val="0000FF"/>
              </w:rPr>
              <w:t>/</w:t>
            </w:r>
            <w:proofErr w:type="spellStart"/>
            <w:r w:rsidRPr="00DD56B6">
              <w:rPr>
                <w:i/>
                <w:color w:val="0000FF"/>
              </w:rPr>
              <w:t>direktiv</w:t>
            </w:r>
            <w:proofErr w:type="spellEnd"/>
            <w:r w:rsidRPr="00DD56B6">
              <w:rPr>
                <w:i/>
                <w:color w:val="0000FF"/>
              </w:rPr>
              <w:t>/</w:t>
            </w:r>
            <w:proofErr w:type="spellStart"/>
            <w:r w:rsidRPr="00DD56B6">
              <w:rPr>
                <w:i/>
                <w:color w:val="0000FF"/>
              </w:rPr>
              <w:t>afgørelse</w:t>
            </w:r>
            <w:proofErr w:type="spellEnd"/>
            <w:r w:rsidRPr="00DD56B6">
              <w:rPr>
                <w:i/>
                <w:color w:val="0000FF"/>
              </w:rPr>
              <w:t xml:space="preserve"> nr. … </w:t>
            </w:r>
          </w:p>
          <w:p w14:paraId="2FDE2B10" w14:textId="77777777" w:rsidR="003A1403" w:rsidRPr="00C37D9A" w:rsidRDefault="003A1403" w:rsidP="003A1403">
            <w:pPr>
              <w:numPr>
                <w:ilvl w:val="0"/>
                <w:numId w:val="8"/>
              </w:numPr>
              <w:jc w:val="both"/>
              <w:rPr>
                <w:i/>
                <w:color w:val="0000FF"/>
              </w:rPr>
            </w:pPr>
            <w:proofErr w:type="spellStart"/>
            <w:r w:rsidRPr="00C37D9A">
              <w:rPr>
                <w:i/>
                <w:color w:val="0000FF"/>
              </w:rPr>
              <w:t>Ausgang</w:t>
            </w:r>
            <w:proofErr w:type="spellEnd"/>
            <w:r w:rsidRPr="00C37D9A">
              <w:rPr>
                <w:i/>
                <w:color w:val="0000FF"/>
              </w:rPr>
              <w:t xml:space="preserve"> </w:t>
            </w:r>
            <w:proofErr w:type="spellStart"/>
            <w:r w:rsidRPr="00C37D9A">
              <w:rPr>
                <w:i/>
                <w:color w:val="0000FF"/>
              </w:rPr>
              <w:t>aus</w:t>
            </w:r>
            <w:proofErr w:type="spellEnd"/>
            <w:r w:rsidRPr="00C37D9A">
              <w:rPr>
                <w:i/>
                <w:color w:val="0000FF"/>
              </w:rPr>
              <w:t xml:space="preserve"> der </w:t>
            </w:r>
            <w:proofErr w:type="spellStart"/>
            <w:r w:rsidRPr="00C37D9A">
              <w:rPr>
                <w:i/>
                <w:color w:val="0000FF"/>
              </w:rPr>
              <w:t>Gemeinschaft</w:t>
            </w:r>
            <w:proofErr w:type="spellEnd"/>
            <w:r w:rsidRPr="00C37D9A">
              <w:rPr>
                <w:i/>
                <w:color w:val="0000FF"/>
              </w:rPr>
              <w:t xml:space="preserve"> — </w:t>
            </w:r>
            <w:proofErr w:type="spellStart"/>
            <w:r w:rsidRPr="00C37D9A">
              <w:rPr>
                <w:i/>
                <w:color w:val="0000FF"/>
              </w:rPr>
              <w:t>gemäß</w:t>
            </w:r>
            <w:proofErr w:type="spellEnd"/>
            <w:r w:rsidRPr="00C37D9A">
              <w:rPr>
                <w:i/>
                <w:color w:val="0000FF"/>
              </w:rPr>
              <w:t xml:space="preserve"> </w:t>
            </w:r>
            <w:proofErr w:type="spellStart"/>
            <w:r w:rsidRPr="00C37D9A">
              <w:rPr>
                <w:i/>
                <w:color w:val="0000FF"/>
              </w:rPr>
              <w:t>Verordnung</w:t>
            </w:r>
            <w:proofErr w:type="spellEnd"/>
            <w:r w:rsidRPr="00C37D9A">
              <w:rPr>
                <w:i/>
                <w:color w:val="0000FF"/>
              </w:rPr>
              <w:t>/</w:t>
            </w:r>
            <w:proofErr w:type="spellStart"/>
            <w:r w:rsidRPr="00C37D9A">
              <w:rPr>
                <w:i/>
                <w:color w:val="0000FF"/>
              </w:rPr>
              <w:t>Richtlinie</w:t>
            </w:r>
            <w:proofErr w:type="spellEnd"/>
            <w:r w:rsidRPr="00C37D9A">
              <w:rPr>
                <w:i/>
                <w:color w:val="0000FF"/>
              </w:rPr>
              <w:t>/ </w:t>
            </w:r>
            <w:proofErr w:type="spellStart"/>
            <w:r w:rsidRPr="00C37D9A">
              <w:rPr>
                <w:i/>
                <w:color w:val="0000FF"/>
              </w:rPr>
              <w:t>Beschluß</w:t>
            </w:r>
            <w:proofErr w:type="spellEnd"/>
            <w:r w:rsidRPr="00C37D9A">
              <w:rPr>
                <w:i/>
                <w:color w:val="0000FF"/>
              </w:rPr>
              <w:t xml:space="preserve"> Nr. … </w:t>
            </w:r>
            <w:proofErr w:type="spellStart"/>
            <w:r w:rsidRPr="00C37D9A">
              <w:rPr>
                <w:i/>
                <w:color w:val="0000FF"/>
              </w:rPr>
              <w:t>Beschränkungen</w:t>
            </w:r>
            <w:proofErr w:type="spellEnd"/>
            <w:r w:rsidRPr="00C37D9A">
              <w:rPr>
                <w:i/>
                <w:color w:val="0000FF"/>
              </w:rPr>
              <w:t xml:space="preserve"> </w:t>
            </w:r>
            <w:proofErr w:type="spellStart"/>
            <w:proofErr w:type="gramStart"/>
            <w:r w:rsidRPr="00C37D9A">
              <w:rPr>
                <w:i/>
                <w:color w:val="0000FF"/>
              </w:rPr>
              <w:t>oder</w:t>
            </w:r>
            <w:proofErr w:type="spellEnd"/>
            <w:proofErr w:type="gramEnd"/>
            <w:r w:rsidRPr="00C37D9A">
              <w:rPr>
                <w:i/>
                <w:color w:val="0000FF"/>
              </w:rPr>
              <w:t xml:space="preserve"> </w:t>
            </w:r>
            <w:proofErr w:type="spellStart"/>
            <w:r w:rsidRPr="00C37D9A">
              <w:rPr>
                <w:i/>
                <w:color w:val="0000FF"/>
              </w:rPr>
              <w:t>Abgaben</w:t>
            </w:r>
            <w:proofErr w:type="spellEnd"/>
            <w:r w:rsidRPr="00C37D9A">
              <w:rPr>
                <w:i/>
                <w:color w:val="0000FF"/>
              </w:rPr>
              <w:t xml:space="preserve"> </w:t>
            </w:r>
            <w:proofErr w:type="spellStart"/>
            <w:r w:rsidRPr="00C37D9A">
              <w:rPr>
                <w:i/>
                <w:color w:val="0000FF"/>
              </w:rPr>
              <w:t>unterworfen</w:t>
            </w:r>
            <w:proofErr w:type="spellEnd"/>
            <w:r w:rsidRPr="00C37D9A">
              <w:rPr>
                <w:i/>
                <w:color w:val="0000FF"/>
              </w:rPr>
              <w:t>. </w:t>
            </w:r>
          </w:p>
          <w:p w14:paraId="7926D43C" w14:textId="77777777" w:rsidR="003A1403" w:rsidRPr="006348CF" w:rsidRDefault="003A1403" w:rsidP="003A1403">
            <w:pPr>
              <w:numPr>
                <w:ilvl w:val="0"/>
                <w:numId w:val="8"/>
              </w:numPr>
              <w:jc w:val="both"/>
              <w:rPr>
                <w:i/>
                <w:color w:val="0000FF"/>
              </w:rPr>
            </w:pPr>
            <w:r w:rsidRPr="006348CF">
              <w:rPr>
                <w:i/>
                <w:color w:val="0000FF"/>
              </w:rPr>
              <w:t xml:space="preserve">Η </w:t>
            </w:r>
            <w:proofErr w:type="spellStart"/>
            <w:r w:rsidRPr="006348CF">
              <w:rPr>
                <w:i/>
                <w:color w:val="0000FF"/>
              </w:rPr>
              <w:t>έξοδος</w:t>
            </w:r>
            <w:proofErr w:type="spellEnd"/>
            <w:r w:rsidRPr="006348CF">
              <w:rPr>
                <w:i/>
                <w:color w:val="0000FF"/>
              </w:rPr>
              <w:t xml:space="preserve"> από </w:t>
            </w:r>
            <w:proofErr w:type="spellStart"/>
            <w:r w:rsidRPr="006348CF">
              <w:rPr>
                <w:i/>
                <w:color w:val="0000FF"/>
              </w:rPr>
              <w:t>την</w:t>
            </w:r>
            <w:proofErr w:type="spellEnd"/>
            <w:r w:rsidRPr="006348CF">
              <w:rPr>
                <w:i/>
                <w:color w:val="0000FF"/>
              </w:rPr>
              <w:t xml:space="preserve"> </w:t>
            </w:r>
            <w:proofErr w:type="spellStart"/>
            <w:r w:rsidRPr="006348CF">
              <w:rPr>
                <w:i/>
                <w:color w:val="0000FF"/>
              </w:rPr>
              <w:t>Κοινότητ</w:t>
            </w:r>
            <w:proofErr w:type="spellEnd"/>
            <w:r w:rsidRPr="006348CF">
              <w:rPr>
                <w:i/>
                <w:color w:val="0000FF"/>
              </w:rPr>
              <w:t>α υποβ</w:t>
            </w:r>
            <w:proofErr w:type="spellStart"/>
            <w:r w:rsidRPr="006348CF">
              <w:rPr>
                <w:i/>
                <w:color w:val="0000FF"/>
              </w:rPr>
              <w:t>άλλετ</w:t>
            </w:r>
            <w:proofErr w:type="spellEnd"/>
            <w:r w:rsidRPr="006348CF">
              <w:rPr>
                <w:i/>
                <w:color w:val="0000FF"/>
              </w:rPr>
              <w:t xml:space="preserve">αι </w:t>
            </w:r>
            <w:proofErr w:type="spellStart"/>
            <w:r w:rsidRPr="006348CF">
              <w:rPr>
                <w:i/>
                <w:color w:val="0000FF"/>
              </w:rPr>
              <w:t>σε</w:t>
            </w:r>
            <w:proofErr w:type="spellEnd"/>
            <w:r w:rsidRPr="006348CF">
              <w:rPr>
                <w:i/>
                <w:color w:val="0000FF"/>
              </w:rPr>
              <w:t xml:space="preserve"> π</w:t>
            </w:r>
            <w:proofErr w:type="spellStart"/>
            <w:r w:rsidRPr="006348CF">
              <w:rPr>
                <w:i/>
                <w:color w:val="0000FF"/>
              </w:rPr>
              <w:t>εριορισµούς</w:t>
            </w:r>
            <w:proofErr w:type="spellEnd"/>
            <w:r w:rsidRPr="006348CF">
              <w:rPr>
                <w:i/>
                <w:color w:val="0000FF"/>
              </w:rPr>
              <w:t xml:space="preserve"> η </w:t>
            </w:r>
            <w:proofErr w:type="spellStart"/>
            <w:r w:rsidRPr="006348CF">
              <w:rPr>
                <w:i/>
                <w:color w:val="0000FF"/>
              </w:rPr>
              <w:t>σε</w:t>
            </w:r>
            <w:proofErr w:type="spellEnd"/>
            <w:r w:rsidRPr="006348CF">
              <w:rPr>
                <w:i/>
                <w:color w:val="0000FF"/>
              </w:rPr>
              <w:t xml:space="preserve"> επιβα</w:t>
            </w:r>
            <w:proofErr w:type="spellStart"/>
            <w:r w:rsidRPr="006348CF">
              <w:rPr>
                <w:i/>
                <w:color w:val="0000FF"/>
              </w:rPr>
              <w:t>ρύνσεις</w:t>
            </w:r>
            <w:proofErr w:type="spellEnd"/>
            <w:r w:rsidRPr="006348CF">
              <w:rPr>
                <w:i/>
                <w:color w:val="0000FF"/>
              </w:rPr>
              <w:t xml:space="preserve"> από </w:t>
            </w:r>
            <w:proofErr w:type="spellStart"/>
            <w:r w:rsidRPr="006348CF">
              <w:rPr>
                <w:i/>
                <w:color w:val="0000FF"/>
              </w:rPr>
              <w:t>τον</w:t>
            </w:r>
            <w:proofErr w:type="spellEnd"/>
            <w:r w:rsidRPr="006348CF">
              <w:rPr>
                <w:i/>
                <w:color w:val="0000FF"/>
              </w:rPr>
              <w:t xml:space="preserve"> κα</w:t>
            </w:r>
            <w:proofErr w:type="spellStart"/>
            <w:r w:rsidRPr="006348CF">
              <w:rPr>
                <w:i/>
                <w:color w:val="0000FF"/>
              </w:rPr>
              <w:t>νονισµό</w:t>
            </w:r>
            <w:proofErr w:type="spellEnd"/>
            <w:r w:rsidRPr="006348CF">
              <w:rPr>
                <w:i/>
                <w:color w:val="0000FF"/>
              </w:rPr>
              <w:t>/</w:t>
            </w:r>
            <w:proofErr w:type="spellStart"/>
            <w:r w:rsidRPr="006348CF">
              <w:rPr>
                <w:i/>
                <w:color w:val="0000FF"/>
              </w:rPr>
              <w:t>την</w:t>
            </w:r>
            <w:proofErr w:type="spellEnd"/>
            <w:r w:rsidRPr="006348CF">
              <w:rPr>
                <w:i/>
                <w:color w:val="0000FF"/>
              </w:rPr>
              <w:t xml:space="preserve"> </w:t>
            </w:r>
            <w:proofErr w:type="spellStart"/>
            <w:r w:rsidRPr="006348CF">
              <w:rPr>
                <w:i/>
                <w:color w:val="0000FF"/>
              </w:rPr>
              <w:t>οδηγί</w:t>
            </w:r>
            <w:proofErr w:type="spellEnd"/>
            <w:r w:rsidRPr="006348CF">
              <w:rPr>
                <w:i/>
                <w:color w:val="0000FF"/>
              </w:rPr>
              <w:t>α/</w:t>
            </w:r>
            <w:proofErr w:type="spellStart"/>
            <w:r w:rsidRPr="006348CF">
              <w:rPr>
                <w:i/>
                <w:color w:val="0000FF"/>
              </w:rPr>
              <w:t>την</w:t>
            </w:r>
            <w:proofErr w:type="spellEnd"/>
            <w:r w:rsidRPr="006348CF">
              <w:rPr>
                <w:i/>
                <w:color w:val="0000FF"/>
              </w:rPr>
              <w:t xml:space="preserve"> απ</w:t>
            </w:r>
            <w:proofErr w:type="spellStart"/>
            <w:r w:rsidRPr="006348CF">
              <w:rPr>
                <w:i/>
                <w:color w:val="0000FF"/>
              </w:rPr>
              <w:t>όφ</w:t>
            </w:r>
            <w:proofErr w:type="spellEnd"/>
            <w:r w:rsidRPr="006348CF">
              <w:rPr>
                <w:i/>
                <w:color w:val="0000FF"/>
              </w:rPr>
              <w:t>α</w:t>
            </w:r>
            <w:proofErr w:type="spellStart"/>
            <w:r w:rsidRPr="006348CF">
              <w:rPr>
                <w:i/>
                <w:color w:val="0000FF"/>
              </w:rPr>
              <w:t>ση</w:t>
            </w:r>
            <w:proofErr w:type="spellEnd"/>
            <w:r w:rsidRPr="006348CF">
              <w:rPr>
                <w:i/>
                <w:color w:val="0000FF"/>
              </w:rPr>
              <w:t> α</w:t>
            </w:r>
            <w:proofErr w:type="spellStart"/>
            <w:r w:rsidRPr="006348CF">
              <w:rPr>
                <w:i/>
                <w:color w:val="0000FF"/>
              </w:rPr>
              <w:t>ριθ</w:t>
            </w:r>
            <w:proofErr w:type="spellEnd"/>
            <w:r w:rsidRPr="006348CF">
              <w:rPr>
                <w:i/>
                <w:color w:val="0000FF"/>
              </w:rPr>
              <w:t>. … </w:t>
            </w:r>
          </w:p>
          <w:p w14:paraId="61A8F050" w14:textId="77777777" w:rsidR="003A1403" w:rsidRPr="00C65BE2" w:rsidRDefault="003A1403" w:rsidP="003A1403">
            <w:pPr>
              <w:numPr>
                <w:ilvl w:val="0"/>
                <w:numId w:val="8"/>
              </w:numPr>
              <w:jc w:val="both"/>
              <w:rPr>
                <w:i/>
                <w:color w:val="0000FF"/>
              </w:rPr>
            </w:pPr>
            <w:r w:rsidRPr="00C65BE2">
              <w:rPr>
                <w:i/>
                <w:color w:val="0000FF"/>
              </w:rPr>
              <w:t>Exit from the Community subject to restrictions or charges under Regulation/Directive/Decision No … </w:t>
            </w:r>
          </w:p>
          <w:p w14:paraId="29182A45" w14:textId="77777777" w:rsidR="003A1403" w:rsidRPr="006004F8" w:rsidRDefault="003A1403" w:rsidP="003A1403">
            <w:pPr>
              <w:numPr>
                <w:ilvl w:val="0"/>
                <w:numId w:val="8"/>
              </w:numPr>
              <w:autoSpaceDE w:val="0"/>
              <w:autoSpaceDN w:val="0"/>
              <w:adjustRightInd w:val="0"/>
              <w:jc w:val="both"/>
              <w:outlineLvl w:val="1"/>
              <w:rPr>
                <w:i/>
                <w:color w:val="0000FF"/>
                <w:lang w:val="fr-FR"/>
              </w:rPr>
            </w:pPr>
            <w:r w:rsidRPr="006004F8">
              <w:rPr>
                <w:i/>
                <w:color w:val="0000FF"/>
                <w:lang w:val="fr-FR"/>
              </w:rPr>
              <w:t>Sortie de la Communauté soumise à des restrictions ou à des impositions par le règlement ou la directive/décision no … </w:t>
            </w:r>
          </w:p>
          <w:p w14:paraId="1F1A608D" w14:textId="77777777" w:rsidR="003A1403" w:rsidRPr="00D55A3E" w:rsidRDefault="003A1403" w:rsidP="003A1403">
            <w:pPr>
              <w:numPr>
                <w:ilvl w:val="0"/>
                <w:numId w:val="8"/>
              </w:numPr>
              <w:jc w:val="both"/>
              <w:rPr>
                <w:i/>
                <w:color w:val="0000FF"/>
                <w:lang w:val="it-IT"/>
              </w:rPr>
            </w:pPr>
            <w:r w:rsidRPr="00D55A3E">
              <w:rPr>
                <w:i/>
                <w:color w:val="0000FF"/>
                <w:lang w:val="it-IT"/>
              </w:rPr>
              <w:t xml:space="preserve">Uscita dalla Comunità soggetta a restrizioni o </w:t>
            </w:r>
            <w:proofErr w:type="gramStart"/>
            <w:r w:rsidRPr="00D55A3E">
              <w:rPr>
                <w:i/>
                <w:color w:val="0000FF"/>
                <w:lang w:val="it-IT"/>
              </w:rPr>
              <w:t>ad</w:t>
            </w:r>
            <w:proofErr w:type="gramEnd"/>
            <w:r w:rsidRPr="00D55A3E">
              <w:rPr>
                <w:i/>
                <w:color w:val="0000FF"/>
                <w:lang w:val="it-IT"/>
              </w:rPr>
              <w:t xml:space="preserve"> imposizioni a norma del(la) regolamento/direttiva/decisione n. … </w:t>
            </w:r>
          </w:p>
          <w:p w14:paraId="51F6BFA3" w14:textId="77777777" w:rsidR="003A1403" w:rsidRPr="00D43213" w:rsidRDefault="003A1403" w:rsidP="003A1403">
            <w:pPr>
              <w:numPr>
                <w:ilvl w:val="0"/>
                <w:numId w:val="8"/>
              </w:numPr>
              <w:jc w:val="both"/>
              <w:rPr>
                <w:i/>
                <w:color w:val="0000FF"/>
              </w:rPr>
            </w:pPr>
            <w:proofErr w:type="spellStart"/>
            <w:r w:rsidRPr="00D43213">
              <w:rPr>
                <w:i/>
                <w:color w:val="0000FF"/>
              </w:rPr>
              <w:t>Bij</w:t>
            </w:r>
            <w:proofErr w:type="spellEnd"/>
            <w:r w:rsidRPr="00D43213">
              <w:rPr>
                <w:i/>
                <w:color w:val="0000FF"/>
              </w:rPr>
              <w:t xml:space="preserve"> </w:t>
            </w:r>
            <w:proofErr w:type="spellStart"/>
            <w:r w:rsidRPr="00D43213">
              <w:rPr>
                <w:i/>
                <w:color w:val="0000FF"/>
              </w:rPr>
              <w:t>uitgang</w:t>
            </w:r>
            <w:proofErr w:type="spellEnd"/>
            <w:r w:rsidRPr="00D43213">
              <w:rPr>
                <w:i/>
                <w:color w:val="0000FF"/>
              </w:rPr>
              <w:t xml:space="preserve"> </w:t>
            </w:r>
            <w:proofErr w:type="spellStart"/>
            <w:r w:rsidRPr="00D43213">
              <w:rPr>
                <w:i/>
                <w:color w:val="0000FF"/>
              </w:rPr>
              <w:t>uit</w:t>
            </w:r>
            <w:proofErr w:type="spellEnd"/>
            <w:r w:rsidRPr="00D43213">
              <w:rPr>
                <w:i/>
                <w:color w:val="0000FF"/>
              </w:rPr>
              <w:t xml:space="preserve"> de </w:t>
            </w:r>
            <w:proofErr w:type="spellStart"/>
            <w:r w:rsidRPr="00D43213">
              <w:rPr>
                <w:i/>
                <w:color w:val="0000FF"/>
              </w:rPr>
              <w:t>Gemeenschap</w:t>
            </w:r>
            <w:proofErr w:type="spellEnd"/>
            <w:r w:rsidRPr="00D43213">
              <w:rPr>
                <w:i/>
                <w:color w:val="0000FF"/>
              </w:rPr>
              <w:t xml:space="preserve"> </w:t>
            </w:r>
            <w:proofErr w:type="spellStart"/>
            <w:r w:rsidRPr="00D43213">
              <w:rPr>
                <w:i/>
                <w:color w:val="0000FF"/>
              </w:rPr>
              <w:t>zijn</w:t>
            </w:r>
            <w:proofErr w:type="spellEnd"/>
            <w:r w:rsidRPr="00D43213">
              <w:rPr>
                <w:i/>
                <w:color w:val="0000FF"/>
              </w:rPr>
              <w:t xml:space="preserve"> de </w:t>
            </w:r>
            <w:proofErr w:type="spellStart"/>
            <w:r w:rsidRPr="00D43213">
              <w:rPr>
                <w:i/>
                <w:color w:val="0000FF"/>
              </w:rPr>
              <w:t>beperkingen</w:t>
            </w:r>
            <w:proofErr w:type="spellEnd"/>
            <w:r w:rsidRPr="00D43213">
              <w:rPr>
                <w:i/>
                <w:color w:val="0000FF"/>
              </w:rPr>
              <w:t xml:space="preserve"> of </w:t>
            </w:r>
            <w:proofErr w:type="spellStart"/>
            <w:r w:rsidRPr="00D43213">
              <w:rPr>
                <w:i/>
                <w:color w:val="0000FF"/>
              </w:rPr>
              <w:t>heffingen</w:t>
            </w:r>
            <w:proofErr w:type="spellEnd"/>
            <w:r w:rsidRPr="00D43213">
              <w:rPr>
                <w:i/>
                <w:color w:val="0000FF"/>
              </w:rPr>
              <w:t xml:space="preserve"> van </w:t>
            </w:r>
            <w:proofErr w:type="spellStart"/>
            <w:r w:rsidRPr="00D43213">
              <w:rPr>
                <w:i/>
                <w:color w:val="0000FF"/>
              </w:rPr>
              <w:t>Verordening</w:t>
            </w:r>
            <w:proofErr w:type="spellEnd"/>
            <w:r w:rsidRPr="00D43213">
              <w:rPr>
                <w:i/>
                <w:color w:val="0000FF"/>
              </w:rPr>
              <w:t>/</w:t>
            </w:r>
            <w:proofErr w:type="spellStart"/>
            <w:r w:rsidRPr="00D43213">
              <w:rPr>
                <w:i/>
                <w:color w:val="0000FF"/>
              </w:rPr>
              <w:t>Richtlijn</w:t>
            </w:r>
            <w:proofErr w:type="spellEnd"/>
            <w:r w:rsidRPr="00D43213">
              <w:rPr>
                <w:i/>
                <w:color w:val="0000FF"/>
              </w:rPr>
              <w:t>/</w:t>
            </w:r>
            <w:proofErr w:type="spellStart"/>
            <w:r w:rsidRPr="00D43213">
              <w:rPr>
                <w:i/>
                <w:color w:val="0000FF"/>
              </w:rPr>
              <w:t>Besluit</w:t>
            </w:r>
            <w:proofErr w:type="spellEnd"/>
            <w:r w:rsidRPr="00D43213">
              <w:rPr>
                <w:i/>
                <w:color w:val="0000FF"/>
              </w:rPr>
              <w:t xml:space="preserve"> nr. … </w:t>
            </w:r>
            <w:proofErr w:type="gramStart"/>
            <w:r w:rsidRPr="00D43213">
              <w:rPr>
                <w:i/>
                <w:color w:val="0000FF"/>
              </w:rPr>
              <w:t>van</w:t>
            </w:r>
            <w:proofErr w:type="gramEnd"/>
            <w:r w:rsidRPr="00D43213">
              <w:rPr>
                <w:i/>
                <w:color w:val="0000FF"/>
              </w:rPr>
              <w:t xml:space="preserve"> </w:t>
            </w:r>
            <w:proofErr w:type="spellStart"/>
            <w:r w:rsidRPr="00D43213">
              <w:rPr>
                <w:i/>
                <w:color w:val="0000FF"/>
              </w:rPr>
              <w:t>toepassing</w:t>
            </w:r>
            <w:proofErr w:type="spellEnd"/>
            <w:r w:rsidRPr="00D43213">
              <w:rPr>
                <w:i/>
                <w:color w:val="0000FF"/>
              </w:rPr>
              <w:t>. </w:t>
            </w:r>
          </w:p>
          <w:p w14:paraId="0222B5D2" w14:textId="77777777" w:rsidR="003A1403" w:rsidRPr="00D55A3E" w:rsidRDefault="003A1403" w:rsidP="003A1403">
            <w:pPr>
              <w:numPr>
                <w:ilvl w:val="0"/>
                <w:numId w:val="8"/>
              </w:numPr>
              <w:jc w:val="both"/>
              <w:rPr>
                <w:i/>
                <w:color w:val="0000FF"/>
                <w:lang w:val="it-IT"/>
              </w:rPr>
            </w:pPr>
            <w:proofErr w:type="spellStart"/>
            <w:r w:rsidRPr="00D55A3E">
              <w:rPr>
                <w:i/>
                <w:color w:val="0000FF"/>
                <w:lang w:val="it-IT"/>
              </w:rPr>
              <w:t>Saída</w:t>
            </w:r>
            <w:proofErr w:type="spellEnd"/>
            <w:r w:rsidRPr="00D55A3E">
              <w:rPr>
                <w:i/>
                <w:color w:val="0000FF"/>
                <w:lang w:val="it-IT"/>
              </w:rPr>
              <w:t xml:space="preserve"> da </w:t>
            </w:r>
            <w:proofErr w:type="spellStart"/>
            <w:r w:rsidRPr="00D55A3E">
              <w:rPr>
                <w:i/>
                <w:color w:val="0000FF"/>
                <w:lang w:val="it-IT"/>
              </w:rPr>
              <w:t>Comunidade</w:t>
            </w:r>
            <w:proofErr w:type="spellEnd"/>
            <w:r w:rsidRPr="00D55A3E">
              <w:rPr>
                <w:i/>
                <w:color w:val="0000FF"/>
                <w:lang w:val="it-IT"/>
              </w:rPr>
              <w:t xml:space="preserve"> </w:t>
            </w:r>
            <w:proofErr w:type="spellStart"/>
            <w:r w:rsidRPr="00D55A3E">
              <w:rPr>
                <w:i/>
                <w:color w:val="0000FF"/>
                <w:lang w:val="it-IT"/>
              </w:rPr>
              <w:t>sujeita</w:t>
            </w:r>
            <w:proofErr w:type="spellEnd"/>
            <w:r w:rsidRPr="00D55A3E">
              <w:rPr>
                <w:i/>
                <w:color w:val="0000FF"/>
                <w:lang w:val="it-IT"/>
              </w:rPr>
              <w:t xml:space="preserve"> a </w:t>
            </w:r>
            <w:proofErr w:type="spellStart"/>
            <w:r w:rsidRPr="00D55A3E">
              <w:rPr>
                <w:i/>
                <w:color w:val="0000FF"/>
                <w:lang w:val="it-IT"/>
              </w:rPr>
              <w:t>restrições</w:t>
            </w:r>
            <w:proofErr w:type="spellEnd"/>
            <w:r w:rsidRPr="00D55A3E">
              <w:rPr>
                <w:i/>
                <w:color w:val="0000FF"/>
                <w:lang w:val="it-IT"/>
              </w:rPr>
              <w:t xml:space="preserve"> </w:t>
            </w:r>
            <w:proofErr w:type="spellStart"/>
            <w:r w:rsidRPr="00D55A3E">
              <w:rPr>
                <w:i/>
                <w:color w:val="0000FF"/>
                <w:lang w:val="it-IT"/>
              </w:rPr>
              <w:t>ou</w:t>
            </w:r>
            <w:proofErr w:type="spellEnd"/>
            <w:r w:rsidRPr="00D55A3E">
              <w:rPr>
                <w:i/>
                <w:color w:val="0000FF"/>
                <w:lang w:val="it-IT"/>
              </w:rPr>
              <w:t xml:space="preserve"> a </w:t>
            </w:r>
            <w:proofErr w:type="spellStart"/>
            <w:r w:rsidRPr="00D55A3E">
              <w:rPr>
                <w:i/>
                <w:color w:val="0000FF"/>
                <w:lang w:val="it-IT"/>
              </w:rPr>
              <w:t>imposições</w:t>
            </w:r>
            <w:proofErr w:type="spellEnd"/>
            <w:r w:rsidRPr="00D55A3E">
              <w:rPr>
                <w:i/>
                <w:color w:val="0000FF"/>
                <w:lang w:val="it-IT"/>
              </w:rPr>
              <w:t xml:space="preserve"> pelo</w:t>
            </w:r>
            <w:proofErr w:type="gramStart"/>
            <w:r w:rsidRPr="00D55A3E">
              <w:rPr>
                <w:i/>
                <w:color w:val="0000FF"/>
                <w:lang w:val="it-IT"/>
              </w:rPr>
              <w:t>(</w:t>
            </w:r>
            <w:proofErr w:type="gramEnd"/>
            <w:r w:rsidRPr="00D55A3E">
              <w:rPr>
                <w:i/>
                <w:color w:val="0000FF"/>
                <w:lang w:val="it-IT"/>
              </w:rPr>
              <w:t>a) </w:t>
            </w:r>
            <w:proofErr w:type="spellStart"/>
            <w:r w:rsidRPr="00D55A3E">
              <w:rPr>
                <w:i/>
                <w:color w:val="0000FF"/>
                <w:lang w:val="it-IT"/>
              </w:rPr>
              <w:t>Regulamento</w:t>
            </w:r>
            <w:proofErr w:type="spellEnd"/>
            <w:r w:rsidRPr="00D55A3E">
              <w:rPr>
                <w:i/>
                <w:color w:val="0000FF"/>
                <w:lang w:val="it-IT"/>
              </w:rPr>
              <w:t>/</w:t>
            </w:r>
            <w:proofErr w:type="spellStart"/>
            <w:r w:rsidRPr="00D55A3E">
              <w:rPr>
                <w:i/>
                <w:color w:val="0000FF"/>
                <w:lang w:val="it-IT"/>
              </w:rPr>
              <w:t>Directiva</w:t>
            </w:r>
            <w:proofErr w:type="spellEnd"/>
            <w:r w:rsidRPr="00D55A3E">
              <w:rPr>
                <w:i/>
                <w:color w:val="0000FF"/>
                <w:lang w:val="it-IT"/>
              </w:rPr>
              <w:t>/</w:t>
            </w:r>
            <w:proofErr w:type="spellStart"/>
            <w:r w:rsidRPr="00D55A3E">
              <w:rPr>
                <w:i/>
                <w:color w:val="0000FF"/>
                <w:lang w:val="it-IT"/>
              </w:rPr>
              <w:t>Decisão</w:t>
            </w:r>
            <w:proofErr w:type="spellEnd"/>
            <w:r w:rsidRPr="00D55A3E">
              <w:rPr>
                <w:i/>
                <w:color w:val="0000FF"/>
                <w:lang w:val="it-IT"/>
              </w:rPr>
              <w:t xml:space="preserve"> no … </w:t>
            </w:r>
          </w:p>
          <w:p w14:paraId="08A5F875" w14:textId="77777777" w:rsidR="003A1403" w:rsidRPr="00D55A3E" w:rsidRDefault="003A1403" w:rsidP="003A1403">
            <w:pPr>
              <w:numPr>
                <w:ilvl w:val="0"/>
                <w:numId w:val="8"/>
              </w:numPr>
              <w:jc w:val="both"/>
              <w:rPr>
                <w:i/>
                <w:color w:val="0000FF"/>
                <w:lang w:val="it-IT"/>
              </w:rPr>
            </w:pPr>
            <w:proofErr w:type="spellStart"/>
            <w:r w:rsidRPr="00D55A3E">
              <w:rPr>
                <w:i/>
                <w:color w:val="0000FF"/>
                <w:lang w:val="it-IT"/>
              </w:rPr>
              <w:t>Yhteisöstä</w:t>
            </w:r>
            <w:proofErr w:type="spellEnd"/>
            <w:r w:rsidRPr="00D55A3E">
              <w:rPr>
                <w:i/>
                <w:color w:val="0000FF"/>
                <w:lang w:val="it-IT"/>
              </w:rPr>
              <w:t xml:space="preserve"> </w:t>
            </w:r>
            <w:proofErr w:type="spellStart"/>
            <w:r w:rsidRPr="00D55A3E">
              <w:rPr>
                <w:i/>
                <w:color w:val="0000FF"/>
                <w:lang w:val="it-IT"/>
              </w:rPr>
              <w:t>vientiin</w:t>
            </w:r>
            <w:proofErr w:type="spellEnd"/>
            <w:r w:rsidRPr="00D55A3E">
              <w:rPr>
                <w:i/>
                <w:color w:val="0000FF"/>
                <w:lang w:val="it-IT"/>
              </w:rPr>
              <w:t xml:space="preserve"> </w:t>
            </w:r>
            <w:proofErr w:type="spellStart"/>
            <w:r w:rsidRPr="00D55A3E">
              <w:rPr>
                <w:i/>
                <w:color w:val="0000FF"/>
                <w:lang w:val="it-IT"/>
              </w:rPr>
              <w:t>sovelletaan</w:t>
            </w:r>
            <w:proofErr w:type="spellEnd"/>
            <w:r w:rsidRPr="00D55A3E">
              <w:rPr>
                <w:i/>
                <w:color w:val="0000FF"/>
                <w:lang w:val="it-IT"/>
              </w:rPr>
              <w:t xml:space="preserve"> </w:t>
            </w:r>
            <w:proofErr w:type="spellStart"/>
            <w:r w:rsidRPr="00D55A3E">
              <w:rPr>
                <w:i/>
                <w:color w:val="0000FF"/>
                <w:lang w:val="it-IT"/>
              </w:rPr>
              <w:t>asetuksen</w:t>
            </w:r>
            <w:proofErr w:type="spellEnd"/>
            <w:r w:rsidRPr="00D55A3E">
              <w:rPr>
                <w:i/>
                <w:color w:val="0000FF"/>
                <w:lang w:val="it-IT"/>
              </w:rPr>
              <w:t>/</w:t>
            </w:r>
            <w:proofErr w:type="spellStart"/>
            <w:r w:rsidRPr="00D55A3E">
              <w:rPr>
                <w:i/>
                <w:color w:val="0000FF"/>
                <w:lang w:val="it-IT"/>
              </w:rPr>
              <w:t>direktiinvinl</w:t>
            </w:r>
            <w:proofErr w:type="spellEnd"/>
            <w:r w:rsidRPr="00D55A3E">
              <w:rPr>
                <w:i/>
                <w:color w:val="0000FF"/>
                <w:lang w:val="it-IT"/>
              </w:rPr>
              <w:t>./</w:t>
            </w:r>
            <w:proofErr w:type="spellStart"/>
            <w:r w:rsidRPr="00D55A3E">
              <w:rPr>
                <w:i/>
                <w:color w:val="0000FF"/>
                <w:lang w:val="it-IT"/>
              </w:rPr>
              <w:t>päätöksen</w:t>
            </w:r>
            <w:proofErr w:type="spellEnd"/>
            <w:r w:rsidRPr="00D55A3E">
              <w:rPr>
                <w:i/>
                <w:color w:val="0000FF"/>
                <w:lang w:val="it-IT"/>
              </w:rPr>
              <w:t> </w:t>
            </w:r>
            <w:proofErr w:type="spellStart"/>
            <w:r w:rsidRPr="00D55A3E">
              <w:rPr>
                <w:i/>
                <w:color w:val="0000FF"/>
                <w:lang w:val="it-IT"/>
              </w:rPr>
              <w:t>N</w:t>
            </w:r>
            <w:proofErr w:type="gramStart"/>
            <w:r w:rsidRPr="00D55A3E">
              <w:rPr>
                <w:i/>
                <w:color w:val="0000FF"/>
                <w:lang w:val="it-IT"/>
              </w:rPr>
              <w:t>:</w:t>
            </w:r>
            <w:proofErr w:type="gramEnd"/>
            <w:r w:rsidRPr="00D55A3E">
              <w:rPr>
                <w:i/>
                <w:color w:val="0000FF"/>
                <w:lang w:val="it-IT"/>
              </w:rPr>
              <w:t>o</w:t>
            </w:r>
            <w:proofErr w:type="spellEnd"/>
            <w:r w:rsidRPr="00D55A3E">
              <w:rPr>
                <w:i/>
                <w:color w:val="0000FF"/>
                <w:lang w:val="it-IT"/>
              </w:rPr>
              <w:t xml:space="preserve"> … </w:t>
            </w:r>
            <w:proofErr w:type="spellStart"/>
            <w:r w:rsidRPr="00D55A3E">
              <w:rPr>
                <w:i/>
                <w:color w:val="0000FF"/>
                <w:lang w:val="it-IT"/>
              </w:rPr>
              <w:t>mukaisia</w:t>
            </w:r>
            <w:proofErr w:type="spellEnd"/>
            <w:r w:rsidRPr="00D55A3E">
              <w:rPr>
                <w:i/>
                <w:color w:val="0000FF"/>
                <w:lang w:val="it-IT"/>
              </w:rPr>
              <w:t xml:space="preserve"> </w:t>
            </w:r>
            <w:proofErr w:type="spellStart"/>
            <w:r w:rsidRPr="00D55A3E">
              <w:rPr>
                <w:i/>
                <w:color w:val="0000FF"/>
                <w:lang w:val="it-IT"/>
              </w:rPr>
              <w:t>rajoituksia</w:t>
            </w:r>
            <w:proofErr w:type="spellEnd"/>
            <w:r w:rsidRPr="00D55A3E">
              <w:rPr>
                <w:i/>
                <w:color w:val="0000FF"/>
                <w:lang w:val="it-IT"/>
              </w:rPr>
              <w:t xml:space="preserve"> </w:t>
            </w:r>
            <w:proofErr w:type="spellStart"/>
            <w:r w:rsidRPr="00D55A3E">
              <w:rPr>
                <w:i/>
                <w:color w:val="0000FF"/>
                <w:lang w:val="it-IT"/>
              </w:rPr>
              <w:t>tai</w:t>
            </w:r>
            <w:proofErr w:type="spellEnd"/>
            <w:r w:rsidRPr="00D55A3E">
              <w:rPr>
                <w:i/>
                <w:color w:val="0000FF"/>
                <w:lang w:val="it-IT"/>
              </w:rPr>
              <w:t xml:space="preserve"> </w:t>
            </w:r>
            <w:proofErr w:type="spellStart"/>
            <w:r w:rsidRPr="00D55A3E">
              <w:rPr>
                <w:i/>
                <w:color w:val="0000FF"/>
                <w:lang w:val="it-IT"/>
              </w:rPr>
              <w:t>maksuja</w:t>
            </w:r>
            <w:proofErr w:type="spellEnd"/>
            <w:r w:rsidRPr="00D55A3E">
              <w:rPr>
                <w:i/>
                <w:color w:val="0000FF"/>
                <w:lang w:val="it-IT"/>
              </w:rPr>
              <w:t> </w:t>
            </w:r>
          </w:p>
          <w:p w14:paraId="623958B3" w14:textId="77777777" w:rsidR="003A1403" w:rsidRPr="006004F8" w:rsidRDefault="003A1403" w:rsidP="003A1403">
            <w:pPr>
              <w:numPr>
                <w:ilvl w:val="0"/>
                <w:numId w:val="8"/>
              </w:numPr>
              <w:jc w:val="both"/>
              <w:rPr>
                <w:i/>
                <w:color w:val="0000FF"/>
                <w:lang w:val="it-IT"/>
              </w:rPr>
            </w:pPr>
            <w:proofErr w:type="spellStart"/>
            <w:r w:rsidRPr="006004F8">
              <w:rPr>
                <w:i/>
                <w:color w:val="0000FF"/>
                <w:lang w:val="it-IT"/>
              </w:rPr>
              <w:t>Utförsel</w:t>
            </w:r>
            <w:proofErr w:type="spellEnd"/>
            <w:r w:rsidRPr="006004F8">
              <w:rPr>
                <w:i/>
                <w:color w:val="0000FF"/>
                <w:lang w:val="it-IT"/>
              </w:rPr>
              <w:t xml:space="preserve"> </w:t>
            </w:r>
            <w:proofErr w:type="spellStart"/>
            <w:r w:rsidRPr="006004F8">
              <w:rPr>
                <w:i/>
                <w:color w:val="0000FF"/>
                <w:lang w:val="it-IT"/>
              </w:rPr>
              <w:t>från</w:t>
            </w:r>
            <w:proofErr w:type="spellEnd"/>
            <w:r w:rsidRPr="006004F8">
              <w:rPr>
                <w:i/>
                <w:color w:val="0000FF"/>
                <w:lang w:val="it-IT"/>
              </w:rPr>
              <w:t xml:space="preserve"> </w:t>
            </w:r>
            <w:proofErr w:type="spellStart"/>
            <w:r w:rsidRPr="006004F8">
              <w:rPr>
                <w:i/>
                <w:color w:val="0000FF"/>
                <w:lang w:val="it-IT"/>
              </w:rPr>
              <w:t>gemenskapen</w:t>
            </w:r>
            <w:proofErr w:type="spellEnd"/>
            <w:r w:rsidRPr="006004F8">
              <w:rPr>
                <w:i/>
                <w:color w:val="0000FF"/>
                <w:lang w:val="it-IT"/>
              </w:rPr>
              <w:t xml:space="preserve"> </w:t>
            </w:r>
            <w:proofErr w:type="spellStart"/>
            <w:r w:rsidRPr="006004F8">
              <w:rPr>
                <w:i/>
                <w:color w:val="0000FF"/>
                <w:lang w:val="it-IT"/>
              </w:rPr>
              <w:t>omfattas</w:t>
            </w:r>
            <w:proofErr w:type="spellEnd"/>
            <w:r w:rsidRPr="006004F8">
              <w:rPr>
                <w:i/>
                <w:color w:val="0000FF"/>
                <w:lang w:val="it-IT"/>
              </w:rPr>
              <w:t xml:space="preserve"> </w:t>
            </w:r>
            <w:proofErr w:type="gramStart"/>
            <w:r w:rsidRPr="006004F8">
              <w:rPr>
                <w:i/>
                <w:color w:val="0000FF"/>
                <w:lang w:val="it-IT"/>
              </w:rPr>
              <w:t>i</w:t>
            </w:r>
            <w:proofErr w:type="gramEnd"/>
            <w:r w:rsidRPr="006004F8">
              <w:rPr>
                <w:i/>
                <w:color w:val="0000FF"/>
                <w:lang w:val="it-IT"/>
              </w:rPr>
              <w:t xml:space="preserve"> </w:t>
            </w:r>
            <w:proofErr w:type="spellStart"/>
            <w:r w:rsidRPr="006004F8">
              <w:rPr>
                <w:i/>
                <w:color w:val="0000FF"/>
                <w:lang w:val="it-IT"/>
              </w:rPr>
              <w:t>enlighet</w:t>
            </w:r>
            <w:proofErr w:type="spellEnd"/>
            <w:r w:rsidRPr="006004F8">
              <w:rPr>
                <w:i/>
                <w:color w:val="0000FF"/>
                <w:lang w:val="it-IT"/>
              </w:rPr>
              <w:t xml:space="preserve"> </w:t>
            </w:r>
            <w:proofErr w:type="spellStart"/>
            <w:r w:rsidRPr="006004F8">
              <w:rPr>
                <w:i/>
                <w:color w:val="0000FF"/>
                <w:lang w:val="it-IT"/>
              </w:rPr>
              <w:t>med</w:t>
            </w:r>
            <w:proofErr w:type="spellEnd"/>
            <w:r w:rsidRPr="006004F8">
              <w:rPr>
                <w:i/>
                <w:color w:val="0000FF"/>
                <w:lang w:val="it-IT"/>
              </w:rPr>
              <w:t xml:space="preserve"> </w:t>
            </w:r>
            <w:proofErr w:type="spellStart"/>
            <w:r w:rsidRPr="006004F8">
              <w:rPr>
                <w:i/>
                <w:color w:val="0000FF"/>
                <w:lang w:val="it-IT"/>
              </w:rPr>
              <w:t>förordning</w:t>
            </w:r>
            <w:proofErr w:type="spellEnd"/>
            <w:r w:rsidRPr="006004F8">
              <w:rPr>
                <w:i/>
                <w:color w:val="0000FF"/>
                <w:lang w:val="it-IT"/>
              </w:rPr>
              <w:t>/ </w:t>
            </w:r>
            <w:proofErr w:type="spellStart"/>
            <w:r w:rsidRPr="006004F8">
              <w:rPr>
                <w:i/>
                <w:color w:val="0000FF"/>
                <w:lang w:val="it-IT"/>
              </w:rPr>
              <w:t>direktiv</w:t>
            </w:r>
            <w:proofErr w:type="spellEnd"/>
            <w:r w:rsidRPr="006004F8">
              <w:rPr>
                <w:i/>
                <w:color w:val="0000FF"/>
                <w:lang w:val="it-IT"/>
              </w:rPr>
              <w:t>/</w:t>
            </w:r>
            <w:proofErr w:type="spellStart"/>
            <w:r w:rsidRPr="006004F8">
              <w:rPr>
                <w:i/>
                <w:color w:val="0000FF"/>
                <w:lang w:val="it-IT"/>
              </w:rPr>
              <w:t>beslut</w:t>
            </w:r>
            <w:proofErr w:type="spellEnd"/>
            <w:r w:rsidRPr="006004F8">
              <w:rPr>
                <w:i/>
                <w:color w:val="0000FF"/>
                <w:lang w:val="it-IT"/>
              </w:rPr>
              <w:t xml:space="preserve"> … </w:t>
            </w:r>
            <w:proofErr w:type="spellStart"/>
            <w:r w:rsidRPr="006004F8">
              <w:rPr>
                <w:i/>
                <w:color w:val="0000FF"/>
                <w:lang w:val="it-IT"/>
              </w:rPr>
              <w:t>av</w:t>
            </w:r>
            <w:proofErr w:type="spellEnd"/>
            <w:r w:rsidRPr="006004F8">
              <w:rPr>
                <w:i/>
                <w:color w:val="0000FF"/>
                <w:lang w:val="it-IT"/>
              </w:rPr>
              <w:t xml:space="preserve"> </w:t>
            </w:r>
            <w:proofErr w:type="spellStart"/>
            <w:r w:rsidRPr="006004F8">
              <w:rPr>
                <w:i/>
                <w:color w:val="0000FF"/>
                <w:lang w:val="it-IT"/>
              </w:rPr>
              <w:t>restriktioner</w:t>
            </w:r>
            <w:proofErr w:type="spellEnd"/>
            <w:r w:rsidRPr="006004F8">
              <w:rPr>
                <w:i/>
                <w:color w:val="0000FF"/>
                <w:lang w:val="it-IT"/>
              </w:rPr>
              <w:t xml:space="preserve"> </w:t>
            </w:r>
            <w:proofErr w:type="spellStart"/>
            <w:r w:rsidRPr="006004F8">
              <w:rPr>
                <w:i/>
                <w:color w:val="0000FF"/>
                <w:lang w:val="it-IT"/>
              </w:rPr>
              <w:t>eller</w:t>
            </w:r>
            <w:proofErr w:type="spellEnd"/>
            <w:r w:rsidRPr="006004F8">
              <w:rPr>
                <w:i/>
                <w:color w:val="0000FF"/>
                <w:lang w:val="it-IT"/>
              </w:rPr>
              <w:t xml:space="preserve"> </w:t>
            </w:r>
            <w:proofErr w:type="spellStart"/>
            <w:r w:rsidRPr="006004F8">
              <w:rPr>
                <w:i/>
                <w:color w:val="0000FF"/>
                <w:lang w:val="it-IT"/>
              </w:rPr>
              <w:t>pålagor</w:t>
            </w:r>
            <w:proofErr w:type="spellEnd"/>
            <w:r w:rsidRPr="006004F8">
              <w:rPr>
                <w:i/>
                <w:color w:val="0000FF"/>
                <w:lang w:val="it-IT"/>
              </w:rPr>
              <w:t> </w:t>
            </w:r>
          </w:p>
          <w:p w14:paraId="4D0CC4B3" w14:textId="77777777" w:rsidR="003A1403" w:rsidRPr="00D43213" w:rsidRDefault="003A1403" w:rsidP="00CD217C">
            <w:pPr>
              <w:jc w:val="both"/>
              <w:rPr>
                <w:i/>
                <w:color w:val="0000FF"/>
              </w:rPr>
            </w:pPr>
            <w:r w:rsidRPr="00C37D9A">
              <w:rPr>
                <w:i/>
                <w:color w:val="0000FF"/>
              </w:rPr>
              <w:t xml:space="preserve">3. Where the goods are: (a) placed under a customs procedure other than the Community transit procedure, or (b) moved without being under a customs procedure. The T5 control copy shall be made out </w:t>
            </w:r>
            <w:r w:rsidRPr="006348CF">
              <w:rPr>
                <w:i/>
                <w:color w:val="0000FF"/>
              </w:rPr>
              <w:t>in accordance with Articles 912a to 912g. In box 104 of the T5 form a cross shall be entered in the square ‘Other (specify)’ and the phrase stipulated in paragraph 2 added. In the case of goods falling within point (a) of the first subparagraph, the T5 con</w:t>
            </w:r>
            <w:r w:rsidRPr="00C65BE2">
              <w:rPr>
                <w:i/>
                <w:color w:val="0000FF"/>
              </w:rPr>
              <w:t>trol copy shall be made out at the customs office at which the formalities required for consignment of the goods are completed. In the case of goods falling within point (b) of the first subparagraph, the T5 control copy shall be presented with the g</w:t>
            </w:r>
            <w:r w:rsidRPr="00D43213">
              <w:rPr>
                <w:i/>
                <w:color w:val="0000FF"/>
              </w:rPr>
              <w:t xml:space="preserve">oods at the competent customs office for the place where the goods leave the customs territory of the Community. Those offices shall specify the latest date by which the </w:t>
            </w:r>
            <w:proofErr w:type="gramStart"/>
            <w:r w:rsidRPr="00D43213">
              <w:rPr>
                <w:i/>
                <w:color w:val="0000FF"/>
              </w:rPr>
              <w:t>goods,</w:t>
            </w:r>
            <w:proofErr w:type="gramEnd"/>
            <w:r w:rsidRPr="00D43213">
              <w:rPr>
                <w:i/>
                <w:color w:val="0000FF"/>
              </w:rPr>
              <w:t xml:space="preserve"> must be presented at the customs office of destination and, where appropriate, shall enter in the customs document under cover of which the goods are to be transported the phrase specified in paragraph 2. For the purposes of the T5 control copy, the office of destination shall be either the office of destination for the customs procedure under point (a) of the first subparagraph or, where point (b) of the first subparagraph applies, the competent customs office for the place where the goods are brought back into the customs territory of the Community. </w:t>
            </w:r>
          </w:p>
          <w:p w14:paraId="7DE2F757" w14:textId="77777777" w:rsidR="003A1403" w:rsidRPr="00D43213" w:rsidRDefault="003A1403" w:rsidP="00CD217C">
            <w:pPr>
              <w:jc w:val="both"/>
              <w:rPr>
                <w:i/>
                <w:color w:val="0000FF"/>
              </w:rPr>
            </w:pPr>
            <w:r w:rsidRPr="00D43213">
              <w:rPr>
                <w:i/>
                <w:color w:val="0000FF"/>
              </w:rPr>
              <w:t>4. Paragraph 3 shall also apply to goods moving from one point in the customs territory of the Community to another through the territory of one or more of the EFTA countries referred to in Article 309(f)</w:t>
            </w:r>
            <w:proofErr w:type="gramStart"/>
            <w:r w:rsidRPr="00D43213">
              <w:rPr>
                <w:i/>
                <w:color w:val="0000FF"/>
              </w:rPr>
              <w:t> which</w:t>
            </w:r>
            <w:proofErr w:type="gramEnd"/>
            <w:r w:rsidRPr="00D43213">
              <w:rPr>
                <w:i/>
                <w:color w:val="0000FF"/>
              </w:rPr>
              <w:t xml:space="preserve"> are </w:t>
            </w:r>
            <w:proofErr w:type="spellStart"/>
            <w:r w:rsidRPr="00D43213">
              <w:rPr>
                <w:i/>
                <w:color w:val="0000FF"/>
              </w:rPr>
              <w:t>reconsigned</w:t>
            </w:r>
            <w:proofErr w:type="spellEnd"/>
            <w:r w:rsidRPr="00D43213">
              <w:rPr>
                <w:i/>
                <w:color w:val="0000FF"/>
              </w:rPr>
              <w:t xml:space="preserve"> from one of those countries. </w:t>
            </w:r>
          </w:p>
          <w:p w14:paraId="0737CF87" w14:textId="77777777" w:rsidR="003A1403" w:rsidRPr="00D43213" w:rsidRDefault="003A1403" w:rsidP="00CD217C">
            <w:pPr>
              <w:jc w:val="both"/>
              <w:rPr>
                <w:i/>
                <w:color w:val="0000FF"/>
              </w:rPr>
            </w:pPr>
            <w:r w:rsidRPr="00D43213">
              <w:rPr>
                <w:i/>
                <w:color w:val="0000FF"/>
              </w:rPr>
              <w:t>5. If the Community measure referred to in paragraph 1 provides for the lodging of a guarantee, that guarantee shall be lodged in accordance with Article 912b(2). </w:t>
            </w:r>
          </w:p>
          <w:p w14:paraId="03211888" w14:textId="77777777" w:rsidR="003A1403" w:rsidRPr="00D43213" w:rsidRDefault="003A1403" w:rsidP="00CD217C">
            <w:pPr>
              <w:jc w:val="both"/>
              <w:rPr>
                <w:i/>
                <w:color w:val="0000FF"/>
              </w:rPr>
            </w:pPr>
            <w:r w:rsidRPr="00D43213">
              <w:rPr>
                <w:i/>
                <w:color w:val="0000FF"/>
              </w:rPr>
              <w:t>6. Where the goods, on arrival at the office of destination, either are not immediately recognised as having Community status or do not immediately undergo the customs formalities required for goods brought into the customs territory of the Community, the office of destination shall take all the measures prescribed for them. </w:t>
            </w:r>
          </w:p>
          <w:p w14:paraId="27B6CC82" w14:textId="77777777" w:rsidR="003A1403" w:rsidRPr="00D43213" w:rsidRDefault="003A1403" w:rsidP="00CD217C">
            <w:pPr>
              <w:jc w:val="both"/>
              <w:rPr>
                <w:i/>
                <w:color w:val="0000FF"/>
              </w:rPr>
            </w:pPr>
            <w:r w:rsidRPr="00D43213">
              <w:rPr>
                <w:i/>
                <w:color w:val="0000FF"/>
              </w:rPr>
              <w:t>7. In the circumstances described in paragraph 3, the office of destination shall return the original of the T5 control copy without delay to the address shown in box B ‘Return to …’ of the T5 form once all the required formalities have been completed and annotations made. </w:t>
            </w:r>
          </w:p>
          <w:p w14:paraId="2AD06C6D" w14:textId="77777777" w:rsidR="003A1403" w:rsidRPr="00D43213" w:rsidRDefault="003A1403" w:rsidP="00CD217C">
            <w:pPr>
              <w:jc w:val="both"/>
              <w:rPr>
                <w:i/>
                <w:color w:val="0000FF"/>
              </w:rPr>
            </w:pPr>
            <w:r w:rsidRPr="00D43213">
              <w:rPr>
                <w:i/>
                <w:color w:val="0000FF"/>
              </w:rPr>
              <w:t>8. Where the goods are not brought back into the customs territory of the Community, they shall be deemed to have left the customs territory of the Community irregularly from the Member State where either they were placed under the procedure referred to in paragraph 2 or the T5 control copy was made out.  </w:t>
            </w:r>
          </w:p>
          <w:p w14:paraId="18DC49DF" w14:textId="77777777" w:rsidR="003A1403" w:rsidRPr="00D43213" w:rsidRDefault="003A1403" w:rsidP="00CD217C">
            <w:pPr>
              <w:jc w:val="both"/>
              <w:rPr>
                <w:i/>
                <w:color w:val="0000FF"/>
              </w:rPr>
            </w:pPr>
          </w:p>
          <w:p w14:paraId="560AB34C" w14:textId="77777777" w:rsidR="003A1403" w:rsidRPr="00D43213" w:rsidRDefault="003A1403" w:rsidP="00CD217C">
            <w:pPr>
              <w:jc w:val="both"/>
              <w:rPr>
                <w:b/>
                <w:i/>
                <w:color w:val="0000FF"/>
              </w:rPr>
            </w:pPr>
            <w:r w:rsidRPr="00D43213">
              <w:rPr>
                <w:b/>
                <w:i/>
                <w:color w:val="0000FF"/>
              </w:rPr>
              <w:t> Article 912a </w:t>
            </w:r>
          </w:p>
          <w:p w14:paraId="738D48CB" w14:textId="77777777" w:rsidR="003A1403" w:rsidRPr="00D43213" w:rsidRDefault="003A1403" w:rsidP="00CD217C">
            <w:pPr>
              <w:jc w:val="both"/>
              <w:rPr>
                <w:i/>
                <w:color w:val="0000FF"/>
              </w:rPr>
            </w:pPr>
            <w:r w:rsidRPr="00D43213">
              <w:rPr>
                <w:i/>
                <w:color w:val="0000FF"/>
              </w:rPr>
              <w:t>1. For purposes of this part: </w:t>
            </w:r>
          </w:p>
          <w:p w14:paraId="0E2E79F4" w14:textId="77777777" w:rsidR="003A1403" w:rsidRPr="00D43213" w:rsidRDefault="003A1403" w:rsidP="00CD217C">
            <w:pPr>
              <w:jc w:val="both"/>
              <w:rPr>
                <w:i/>
                <w:color w:val="0000FF"/>
              </w:rPr>
            </w:pPr>
            <w:r w:rsidRPr="00D43213">
              <w:rPr>
                <w:i/>
                <w:color w:val="0000FF"/>
              </w:rPr>
              <w:t>(a) ‘</w:t>
            </w:r>
            <w:proofErr w:type="gramStart"/>
            <w:r w:rsidRPr="00D43213">
              <w:rPr>
                <w:i/>
                <w:color w:val="0000FF"/>
              </w:rPr>
              <w:t>competent</w:t>
            </w:r>
            <w:proofErr w:type="gramEnd"/>
            <w:r w:rsidRPr="00D43213">
              <w:rPr>
                <w:i/>
                <w:color w:val="0000FF"/>
              </w:rPr>
              <w:t xml:space="preserve"> authorities’ means: the customs authorities or any other Member State authority responsible for applying this part; </w:t>
            </w:r>
          </w:p>
          <w:p w14:paraId="28092FD4" w14:textId="77777777" w:rsidR="003A1403" w:rsidRPr="00D43213" w:rsidRDefault="003A1403" w:rsidP="00CD217C">
            <w:pPr>
              <w:jc w:val="both"/>
              <w:rPr>
                <w:i/>
                <w:color w:val="0000FF"/>
              </w:rPr>
            </w:pPr>
            <w:r w:rsidRPr="00D43213">
              <w:rPr>
                <w:i/>
                <w:color w:val="0000FF"/>
              </w:rPr>
              <w:t>(b) ‘</w:t>
            </w:r>
            <w:proofErr w:type="gramStart"/>
            <w:r w:rsidRPr="00D43213">
              <w:rPr>
                <w:i/>
                <w:color w:val="0000FF"/>
              </w:rPr>
              <w:t>office’</w:t>
            </w:r>
            <w:proofErr w:type="gramEnd"/>
            <w:r w:rsidRPr="00D43213">
              <w:rPr>
                <w:i/>
                <w:color w:val="0000FF"/>
              </w:rPr>
              <w:t xml:space="preserve"> means: the customs office or body responsible at local level for applying this part; </w:t>
            </w:r>
          </w:p>
          <w:p w14:paraId="037C959C" w14:textId="77777777" w:rsidR="003A1403" w:rsidRPr="00D43213" w:rsidRDefault="003A1403" w:rsidP="00CD217C">
            <w:pPr>
              <w:jc w:val="both"/>
              <w:rPr>
                <w:i/>
                <w:color w:val="0000FF"/>
              </w:rPr>
            </w:pPr>
            <w:r w:rsidRPr="00D43213">
              <w:rPr>
                <w:i/>
                <w:color w:val="0000FF"/>
              </w:rPr>
              <w:t xml:space="preserve">(c) ‘T5 control copy’ means: a T5 original and copy made out on forms corresponding to the specimen in Annex 63 accompanied where appropriate by either one or more original and copy forms T5 </w:t>
            </w:r>
            <w:proofErr w:type="spellStart"/>
            <w:r w:rsidRPr="00D43213">
              <w:rPr>
                <w:i/>
                <w:color w:val="0000FF"/>
              </w:rPr>
              <w:t>bis</w:t>
            </w:r>
            <w:proofErr w:type="spellEnd"/>
            <w:r w:rsidRPr="00D43213">
              <w:rPr>
                <w:i/>
                <w:color w:val="0000FF"/>
              </w:rPr>
              <w:t xml:space="preserve"> corresponding to the specimen in Annex 64 or one or more original and copy loading list T5 corresponding to the specimen in Annex 65. The forms shall be printed and completed in accordance with the explanatory note in Annex 66 and, where appropriate, any additional instructions laid down in other Community rules. </w:t>
            </w:r>
          </w:p>
          <w:p w14:paraId="5D8440FC" w14:textId="77777777" w:rsidR="003A1403" w:rsidRPr="00D43213" w:rsidRDefault="003A1403" w:rsidP="00CD217C">
            <w:pPr>
              <w:jc w:val="both"/>
              <w:rPr>
                <w:i/>
                <w:color w:val="0000FF"/>
              </w:rPr>
            </w:pPr>
            <w:r w:rsidRPr="00D43213">
              <w:rPr>
                <w:i/>
                <w:color w:val="0000FF"/>
              </w:rPr>
              <w:t>2. Where application of Community rules concerning goods imported into, exported from, or moving within the customs territory of the Community is subject to proof of compliance with the conditions provided for or prescribed by that measure for the use and/or destination of the goods, such proof shall be furnished by production of a T5 control copy, completed and used in accordance with the provisions of this part.</w:t>
            </w:r>
          </w:p>
          <w:p w14:paraId="35BDF00B" w14:textId="77777777" w:rsidR="003A1403" w:rsidRPr="00D43213" w:rsidRDefault="003A1403" w:rsidP="00CD217C">
            <w:pPr>
              <w:jc w:val="both"/>
              <w:rPr>
                <w:i/>
                <w:color w:val="0000FF"/>
              </w:rPr>
            </w:pPr>
            <w:r w:rsidRPr="00D43213">
              <w:rPr>
                <w:i/>
                <w:color w:val="0000FF"/>
              </w:rPr>
              <w:t>3. All goods entered on a given T5 control copy shall be loaded on a single means of transport within the meaning of the second subparagraph of Article 349(1), intended for a single consignee and the same use and/or destination. The competent authorities may allow the form corresponding to the specimen in Annex 65 to be replaced by T5 loading lists made out by an integrated electronic or automatic data-processing system or by descriptive lists drawn up for the purposes of carrying out dispatch/ export formalities which include all the particulars provided for in the Annex 65 specimen form, provided such lists are designed and completed in such a way that they can be used without difficulty by the authorities in question and offer all the safeguards considered appropriate by those authorities. </w:t>
            </w:r>
          </w:p>
          <w:p w14:paraId="52AEB06F" w14:textId="77777777" w:rsidR="003A1403" w:rsidRPr="00D43213" w:rsidRDefault="003A1403" w:rsidP="00CD217C">
            <w:pPr>
              <w:jc w:val="both"/>
              <w:rPr>
                <w:i/>
                <w:color w:val="0000FF"/>
              </w:rPr>
            </w:pPr>
            <w:r w:rsidRPr="00D43213">
              <w:rPr>
                <w:i/>
                <w:color w:val="0000FF"/>
              </w:rPr>
              <w:t xml:space="preserve">4. In addition to obligations imposed under specific rules, any person who signs a T5 control copy shall be required to put the goods described in that document to the declared use and/or dispatch the goods to the declared destination. That person shall be liable in the event of the misuse by any person of any T5 control copy </w:t>
            </w:r>
            <w:r>
              <w:rPr>
                <w:i/>
                <w:color w:val="0000FF"/>
              </w:rPr>
              <w:t>that</w:t>
            </w:r>
            <w:r w:rsidRPr="00D43213">
              <w:rPr>
                <w:i/>
                <w:color w:val="0000FF"/>
              </w:rPr>
              <w:t xml:space="preserve"> the former has drawn up. </w:t>
            </w:r>
          </w:p>
          <w:p w14:paraId="12B37562" w14:textId="77777777" w:rsidR="003A1403" w:rsidRPr="00D43213" w:rsidRDefault="003A1403" w:rsidP="00CD217C">
            <w:pPr>
              <w:jc w:val="both"/>
              <w:rPr>
                <w:i/>
                <w:color w:val="0000FF"/>
              </w:rPr>
            </w:pPr>
            <w:r w:rsidRPr="00D43213">
              <w:rPr>
                <w:i/>
                <w:color w:val="0000FF"/>
              </w:rPr>
              <w:t>5. By way of derogation from paragraph 2 and unless otherwise provided in the Community rules requiring a control on the use and/or destination of the goods, each Member State shall have the right to require that the proof of goods having been assigned to the use and/or destination provided for or prescribed shall be furnished in accordance with a national procedure, provided that the goods do not leave its territory before they have been assigned to that use and/or destination. </w:t>
            </w:r>
          </w:p>
          <w:p w14:paraId="09AAE907" w14:textId="77777777" w:rsidR="003A1403" w:rsidRPr="00D43213" w:rsidRDefault="003A1403" w:rsidP="00CD217C">
            <w:pPr>
              <w:jc w:val="both"/>
              <w:rPr>
                <w:i/>
                <w:color w:val="0000FF"/>
              </w:rPr>
            </w:pPr>
          </w:p>
          <w:p w14:paraId="7CBA5C66" w14:textId="77777777" w:rsidR="003A1403" w:rsidRPr="00D43213" w:rsidRDefault="003A1403" w:rsidP="00CD217C">
            <w:pPr>
              <w:jc w:val="both"/>
              <w:rPr>
                <w:b/>
                <w:i/>
                <w:color w:val="0000FF"/>
              </w:rPr>
            </w:pPr>
            <w:r w:rsidRPr="00D43213">
              <w:rPr>
                <w:b/>
                <w:i/>
                <w:color w:val="0000FF"/>
              </w:rPr>
              <w:t>Article 912b </w:t>
            </w:r>
          </w:p>
          <w:p w14:paraId="1477B15D" w14:textId="77777777" w:rsidR="003A1403" w:rsidRPr="00D43213" w:rsidRDefault="003A1403" w:rsidP="00CD217C">
            <w:pPr>
              <w:jc w:val="both"/>
              <w:rPr>
                <w:i/>
                <w:color w:val="0000FF"/>
              </w:rPr>
            </w:pPr>
            <w:r w:rsidRPr="00D43213">
              <w:rPr>
                <w:i/>
                <w:color w:val="0000FF"/>
              </w:rPr>
              <w:t>1. A T5 control copy shall be made out in one original and at least one copy. Each of their forms must bear the original signature of the person concerned and include all the particulars regarding the description of goods and any additional information required by the provisions relating to the Community rules imposing the control. </w:t>
            </w:r>
          </w:p>
          <w:p w14:paraId="4EDBFD73" w14:textId="77777777" w:rsidR="003A1403" w:rsidRPr="00D43213" w:rsidRDefault="003A1403" w:rsidP="00CD217C">
            <w:pPr>
              <w:jc w:val="both"/>
              <w:rPr>
                <w:i/>
                <w:color w:val="0000FF"/>
              </w:rPr>
            </w:pPr>
            <w:r w:rsidRPr="00D43213">
              <w:rPr>
                <w:i/>
                <w:color w:val="0000FF"/>
              </w:rPr>
              <w:t>2. Where the Community rules imposing the control provide for the lodging of a guarantee, it shall be lodged: </w:t>
            </w:r>
          </w:p>
          <w:p w14:paraId="6896F540" w14:textId="77777777" w:rsidR="003A1403" w:rsidRPr="00D43213" w:rsidRDefault="003A1403" w:rsidP="003A1403">
            <w:pPr>
              <w:numPr>
                <w:ilvl w:val="0"/>
                <w:numId w:val="8"/>
              </w:numPr>
              <w:jc w:val="both"/>
              <w:rPr>
                <w:i/>
                <w:color w:val="0000FF"/>
              </w:rPr>
            </w:pPr>
            <w:proofErr w:type="gramStart"/>
            <w:r w:rsidRPr="00D43213">
              <w:rPr>
                <w:i/>
                <w:color w:val="0000FF"/>
              </w:rPr>
              <w:t>at</w:t>
            </w:r>
            <w:proofErr w:type="gramEnd"/>
            <w:r w:rsidRPr="00D43213">
              <w:rPr>
                <w:i/>
                <w:color w:val="0000FF"/>
              </w:rPr>
              <w:t xml:space="preserve"> the agency designated by those rules or, failing that, at either the office which issues the T5 control copy or another office designated for that purpose by the Member State to which that office belongs, and </w:t>
            </w:r>
          </w:p>
          <w:p w14:paraId="024B753D" w14:textId="77777777" w:rsidR="003A1403" w:rsidRPr="00D43213" w:rsidRDefault="003A1403" w:rsidP="003A1403">
            <w:pPr>
              <w:numPr>
                <w:ilvl w:val="0"/>
                <w:numId w:val="8"/>
              </w:numPr>
              <w:jc w:val="both"/>
              <w:rPr>
                <w:i/>
                <w:color w:val="0000FF"/>
              </w:rPr>
            </w:pPr>
            <w:proofErr w:type="gramStart"/>
            <w:r w:rsidRPr="00D43213">
              <w:rPr>
                <w:i/>
                <w:color w:val="0000FF"/>
              </w:rPr>
              <w:t>in</w:t>
            </w:r>
            <w:proofErr w:type="gramEnd"/>
            <w:r w:rsidRPr="00D43213">
              <w:rPr>
                <w:i/>
                <w:color w:val="0000FF"/>
              </w:rPr>
              <w:t xml:space="preserve"> that manner laid down in those rules or, failing that, by the authorities of that Member State.</w:t>
            </w:r>
          </w:p>
          <w:p w14:paraId="23DD6899" w14:textId="77777777" w:rsidR="003A1403" w:rsidRPr="00D43213" w:rsidRDefault="003A1403" w:rsidP="00CD217C">
            <w:pPr>
              <w:jc w:val="both"/>
              <w:rPr>
                <w:i/>
                <w:color w:val="0000FF"/>
              </w:rPr>
            </w:pPr>
            <w:r w:rsidRPr="00D43213">
              <w:rPr>
                <w:i/>
                <w:color w:val="0000FF"/>
              </w:rPr>
              <w:t> In that case, one of the following phrases shall be entered in box 106 of the T5 form: </w:t>
            </w:r>
          </w:p>
          <w:p w14:paraId="00027B59" w14:textId="77777777" w:rsidR="003A1403" w:rsidRPr="00D55A3E" w:rsidRDefault="003A1403" w:rsidP="003A1403">
            <w:pPr>
              <w:numPr>
                <w:ilvl w:val="0"/>
                <w:numId w:val="8"/>
              </w:numPr>
              <w:autoSpaceDE w:val="0"/>
              <w:autoSpaceDN w:val="0"/>
              <w:adjustRightInd w:val="0"/>
              <w:jc w:val="both"/>
              <w:outlineLvl w:val="1"/>
              <w:rPr>
                <w:i/>
                <w:color w:val="0000FF"/>
                <w:lang w:val="it-IT"/>
              </w:rPr>
            </w:pPr>
            <w:proofErr w:type="spellStart"/>
            <w:r w:rsidRPr="00D55A3E">
              <w:rPr>
                <w:i/>
                <w:color w:val="0000FF"/>
                <w:lang w:val="it-IT"/>
              </w:rPr>
              <w:t>Garantía</w:t>
            </w:r>
            <w:proofErr w:type="spellEnd"/>
            <w:r w:rsidRPr="00D55A3E">
              <w:rPr>
                <w:i/>
                <w:color w:val="0000FF"/>
                <w:lang w:val="it-IT"/>
              </w:rPr>
              <w:t xml:space="preserve"> </w:t>
            </w:r>
            <w:proofErr w:type="spellStart"/>
            <w:r w:rsidRPr="00D55A3E">
              <w:rPr>
                <w:i/>
                <w:color w:val="0000FF"/>
                <w:lang w:val="it-IT"/>
              </w:rPr>
              <w:t>constituida</w:t>
            </w:r>
            <w:proofErr w:type="spellEnd"/>
            <w:r w:rsidRPr="00D55A3E">
              <w:rPr>
                <w:i/>
                <w:color w:val="0000FF"/>
                <w:lang w:val="it-IT"/>
              </w:rPr>
              <w:t xml:space="preserve"> por un </w:t>
            </w:r>
            <w:proofErr w:type="spellStart"/>
            <w:r w:rsidRPr="00D55A3E">
              <w:rPr>
                <w:i/>
                <w:color w:val="0000FF"/>
                <w:lang w:val="it-IT"/>
              </w:rPr>
              <w:t>importe</w:t>
            </w:r>
            <w:proofErr w:type="spellEnd"/>
            <w:r w:rsidRPr="00D55A3E">
              <w:rPr>
                <w:i/>
                <w:color w:val="0000FF"/>
                <w:lang w:val="it-IT"/>
              </w:rPr>
              <w:t xml:space="preserve"> de … </w:t>
            </w:r>
            <w:proofErr w:type="spellStart"/>
            <w:r w:rsidRPr="00D55A3E">
              <w:rPr>
                <w:i/>
                <w:color w:val="0000FF"/>
                <w:lang w:val="it-IT"/>
              </w:rPr>
              <w:t>euros</w:t>
            </w:r>
            <w:proofErr w:type="spellEnd"/>
            <w:r w:rsidRPr="00D55A3E">
              <w:rPr>
                <w:i/>
                <w:color w:val="0000FF"/>
                <w:lang w:val="it-IT"/>
              </w:rPr>
              <w:t> </w:t>
            </w:r>
          </w:p>
          <w:p w14:paraId="7A42AD91" w14:textId="77777777" w:rsidR="003A1403" w:rsidRPr="00D43213" w:rsidRDefault="003A1403" w:rsidP="003A1403">
            <w:pPr>
              <w:numPr>
                <w:ilvl w:val="0"/>
                <w:numId w:val="8"/>
              </w:numPr>
              <w:jc w:val="both"/>
              <w:rPr>
                <w:i/>
                <w:color w:val="0000FF"/>
              </w:rPr>
            </w:pPr>
            <w:proofErr w:type="spellStart"/>
            <w:r w:rsidRPr="00D43213">
              <w:rPr>
                <w:i/>
                <w:color w:val="0000FF"/>
              </w:rPr>
              <w:t>Sikkerhed</w:t>
            </w:r>
            <w:proofErr w:type="spellEnd"/>
            <w:r w:rsidRPr="00D43213">
              <w:rPr>
                <w:i/>
                <w:color w:val="0000FF"/>
              </w:rPr>
              <w:t xml:space="preserve"> </w:t>
            </w:r>
            <w:proofErr w:type="spellStart"/>
            <w:r w:rsidRPr="00D43213">
              <w:rPr>
                <w:i/>
                <w:color w:val="0000FF"/>
              </w:rPr>
              <w:t>på</w:t>
            </w:r>
            <w:proofErr w:type="spellEnd"/>
            <w:r w:rsidRPr="00D43213">
              <w:rPr>
                <w:i/>
                <w:color w:val="0000FF"/>
              </w:rPr>
              <w:t xml:space="preserve"> … EUR </w:t>
            </w:r>
          </w:p>
          <w:p w14:paraId="6B098245" w14:textId="77777777" w:rsidR="003A1403" w:rsidRPr="00D55A3E" w:rsidRDefault="003A1403" w:rsidP="003A1403">
            <w:pPr>
              <w:numPr>
                <w:ilvl w:val="0"/>
                <w:numId w:val="8"/>
              </w:numPr>
              <w:jc w:val="both"/>
              <w:rPr>
                <w:i/>
                <w:color w:val="0000FF"/>
                <w:lang w:val="it-IT"/>
              </w:rPr>
            </w:pPr>
            <w:proofErr w:type="spellStart"/>
            <w:r w:rsidRPr="00D55A3E">
              <w:rPr>
                <w:i/>
                <w:color w:val="0000FF"/>
                <w:lang w:val="it-IT"/>
              </w:rPr>
              <w:t>Sicherheit</w:t>
            </w:r>
            <w:proofErr w:type="spellEnd"/>
            <w:r w:rsidRPr="00D55A3E">
              <w:rPr>
                <w:i/>
                <w:color w:val="0000FF"/>
                <w:lang w:val="it-IT"/>
              </w:rPr>
              <w:t xml:space="preserve"> in </w:t>
            </w:r>
            <w:proofErr w:type="spellStart"/>
            <w:r w:rsidRPr="00D55A3E">
              <w:rPr>
                <w:i/>
                <w:color w:val="0000FF"/>
                <w:lang w:val="it-IT"/>
              </w:rPr>
              <w:t>Höhe</w:t>
            </w:r>
            <w:proofErr w:type="spellEnd"/>
            <w:r w:rsidRPr="00D55A3E">
              <w:rPr>
                <w:i/>
                <w:color w:val="0000FF"/>
                <w:lang w:val="it-IT"/>
              </w:rPr>
              <w:t xml:space="preserve"> von … EURO </w:t>
            </w:r>
            <w:proofErr w:type="spellStart"/>
            <w:r w:rsidRPr="00D55A3E">
              <w:rPr>
                <w:i/>
                <w:color w:val="0000FF"/>
                <w:lang w:val="it-IT"/>
              </w:rPr>
              <w:t>geleistet</w:t>
            </w:r>
            <w:proofErr w:type="spellEnd"/>
            <w:r w:rsidRPr="00D55A3E">
              <w:rPr>
                <w:i/>
                <w:color w:val="0000FF"/>
                <w:lang w:val="it-IT"/>
              </w:rPr>
              <w:t> </w:t>
            </w:r>
          </w:p>
          <w:p w14:paraId="66D77CBC" w14:textId="77777777" w:rsidR="003A1403" w:rsidRPr="00D43213" w:rsidRDefault="003A1403" w:rsidP="003A1403">
            <w:pPr>
              <w:numPr>
                <w:ilvl w:val="0"/>
                <w:numId w:val="8"/>
              </w:numPr>
              <w:jc w:val="both"/>
              <w:rPr>
                <w:i/>
                <w:color w:val="0000FF"/>
              </w:rPr>
            </w:pPr>
            <w:r w:rsidRPr="00D43213">
              <w:rPr>
                <w:i/>
                <w:color w:val="0000FF"/>
              </w:rPr>
              <w:t>Κατα</w:t>
            </w:r>
            <w:proofErr w:type="spellStart"/>
            <w:r w:rsidRPr="00D43213">
              <w:rPr>
                <w:i/>
                <w:color w:val="0000FF"/>
              </w:rPr>
              <w:t>τεθείσ</w:t>
            </w:r>
            <w:proofErr w:type="spellEnd"/>
            <w:r w:rsidRPr="00D43213">
              <w:rPr>
                <w:i/>
                <w:color w:val="0000FF"/>
              </w:rPr>
              <w:t xml:space="preserve">α </w:t>
            </w:r>
            <w:proofErr w:type="spellStart"/>
            <w:r w:rsidRPr="00D43213">
              <w:rPr>
                <w:i/>
                <w:color w:val="0000FF"/>
              </w:rPr>
              <w:t>εγγύηση</w:t>
            </w:r>
            <w:proofErr w:type="spellEnd"/>
            <w:r w:rsidRPr="00D43213">
              <w:rPr>
                <w:i/>
                <w:color w:val="0000FF"/>
              </w:rPr>
              <w:t xml:space="preserve"> π</w:t>
            </w:r>
            <w:proofErr w:type="spellStart"/>
            <w:r w:rsidRPr="00D43213">
              <w:rPr>
                <w:i/>
                <w:color w:val="0000FF"/>
              </w:rPr>
              <w:t>οσού</w:t>
            </w:r>
            <w:proofErr w:type="spellEnd"/>
            <w:r w:rsidRPr="00D43213">
              <w:rPr>
                <w:i/>
                <w:color w:val="0000FF"/>
              </w:rPr>
              <w:t xml:space="preserve"> … ΕΥΡΩ </w:t>
            </w:r>
          </w:p>
          <w:p w14:paraId="73D9393F" w14:textId="77777777" w:rsidR="003A1403" w:rsidRPr="00DD56B6" w:rsidRDefault="003A1403" w:rsidP="003A1403">
            <w:pPr>
              <w:numPr>
                <w:ilvl w:val="0"/>
                <w:numId w:val="8"/>
              </w:numPr>
              <w:jc w:val="both"/>
              <w:rPr>
                <w:i/>
                <w:color w:val="0000FF"/>
              </w:rPr>
            </w:pPr>
            <w:r w:rsidRPr="00DD56B6">
              <w:rPr>
                <w:i/>
                <w:color w:val="0000FF"/>
              </w:rPr>
              <w:t>Guarantee of EUR … lodged </w:t>
            </w:r>
          </w:p>
          <w:p w14:paraId="6F7616E0" w14:textId="77777777" w:rsidR="003A1403" w:rsidRPr="006004F8" w:rsidRDefault="003A1403" w:rsidP="003A1403">
            <w:pPr>
              <w:numPr>
                <w:ilvl w:val="0"/>
                <w:numId w:val="8"/>
              </w:numPr>
              <w:autoSpaceDE w:val="0"/>
              <w:autoSpaceDN w:val="0"/>
              <w:adjustRightInd w:val="0"/>
              <w:jc w:val="both"/>
              <w:outlineLvl w:val="1"/>
              <w:rPr>
                <w:i/>
                <w:color w:val="0000FF"/>
                <w:lang w:val="fr-FR"/>
              </w:rPr>
            </w:pPr>
            <w:r w:rsidRPr="006004F8">
              <w:rPr>
                <w:i/>
                <w:color w:val="0000FF"/>
                <w:lang w:val="fr-FR"/>
              </w:rPr>
              <w:t>Garantie d'un montant de … euros déposée</w:t>
            </w:r>
          </w:p>
          <w:p w14:paraId="20588C48" w14:textId="77777777" w:rsidR="003A1403" w:rsidRPr="00D43213" w:rsidRDefault="003A1403" w:rsidP="003A1403">
            <w:pPr>
              <w:numPr>
                <w:ilvl w:val="0"/>
                <w:numId w:val="8"/>
              </w:numPr>
              <w:jc w:val="both"/>
              <w:rPr>
                <w:i/>
                <w:color w:val="0000FF"/>
              </w:rPr>
            </w:pPr>
            <w:proofErr w:type="spellStart"/>
            <w:r w:rsidRPr="00D43213">
              <w:rPr>
                <w:i/>
                <w:color w:val="0000FF"/>
              </w:rPr>
              <w:t>Garanzia</w:t>
            </w:r>
            <w:proofErr w:type="spellEnd"/>
            <w:r w:rsidRPr="00D43213">
              <w:rPr>
                <w:i/>
                <w:color w:val="0000FF"/>
              </w:rPr>
              <w:t xml:space="preserve"> </w:t>
            </w:r>
            <w:proofErr w:type="spellStart"/>
            <w:r w:rsidRPr="00D43213">
              <w:rPr>
                <w:i/>
                <w:color w:val="0000FF"/>
              </w:rPr>
              <w:t>dell'importo</w:t>
            </w:r>
            <w:proofErr w:type="spellEnd"/>
            <w:r w:rsidRPr="00D43213">
              <w:rPr>
                <w:i/>
                <w:color w:val="0000FF"/>
              </w:rPr>
              <w:t xml:space="preserve"> di … EURO </w:t>
            </w:r>
            <w:proofErr w:type="spellStart"/>
            <w:r w:rsidRPr="00D43213">
              <w:rPr>
                <w:i/>
                <w:color w:val="0000FF"/>
              </w:rPr>
              <w:t>depositata</w:t>
            </w:r>
            <w:proofErr w:type="spellEnd"/>
            <w:r w:rsidRPr="00D43213">
              <w:rPr>
                <w:i/>
                <w:color w:val="0000FF"/>
              </w:rPr>
              <w:t> </w:t>
            </w:r>
          </w:p>
          <w:p w14:paraId="000A7835" w14:textId="77777777" w:rsidR="003A1403" w:rsidRPr="00DD56B6" w:rsidRDefault="003A1403" w:rsidP="003A1403">
            <w:pPr>
              <w:numPr>
                <w:ilvl w:val="0"/>
                <w:numId w:val="10"/>
              </w:numPr>
              <w:jc w:val="both"/>
              <w:rPr>
                <w:i/>
                <w:color w:val="0000FF"/>
              </w:rPr>
            </w:pPr>
            <w:r w:rsidRPr="00DD56B6">
              <w:rPr>
                <w:i/>
                <w:color w:val="0000FF"/>
              </w:rPr>
              <w:t xml:space="preserve">- </w:t>
            </w:r>
            <w:proofErr w:type="spellStart"/>
            <w:r w:rsidRPr="00DD56B6">
              <w:rPr>
                <w:i/>
                <w:color w:val="0000FF"/>
              </w:rPr>
              <w:t>Zekerheid</w:t>
            </w:r>
            <w:proofErr w:type="spellEnd"/>
            <w:r w:rsidRPr="00DD56B6">
              <w:rPr>
                <w:i/>
                <w:color w:val="0000FF"/>
              </w:rPr>
              <w:t xml:space="preserve"> </w:t>
            </w:r>
            <w:proofErr w:type="spellStart"/>
            <w:r w:rsidRPr="00DD56B6">
              <w:rPr>
                <w:i/>
                <w:color w:val="0000FF"/>
              </w:rPr>
              <w:t>voor</w:t>
            </w:r>
            <w:proofErr w:type="spellEnd"/>
            <w:r w:rsidRPr="00DD56B6">
              <w:rPr>
                <w:i/>
                <w:color w:val="0000FF"/>
              </w:rPr>
              <w:t xml:space="preserve"> … euro</w:t>
            </w:r>
          </w:p>
          <w:p w14:paraId="2CB238C3" w14:textId="77777777" w:rsidR="003A1403" w:rsidRPr="00D43213" w:rsidRDefault="003A1403" w:rsidP="003A1403">
            <w:pPr>
              <w:numPr>
                <w:ilvl w:val="0"/>
                <w:numId w:val="10"/>
              </w:numPr>
              <w:jc w:val="both"/>
              <w:rPr>
                <w:i/>
                <w:color w:val="0000FF"/>
              </w:rPr>
            </w:pPr>
            <w:r w:rsidRPr="00D55A3E">
              <w:rPr>
                <w:i/>
                <w:color w:val="0000FF"/>
                <w:lang w:val="it-IT"/>
              </w:rPr>
              <w:t>-</w:t>
            </w:r>
            <w:proofErr w:type="gramStart"/>
            <w:r w:rsidRPr="00D55A3E">
              <w:rPr>
                <w:i/>
                <w:color w:val="0000FF"/>
                <w:lang w:val="it-IT"/>
              </w:rPr>
              <w:t xml:space="preserve">  </w:t>
            </w:r>
            <w:proofErr w:type="spellStart"/>
            <w:proofErr w:type="gramEnd"/>
            <w:r w:rsidRPr="00D55A3E">
              <w:rPr>
                <w:i/>
                <w:color w:val="0000FF"/>
                <w:lang w:val="it-IT"/>
              </w:rPr>
              <w:t>Entregue</w:t>
            </w:r>
            <w:proofErr w:type="spellEnd"/>
            <w:r w:rsidRPr="00D55A3E">
              <w:rPr>
                <w:i/>
                <w:color w:val="0000FF"/>
                <w:lang w:val="it-IT"/>
              </w:rPr>
              <w:t xml:space="preserve"> </w:t>
            </w:r>
            <w:proofErr w:type="spellStart"/>
            <w:r w:rsidRPr="00D55A3E">
              <w:rPr>
                <w:i/>
                <w:color w:val="0000FF"/>
                <w:lang w:val="it-IT"/>
              </w:rPr>
              <w:t>garantia</w:t>
            </w:r>
            <w:proofErr w:type="spellEnd"/>
            <w:r w:rsidRPr="00D55A3E">
              <w:rPr>
                <w:i/>
                <w:color w:val="0000FF"/>
                <w:lang w:val="it-IT"/>
              </w:rPr>
              <w:t xml:space="preserve"> </w:t>
            </w:r>
            <w:proofErr w:type="spellStart"/>
            <w:r w:rsidRPr="00D55A3E">
              <w:rPr>
                <w:i/>
                <w:color w:val="0000FF"/>
                <w:lang w:val="it-IT"/>
              </w:rPr>
              <w:t>num</w:t>
            </w:r>
            <w:proofErr w:type="spellEnd"/>
            <w:r w:rsidRPr="00D55A3E">
              <w:rPr>
                <w:i/>
                <w:color w:val="0000FF"/>
                <w:lang w:val="it-IT"/>
              </w:rPr>
              <w:t xml:space="preserve"> montante de … </w:t>
            </w:r>
            <w:r w:rsidRPr="00D43213">
              <w:rPr>
                <w:i/>
                <w:color w:val="0000FF"/>
              </w:rPr>
              <w:t>EURO </w:t>
            </w:r>
          </w:p>
          <w:p w14:paraId="4C384A76" w14:textId="77777777" w:rsidR="003A1403" w:rsidRPr="00DD56B6" w:rsidRDefault="003A1403" w:rsidP="003A1403">
            <w:pPr>
              <w:numPr>
                <w:ilvl w:val="0"/>
                <w:numId w:val="10"/>
              </w:numPr>
              <w:jc w:val="both"/>
              <w:rPr>
                <w:i/>
                <w:color w:val="0000FF"/>
              </w:rPr>
            </w:pPr>
            <w:proofErr w:type="spellStart"/>
            <w:r w:rsidRPr="00DD56B6">
              <w:rPr>
                <w:i/>
                <w:color w:val="0000FF"/>
              </w:rPr>
              <w:t>Annettu</w:t>
            </w:r>
            <w:proofErr w:type="spellEnd"/>
            <w:r w:rsidRPr="00DD56B6">
              <w:rPr>
                <w:i/>
                <w:color w:val="0000FF"/>
              </w:rPr>
              <w:t xml:space="preserve"> … </w:t>
            </w:r>
            <w:proofErr w:type="spellStart"/>
            <w:r w:rsidRPr="00DD56B6">
              <w:rPr>
                <w:i/>
                <w:color w:val="0000FF"/>
              </w:rPr>
              <w:t>euron</w:t>
            </w:r>
            <w:proofErr w:type="spellEnd"/>
            <w:r w:rsidRPr="00DD56B6">
              <w:rPr>
                <w:i/>
                <w:color w:val="0000FF"/>
              </w:rPr>
              <w:t xml:space="preserve"> </w:t>
            </w:r>
            <w:proofErr w:type="spellStart"/>
            <w:r w:rsidRPr="00DD56B6">
              <w:rPr>
                <w:i/>
                <w:color w:val="0000FF"/>
              </w:rPr>
              <w:t>suuruinen</w:t>
            </w:r>
            <w:proofErr w:type="spellEnd"/>
            <w:r w:rsidRPr="00DD56B6">
              <w:rPr>
                <w:i/>
                <w:color w:val="0000FF"/>
              </w:rPr>
              <w:t xml:space="preserve"> </w:t>
            </w:r>
            <w:proofErr w:type="spellStart"/>
            <w:r w:rsidRPr="00DD56B6">
              <w:rPr>
                <w:i/>
                <w:color w:val="0000FF"/>
              </w:rPr>
              <w:t>vakuus</w:t>
            </w:r>
            <w:proofErr w:type="spellEnd"/>
            <w:r w:rsidRPr="00DD56B6">
              <w:rPr>
                <w:i/>
                <w:color w:val="0000FF"/>
              </w:rPr>
              <w:t> </w:t>
            </w:r>
          </w:p>
          <w:p w14:paraId="268D6C22" w14:textId="77777777" w:rsidR="003A1403" w:rsidRPr="006348CF" w:rsidRDefault="003A1403" w:rsidP="003A1403">
            <w:pPr>
              <w:numPr>
                <w:ilvl w:val="0"/>
                <w:numId w:val="10"/>
              </w:numPr>
              <w:jc w:val="both"/>
              <w:rPr>
                <w:i/>
                <w:color w:val="0000FF"/>
              </w:rPr>
            </w:pPr>
            <w:proofErr w:type="spellStart"/>
            <w:r w:rsidRPr="00C37D9A">
              <w:rPr>
                <w:i/>
                <w:color w:val="0000FF"/>
              </w:rPr>
              <w:t>Säker</w:t>
            </w:r>
            <w:r w:rsidRPr="006348CF">
              <w:rPr>
                <w:i/>
                <w:color w:val="0000FF"/>
              </w:rPr>
              <w:t>het</w:t>
            </w:r>
            <w:proofErr w:type="spellEnd"/>
            <w:r w:rsidRPr="006348CF">
              <w:rPr>
                <w:i/>
                <w:color w:val="0000FF"/>
              </w:rPr>
              <w:t xml:space="preserve"> </w:t>
            </w:r>
            <w:proofErr w:type="spellStart"/>
            <w:r w:rsidRPr="006348CF">
              <w:rPr>
                <w:i/>
                <w:color w:val="0000FF"/>
              </w:rPr>
              <w:t>ställd</w:t>
            </w:r>
            <w:proofErr w:type="spellEnd"/>
            <w:r w:rsidRPr="006348CF">
              <w:rPr>
                <w:i/>
                <w:color w:val="0000FF"/>
              </w:rPr>
              <w:t xml:space="preserve"> till </w:t>
            </w:r>
            <w:proofErr w:type="gramStart"/>
            <w:r w:rsidRPr="006348CF">
              <w:rPr>
                <w:i/>
                <w:color w:val="0000FF"/>
              </w:rPr>
              <w:t>et</w:t>
            </w:r>
            <w:proofErr w:type="gramEnd"/>
            <w:r w:rsidRPr="006348CF">
              <w:rPr>
                <w:i/>
                <w:color w:val="0000FF"/>
              </w:rPr>
              <w:t xml:space="preserve"> </w:t>
            </w:r>
            <w:proofErr w:type="spellStart"/>
            <w:r w:rsidRPr="006348CF">
              <w:rPr>
                <w:i/>
                <w:color w:val="0000FF"/>
              </w:rPr>
              <w:t>belopp</w:t>
            </w:r>
            <w:proofErr w:type="spellEnd"/>
            <w:r w:rsidRPr="006348CF">
              <w:rPr>
                <w:i/>
                <w:color w:val="0000FF"/>
              </w:rPr>
              <w:t xml:space="preserve"> </w:t>
            </w:r>
            <w:proofErr w:type="spellStart"/>
            <w:r w:rsidRPr="006348CF">
              <w:rPr>
                <w:i/>
                <w:color w:val="0000FF"/>
              </w:rPr>
              <w:t>av</w:t>
            </w:r>
            <w:proofErr w:type="spellEnd"/>
            <w:r w:rsidRPr="006348CF">
              <w:rPr>
                <w:i/>
                <w:color w:val="0000FF"/>
              </w:rPr>
              <w:t xml:space="preserve"> … euro. </w:t>
            </w:r>
          </w:p>
          <w:p w14:paraId="1A7A10F9" w14:textId="77777777" w:rsidR="003A1403" w:rsidRPr="00D43213" w:rsidRDefault="003A1403" w:rsidP="00CD217C">
            <w:pPr>
              <w:jc w:val="both"/>
              <w:rPr>
                <w:i/>
                <w:color w:val="0000FF"/>
              </w:rPr>
            </w:pPr>
            <w:r w:rsidRPr="00C65BE2">
              <w:rPr>
                <w:i/>
                <w:color w:val="0000FF"/>
              </w:rPr>
              <w:t>3. Where the Community rules imposing the control specify a time limit for assigning the goods to a particular use and/or destination, the statement ‘Time limit of … days for completion’ in box 104 of the T5 form</w:t>
            </w:r>
            <w:r w:rsidRPr="00D43213">
              <w:rPr>
                <w:i/>
                <w:color w:val="0000FF"/>
              </w:rPr>
              <w:t xml:space="preserve"> shall be completed. </w:t>
            </w:r>
          </w:p>
          <w:p w14:paraId="57E9D1E9" w14:textId="77777777" w:rsidR="003A1403" w:rsidRPr="00D43213" w:rsidRDefault="003A1403" w:rsidP="00CD217C">
            <w:pPr>
              <w:jc w:val="both"/>
              <w:rPr>
                <w:i/>
                <w:color w:val="0000FF"/>
              </w:rPr>
            </w:pPr>
            <w:r w:rsidRPr="00D43213">
              <w:rPr>
                <w:i/>
                <w:color w:val="0000FF"/>
              </w:rPr>
              <w:t xml:space="preserve">4. Where the goods are moving under a customs procedure, the </w:t>
            </w:r>
            <w:proofErr w:type="gramStart"/>
            <w:r w:rsidRPr="00D43213">
              <w:rPr>
                <w:i/>
                <w:color w:val="0000FF"/>
              </w:rPr>
              <w:t>T5 control copy shall be issued by the customs office where the goods are dispatched</w:t>
            </w:r>
            <w:proofErr w:type="gramEnd"/>
            <w:r w:rsidRPr="00D43213">
              <w:rPr>
                <w:i/>
                <w:color w:val="0000FF"/>
              </w:rPr>
              <w:t>. The document for the produce shall bear a reference to the T5 control copy issued. Similarly, box 109 of the T5 form issued shall contain a reference to the document used for the procedure. </w:t>
            </w:r>
          </w:p>
          <w:p w14:paraId="4026ACFD" w14:textId="77777777" w:rsidR="003A1403" w:rsidRPr="00D43213" w:rsidRDefault="003A1403" w:rsidP="00CD217C">
            <w:pPr>
              <w:jc w:val="both"/>
              <w:rPr>
                <w:i/>
                <w:color w:val="0000FF"/>
              </w:rPr>
            </w:pPr>
            <w:proofErr w:type="gramStart"/>
            <w:r w:rsidRPr="00D43213">
              <w:rPr>
                <w:i/>
                <w:color w:val="0000FF"/>
              </w:rPr>
              <w:t>5. Where the goods are not placed under a customs procedure, the T5 control copy shall be issued by the office where the goods are dispatched</w:t>
            </w:r>
            <w:proofErr w:type="gramEnd"/>
            <w:r w:rsidRPr="00D43213">
              <w:rPr>
                <w:i/>
                <w:color w:val="0000FF"/>
              </w:rPr>
              <w:t>. One of the following phrases shall be entered in box 109 of the T5 form: </w:t>
            </w:r>
          </w:p>
          <w:p w14:paraId="26C73B7B" w14:textId="77777777" w:rsidR="003A1403" w:rsidRPr="00D43213" w:rsidRDefault="003A1403" w:rsidP="003A1403">
            <w:pPr>
              <w:numPr>
                <w:ilvl w:val="0"/>
                <w:numId w:val="10"/>
              </w:numPr>
              <w:jc w:val="both"/>
              <w:rPr>
                <w:i/>
                <w:color w:val="0000FF"/>
              </w:rPr>
            </w:pPr>
            <w:proofErr w:type="spellStart"/>
            <w:r w:rsidRPr="00D43213">
              <w:rPr>
                <w:i/>
                <w:color w:val="0000FF"/>
              </w:rPr>
              <w:t>Mercancíasno</w:t>
            </w:r>
            <w:proofErr w:type="spellEnd"/>
            <w:r w:rsidRPr="00D43213">
              <w:rPr>
                <w:i/>
                <w:color w:val="0000FF"/>
              </w:rPr>
              <w:t xml:space="preserve"> </w:t>
            </w:r>
            <w:proofErr w:type="spellStart"/>
            <w:r w:rsidRPr="00D43213">
              <w:rPr>
                <w:i/>
                <w:color w:val="0000FF"/>
              </w:rPr>
              <w:t>incluidasen</w:t>
            </w:r>
            <w:proofErr w:type="spellEnd"/>
            <w:r w:rsidRPr="00D43213">
              <w:rPr>
                <w:i/>
                <w:color w:val="0000FF"/>
              </w:rPr>
              <w:t xml:space="preserve"> un </w:t>
            </w:r>
            <w:proofErr w:type="spellStart"/>
            <w:r w:rsidRPr="00D43213">
              <w:rPr>
                <w:i/>
                <w:color w:val="0000FF"/>
              </w:rPr>
              <w:t>régimen</w:t>
            </w:r>
            <w:proofErr w:type="spellEnd"/>
            <w:r w:rsidRPr="00D43213">
              <w:rPr>
                <w:i/>
                <w:color w:val="0000FF"/>
              </w:rPr>
              <w:t xml:space="preserve"> </w:t>
            </w:r>
            <w:proofErr w:type="spellStart"/>
            <w:r w:rsidRPr="00D43213">
              <w:rPr>
                <w:i/>
                <w:color w:val="0000FF"/>
              </w:rPr>
              <w:t>aduanero</w:t>
            </w:r>
            <w:proofErr w:type="spellEnd"/>
            <w:r w:rsidRPr="00D43213">
              <w:rPr>
                <w:i/>
                <w:color w:val="0000FF"/>
              </w:rPr>
              <w:t> </w:t>
            </w:r>
          </w:p>
          <w:p w14:paraId="4441A1CB" w14:textId="77777777" w:rsidR="003A1403" w:rsidRPr="00D43213" w:rsidRDefault="003A1403" w:rsidP="003A1403">
            <w:pPr>
              <w:numPr>
                <w:ilvl w:val="0"/>
                <w:numId w:val="10"/>
              </w:numPr>
              <w:jc w:val="both"/>
              <w:rPr>
                <w:i/>
                <w:color w:val="0000FF"/>
              </w:rPr>
            </w:pPr>
            <w:proofErr w:type="spellStart"/>
            <w:r w:rsidRPr="00D43213">
              <w:rPr>
                <w:i/>
                <w:color w:val="0000FF"/>
              </w:rPr>
              <w:t>Ingen</w:t>
            </w:r>
            <w:proofErr w:type="spellEnd"/>
            <w:r w:rsidRPr="00D43213">
              <w:rPr>
                <w:i/>
                <w:color w:val="0000FF"/>
              </w:rPr>
              <w:t xml:space="preserve"> </w:t>
            </w:r>
            <w:proofErr w:type="spellStart"/>
            <w:r w:rsidRPr="00D43213">
              <w:rPr>
                <w:i/>
                <w:color w:val="0000FF"/>
              </w:rPr>
              <w:t>forsendelsesprocedure</w:t>
            </w:r>
            <w:proofErr w:type="spellEnd"/>
            <w:r w:rsidRPr="00D43213">
              <w:rPr>
                <w:i/>
                <w:color w:val="0000FF"/>
              </w:rPr>
              <w:t> </w:t>
            </w:r>
          </w:p>
          <w:p w14:paraId="24E8C6DC" w14:textId="77777777" w:rsidR="003A1403" w:rsidRPr="00D43213" w:rsidRDefault="003A1403" w:rsidP="003A1403">
            <w:pPr>
              <w:numPr>
                <w:ilvl w:val="0"/>
                <w:numId w:val="10"/>
              </w:numPr>
              <w:jc w:val="both"/>
              <w:rPr>
                <w:i/>
                <w:color w:val="0000FF"/>
              </w:rPr>
            </w:pPr>
            <w:proofErr w:type="spellStart"/>
            <w:r w:rsidRPr="00D43213">
              <w:rPr>
                <w:i/>
                <w:color w:val="0000FF"/>
              </w:rPr>
              <w:t>Nicht</w:t>
            </w:r>
            <w:proofErr w:type="spellEnd"/>
            <w:r w:rsidRPr="00D43213">
              <w:rPr>
                <w:i/>
                <w:color w:val="0000FF"/>
              </w:rPr>
              <w:t xml:space="preserve"> in </w:t>
            </w:r>
            <w:proofErr w:type="spellStart"/>
            <w:r w:rsidRPr="00D43213">
              <w:rPr>
                <w:i/>
                <w:color w:val="0000FF"/>
              </w:rPr>
              <w:t>einem</w:t>
            </w:r>
            <w:proofErr w:type="spellEnd"/>
            <w:r w:rsidRPr="00D43213">
              <w:rPr>
                <w:i/>
                <w:color w:val="0000FF"/>
              </w:rPr>
              <w:t xml:space="preserve"> </w:t>
            </w:r>
            <w:proofErr w:type="spellStart"/>
            <w:r w:rsidRPr="00D43213">
              <w:rPr>
                <w:i/>
                <w:color w:val="0000FF"/>
              </w:rPr>
              <w:t>Zollverfahren</w:t>
            </w:r>
            <w:proofErr w:type="spellEnd"/>
            <w:r w:rsidRPr="00D43213">
              <w:rPr>
                <w:i/>
                <w:color w:val="0000FF"/>
              </w:rPr>
              <w:t xml:space="preserve"> </w:t>
            </w:r>
            <w:proofErr w:type="spellStart"/>
            <w:r w:rsidRPr="00D43213">
              <w:rPr>
                <w:i/>
                <w:color w:val="0000FF"/>
              </w:rPr>
              <w:t>befindliche</w:t>
            </w:r>
            <w:proofErr w:type="spellEnd"/>
            <w:r w:rsidRPr="00D43213">
              <w:rPr>
                <w:i/>
                <w:color w:val="0000FF"/>
              </w:rPr>
              <w:t xml:space="preserve"> </w:t>
            </w:r>
            <w:proofErr w:type="spellStart"/>
            <w:r w:rsidRPr="00D43213">
              <w:rPr>
                <w:i/>
                <w:color w:val="0000FF"/>
              </w:rPr>
              <w:t>Waren</w:t>
            </w:r>
            <w:proofErr w:type="spellEnd"/>
            <w:r w:rsidRPr="00D43213">
              <w:rPr>
                <w:i/>
                <w:color w:val="0000FF"/>
              </w:rPr>
              <w:t> </w:t>
            </w:r>
          </w:p>
          <w:p w14:paraId="11219ECC" w14:textId="77777777" w:rsidR="003A1403" w:rsidRPr="00D43213" w:rsidRDefault="003A1403" w:rsidP="003A1403">
            <w:pPr>
              <w:numPr>
                <w:ilvl w:val="0"/>
                <w:numId w:val="10"/>
              </w:numPr>
              <w:jc w:val="both"/>
              <w:rPr>
                <w:i/>
                <w:color w:val="0000FF"/>
              </w:rPr>
            </w:pPr>
            <w:r w:rsidRPr="00D43213">
              <w:rPr>
                <w:i/>
                <w:color w:val="0000FF"/>
              </w:rPr>
              <w:t>Εµπ</w:t>
            </w:r>
            <w:proofErr w:type="spellStart"/>
            <w:r w:rsidRPr="00D43213">
              <w:rPr>
                <w:i/>
                <w:color w:val="0000FF"/>
              </w:rPr>
              <w:t>ορεύ</w:t>
            </w:r>
            <w:proofErr w:type="spellEnd"/>
            <w:r w:rsidRPr="00D43213">
              <w:rPr>
                <w:i/>
                <w:color w:val="0000FF"/>
              </w:rPr>
              <w:t xml:space="preserve">µατα </w:t>
            </w:r>
            <w:proofErr w:type="spellStart"/>
            <w:r w:rsidRPr="00D43213">
              <w:rPr>
                <w:i/>
                <w:color w:val="0000FF"/>
              </w:rPr>
              <w:t>εκτός</w:t>
            </w:r>
            <w:proofErr w:type="spellEnd"/>
            <w:r w:rsidRPr="00D43213">
              <w:rPr>
                <w:i/>
                <w:color w:val="0000FF"/>
              </w:rPr>
              <w:t xml:space="preserve"> </w:t>
            </w:r>
            <w:proofErr w:type="spellStart"/>
            <w:r w:rsidRPr="00D43213">
              <w:rPr>
                <w:i/>
                <w:color w:val="0000FF"/>
              </w:rPr>
              <w:t>τελωνει</w:t>
            </w:r>
            <w:proofErr w:type="spellEnd"/>
            <w:r w:rsidRPr="00D43213">
              <w:rPr>
                <w:i/>
                <w:color w:val="0000FF"/>
              </w:rPr>
              <w:t>α</w:t>
            </w:r>
            <w:proofErr w:type="spellStart"/>
            <w:r w:rsidRPr="00D43213">
              <w:rPr>
                <w:i/>
                <w:color w:val="0000FF"/>
              </w:rPr>
              <w:t>κού</w:t>
            </w:r>
            <w:proofErr w:type="spellEnd"/>
            <w:r w:rsidRPr="00D43213">
              <w:rPr>
                <w:i/>
                <w:color w:val="0000FF"/>
              </w:rPr>
              <w:t xml:space="preserve"> κα</w:t>
            </w:r>
            <w:proofErr w:type="spellStart"/>
            <w:r w:rsidRPr="00D43213">
              <w:rPr>
                <w:i/>
                <w:color w:val="0000FF"/>
              </w:rPr>
              <w:t>θεστώτος</w:t>
            </w:r>
            <w:proofErr w:type="spellEnd"/>
            <w:r w:rsidRPr="00D43213">
              <w:rPr>
                <w:i/>
                <w:color w:val="0000FF"/>
              </w:rPr>
              <w:t> </w:t>
            </w:r>
          </w:p>
          <w:p w14:paraId="51D5A66A" w14:textId="77777777" w:rsidR="003A1403" w:rsidRPr="00D43213" w:rsidRDefault="003A1403" w:rsidP="003A1403">
            <w:pPr>
              <w:numPr>
                <w:ilvl w:val="0"/>
                <w:numId w:val="10"/>
              </w:numPr>
              <w:jc w:val="both"/>
              <w:rPr>
                <w:i/>
                <w:color w:val="0000FF"/>
              </w:rPr>
            </w:pPr>
            <w:r w:rsidRPr="00D43213">
              <w:rPr>
                <w:i/>
                <w:color w:val="0000FF"/>
              </w:rPr>
              <w:t>Goods not covered by a customs procedure </w:t>
            </w:r>
          </w:p>
          <w:p w14:paraId="0C5E1417" w14:textId="77777777" w:rsidR="003A1403" w:rsidRPr="00D43213" w:rsidRDefault="003A1403" w:rsidP="003A1403">
            <w:pPr>
              <w:numPr>
                <w:ilvl w:val="0"/>
                <w:numId w:val="10"/>
              </w:numPr>
              <w:jc w:val="both"/>
              <w:rPr>
                <w:i/>
                <w:color w:val="0000FF"/>
              </w:rPr>
            </w:pPr>
            <w:proofErr w:type="spellStart"/>
            <w:r w:rsidRPr="00D43213">
              <w:rPr>
                <w:i/>
                <w:color w:val="0000FF"/>
              </w:rPr>
              <w:t>Marchandises</w:t>
            </w:r>
            <w:proofErr w:type="spellEnd"/>
            <w:r w:rsidRPr="00D43213">
              <w:rPr>
                <w:i/>
                <w:color w:val="0000FF"/>
              </w:rPr>
              <w:t xml:space="preserve"> hors </w:t>
            </w:r>
            <w:proofErr w:type="spellStart"/>
            <w:r w:rsidRPr="00D43213">
              <w:rPr>
                <w:i/>
                <w:color w:val="0000FF"/>
              </w:rPr>
              <w:t>régime</w:t>
            </w:r>
            <w:proofErr w:type="spellEnd"/>
            <w:r w:rsidRPr="00D43213">
              <w:rPr>
                <w:i/>
                <w:color w:val="0000FF"/>
              </w:rPr>
              <w:t xml:space="preserve"> </w:t>
            </w:r>
            <w:proofErr w:type="spellStart"/>
            <w:r w:rsidRPr="00D43213">
              <w:rPr>
                <w:i/>
                <w:color w:val="0000FF"/>
              </w:rPr>
              <w:t>douanier</w:t>
            </w:r>
            <w:proofErr w:type="spellEnd"/>
            <w:r w:rsidRPr="00D43213">
              <w:rPr>
                <w:i/>
                <w:color w:val="0000FF"/>
              </w:rPr>
              <w:t> </w:t>
            </w:r>
          </w:p>
          <w:p w14:paraId="10357932" w14:textId="77777777" w:rsidR="003A1403" w:rsidRPr="00D55A3E" w:rsidRDefault="003A1403" w:rsidP="003A1403">
            <w:pPr>
              <w:numPr>
                <w:ilvl w:val="0"/>
                <w:numId w:val="10"/>
              </w:numPr>
              <w:autoSpaceDE w:val="0"/>
              <w:autoSpaceDN w:val="0"/>
              <w:adjustRightInd w:val="0"/>
              <w:jc w:val="both"/>
              <w:outlineLvl w:val="1"/>
              <w:rPr>
                <w:i/>
                <w:color w:val="0000FF"/>
                <w:lang w:val="it-IT"/>
              </w:rPr>
            </w:pPr>
            <w:r w:rsidRPr="00D55A3E">
              <w:rPr>
                <w:i/>
                <w:color w:val="0000FF"/>
                <w:lang w:val="it-IT"/>
              </w:rPr>
              <w:t xml:space="preserve">Merci non vincolate </w:t>
            </w:r>
            <w:proofErr w:type="gramStart"/>
            <w:r w:rsidRPr="00D55A3E">
              <w:rPr>
                <w:i/>
                <w:color w:val="0000FF"/>
                <w:lang w:val="it-IT"/>
              </w:rPr>
              <w:t>ad</w:t>
            </w:r>
            <w:proofErr w:type="gramEnd"/>
            <w:r w:rsidRPr="00D55A3E">
              <w:rPr>
                <w:i/>
                <w:color w:val="0000FF"/>
                <w:lang w:val="it-IT"/>
              </w:rPr>
              <w:t xml:space="preserve"> un regime doganale </w:t>
            </w:r>
          </w:p>
          <w:p w14:paraId="6E772789" w14:textId="77777777" w:rsidR="003A1403" w:rsidRPr="00D43213" w:rsidRDefault="003A1403" w:rsidP="003A1403">
            <w:pPr>
              <w:numPr>
                <w:ilvl w:val="0"/>
                <w:numId w:val="10"/>
              </w:numPr>
              <w:jc w:val="both"/>
              <w:rPr>
                <w:i/>
                <w:color w:val="0000FF"/>
              </w:rPr>
            </w:pPr>
            <w:proofErr w:type="spellStart"/>
            <w:r w:rsidRPr="00D43213">
              <w:rPr>
                <w:i/>
                <w:color w:val="0000FF"/>
              </w:rPr>
              <w:t>Geen</w:t>
            </w:r>
            <w:proofErr w:type="spellEnd"/>
            <w:r w:rsidRPr="00D43213">
              <w:rPr>
                <w:i/>
                <w:color w:val="0000FF"/>
              </w:rPr>
              <w:t xml:space="preserve"> </w:t>
            </w:r>
            <w:proofErr w:type="spellStart"/>
            <w:r w:rsidRPr="00D43213">
              <w:rPr>
                <w:i/>
                <w:color w:val="0000FF"/>
              </w:rPr>
              <w:t>douaneregeling</w:t>
            </w:r>
            <w:proofErr w:type="spellEnd"/>
            <w:r w:rsidRPr="00D43213">
              <w:rPr>
                <w:i/>
                <w:color w:val="0000FF"/>
              </w:rPr>
              <w:t> </w:t>
            </w:r>
          </w:p>
          <w:p w14:paraId="6C34B1B2" w14:textId="77777777" w:rsidR="003A1403" w:rsidRPr="00DD56B6" w:rsidRDefault="003A1403" w:rsidP="003A1403">
            <w:pPr>
              <w:numPr>
                <w:ilvl w:val="0"/>
                <w:numId w:val="10"/>
              </w:numPr>
              <w:jc w:val="both"/>
              <w:rPr>
                <w:i/>
                <w:color w:val="0000FF"/>
              </w:rPr>
            </w:pPr>
            <w:proofErr w:type="spellStart"/>
            <w:r w:rsidRPr="00DD56B6">
              <w:rPr>
                <w:i/>
                <w:color w:val="0000FF"/>
              </w:rPr>
              <w:t>Mercadoriasnão</w:t>
            </w:r>
            <w:proofErr w:type="spellEnd"/>
            <w:r w:rsidRPr="00DD56B6">
              <w:rPr>
                <w:i/>
                <w:color w:val="0000FF"/>
              </w:rPr>
              <w:t xml:space="preserve"> </w:t>
            </w:r>
            <w:proofErr w:type="spellStart"/>
            <w:r w:rsidRPr="00DD56B6">
              <w:rPr>
                <w:i/>
                <w:color w:val="0000FF"/>
              </w:rPr>
              <w:t>sujeitasa</w:t>
            </w:r>
            <w:proofErr w:type="spellEnd"/>
            <w:r w:rsidRPr="00DD56B6">
              <w:rPr>
                <w:i/>
                <w:color w:val="0000FF"/>
              </w:rPr>
              <w:t xml:space="preserve"> regime </w:t>
            </w:r>
            <w:proofErr w:type="spellStart"/>
            <w:r w:rsidRPr="00DD56B6">
              <w:rPr>
                <w:i/>
                <w:color w:val="0000FF"/>
              </w:rPr>
              <w:t>aduaneiro</w:t>
            </w:r>
            <w:proofErr w:type="spellEnd"/>
            <w:r w:rsidRPr="00DD56B6">
              <w:rPr>
                <w:i/>
                <w:color w:val="0000FF"/>
              </w:rPr>
              <w:t> </w:t>
            </w:r>
          </w:p>
          <w:p w14:paraId="3C91EE7A" w14:textId="77777777" w:rsidR="003A1403" w:rsidRPr="006348CF" w:rsidRDefault="003A1403" w:rsidP="003A1403">
            <w:pPr>
              <w:numPr>
                <w:ilvl w:val="0"/>
                <w:numId w:val="10"/>
              </w:numPr>
              <w:jc w:val="both"/>
              <w:rPr>
                <w:i/>
                <w:color w:val="0000FF"/>
              </w:rPr>
            </w:pPr>
            <w:proofErr w:type="spellStart"/>
            <w:r w:rsidRPr="00C37D9A">
              <w:rPr>
                <w:i/>
                <w:color w:val="0000FF"/>
              </w:rPr>
              <w:t>Tullimenettelyn</w:t>
            </w:r>
            <w:proofErr w:type="spellEnd"/>
            <w:r w:rsidRPr="00C37D9A">
              <w:rPr>
                <w:i/>
                <w:color w:val="0000FF"/>
              </w:rPr>
              <w:t xml:space="preserve"> </w:t>
            </w:r>
            <w:proofErr w:type="spellStart"/>
            <w:r w:rsidRPr="00C37D9A">
              <w:rPr>
                <w:i/>
                <w:color w:val="0000FF"/>
              </w:rPr>
              <w:t>ulkopuolella</w:t>
            </w:r>
            <w:proofErr w:type="spellEnd"/>
            <w:r w:rsidRPr="00C37D9A">
              <w:rPr>
                <w:i/>
                <w:color w:val="0000FF"/>
              </w:rPr>
              <w:t xml:space="preserve"> </w:t>
            </w:r>
            <w:proofErr w:type="spellStart"/>
            <w:r w:rsidRPr="00C37D9A">
              <w:rPr>
                <w:i/>
                <w:color w:val="0000FF"/>
              </w:rPr>
              <w:t>o</w:t>
            </w:r>
            <w:r w:rsidRPr="006348CF">
              <w:rPr>
                <w:i/>
                <w:color w:val="0000FF"/>
              </w:rPr>
              <w:t>levat</w:t>
            </w:r>
            <w:proofErr w:type="spellEnd"/>
            <w:r w:rsidRPr="006348CF">
              <w:rPr>
                <w:i/>
                <w:color w:val="0000FF"/>
              </w:rPr>
              <w:t xml:space="preserve"> </w:t>
            </w:r>
            <w:proofErr w:type="spellStart"/>
            <w:r w:rsidRPr="006348CF">
              <w:rPr>
                <w:i/>
                <w:color w:val="0000FF"/>
              </w:rPr>
              <w:t>tavarat</w:t>
            </w:r>
            <w:proofErr w:type="spellEnd"/>
            <w:r w:rsidRPr="006348CF">
              <w:rPr>
                <w:i/>
                <w:color w:val="0000FF"/>
              </w:rPr>
              <w:t> </w:t>
            </w:r>
          </w:p>
          <w:p w14:paraId="45769F0D" w14:textId="77777777" w:rsidR="003A1403" w:rsidRPr="00D55A3E" w:rsidRDefault="003A1403" w:rsidP="003A1403">
            <w:pPr>
              <w:numPr>
                <w:ilvl w:val="0"/>
                <w:numId w:val="10"/>
              </w:numPr>
              <w:jc w:val="both"/>
              <w:rPr>
                <w:i/>
                <w:color w:val="0000FF"/>
                <w:lang w:val="it-IT"/>
              </w:rPr>
            </w:pPr>
            <w:proofErr w:type="spellStart"/>
            <w:r w:rsidRPr="00D55A3E">
              <w:rPr>
                <w:i/>
                <w:color w:val="0000FF"/>
                <w:lang w:val="it-IT"/>
              </w:rPr>
              <w:t>Varorna</w:t>
            </w:r>
            <w:proofErr w:type="spellEnd"/>
            <w:r w:rsidRPr="00D55A3E">
              <w:rPr>
                <w:i/>
                <w:color w:val="0000FF"/>
                <w:lang w:val="it-IT"/>
              </w:rPr>
              <w:t xml:space="preserve"> </w:t>
            </w:r>
            <w:proofErr w:type="spellStart"/>
            <w:r w:rsidRPr="00D55A3E">
              <w:rPr>
                <w:i/>
                <w:color w:val="0000FF"/>
                <w:lang w:val="it-IT"/>
              </w:rPr>
              <w:t>omfattasinte</w:t>
            </w:r>
            <w:proofErr w:type="spellEnd"/>
            <w:r w:rsidRPr="00D55A3E">
              <w:rPr>
                <w:i/>
                <w:color w:val="0000FF"/>
                <w:lang w:val="it-IT"/>
              </w:rPr>
              <w:t xml:space="preserve"> </w:t>
            </w:r>
            <w:proofErr w:type="spellStart"/>
            <w:r w:rsidRPr="00D55A3E">
              <w:rPr>
                <w:i/>
                <w:color w:val="0000FF"/>
                <w:lang w:val="it-IT"/>
              </w:rPr>
              <w:t>av</w:t>
            </w:r>
            <w:proofErr w:type="spellEnd"/>
            <w:r w:rsidRPr="00D55A3E">
              <w:rPr>
                <w:i/>
                <w:color w:val="0000FF"/>
                <w:lang w:val="it-IT"/>
              </w:rPr>
              <w:t xml:space="preserve"> </w:t>
            </w:r>
            <w:proofErr w:type="spellStart"/>
            <w:r w:rsidRPr="00D55A3E">
              <w:rPr>
                <w:i/>
                <w:color w:val="0000FF"/>
                <w:lang w:val="it-IT"/>
              </w:rPr>
              <w:t>något</w:t>
            </w:r>
            <w:proofErr w:type="spellEnd"/>
            <w:r w:rsidRPr="00D55A3E">
              <w:rPr>
                <w:i/>
                <w:color w:val="0000FF"/>
                <w:lang w:val="it-IT"/>
              </w:rPr>
              <w:t xml:space="preserve"> </w:t>
            </w:r>
            <w:proofErr w:type="spellStart"/>
            <w:r w:rsidRPr="00D55A3E">
              <w:rPr>
                <w:i/>
                <w:color w:val="0000FF"/>
                <w:lang w:val="it-IT"/>
              </w:rPr>
              <w:t>tullförfarande</w:t>
            </w:r>
            <w:proofErr w:type="spellEnd"/>
            <w:r w:rsidRPr="00D55A3E">
              <w:rPr>
                <w:i/>
                <w:color w:val="0000FF"/>
                <w:lang w:val="it-IT"/>
              </w:rPr>
              <w:t>. </w:t>
            </w:r>
          </w:p>
          <w:p w14:paraId="72C0A2AA" w14:textId="77777777" w:rsidR="003A1403" w:rsidRPr="00C37D9A" w:rsidRDefault="003A1403" w:rsidP="00CD217C">
            <w:pPr>
              <w:jc w:val="both"/>
              <w:rPr>
                <w:i/>
                <w:color w:val="0000FF"/>
              </w:rPr>
            </w:pPr>
            <w:proofErr w:type="gramStart"/>
            <w:r w:rsidRPr="00D43213">
              <w:rPr>
                <w:i/>
                <w:color w:val="0000FF"/>
              </w:rPr>
              <w:t>6. The T5 control copy shall be endorsed by the office referred to in paragraphs 4 and 5</w:t>
            </w:r>
            <w:proofErr w:type="gramEnd"/>
            <w:r w:rsidRPr="00D43213">
              <w:rPr>
                <w:i/>
                <w:color w:val="0000FF"/>
              </w:rPr>
              <w:t>. Such endorsement shall comprise the following, to appear in box A (office of departure) of those documen</w:t>
            </w:r>
            <w:r w:rsidRPr="00DD56B6">
              <w:rPr>
                <w:i/>
                <w:color w:val="0000FF"/>
              </w:rPr>
              <w:t>ts: (a) in the case of the T5 form, the name and stamp of the office, the signature of the competent person, the date of authentication and a registration number which may be pre-printed; (b) in the case of the T5bis form or T5 loading list, the registrati</w:t>
            </w:r>
            <w:r w:rsidRPr="00C37D9A">
              <w:rPr>
                <w:i/>
                <w:color w:val="0000FF"/>
              </w:rPr>
              <w:t>on number appearing on the T5 form. That number shall be inserted either by means of a stamp incorporating the name of the office or by hand; in the latter case it shall be accompanied by the official stamp of the said office. </w:t>
            </w:r>
          </w:p>
          <w:p w14:paraId="632D5801" w14:textId="77777777" w:rsidR="003A1403" w:rsidRPr="00C65BE2" w:rsidRDefault="003A1403" w:rsidP="00CD217C">
            <w:pPr>
              <w:jc w:val="both"/>
              <w:rPr>
                <w:i/>
                <w:color w:val="0000FF"/>
              </w:rPr>
            </w:pPr>
            <w:r w:rsidRPr="006348CF">
              <w:rPr>
                <w:i/>
                <w:color w:val="0000FF"/>
              </w:rPr>
              <w:t xml:space="preserve">7. Unless otherwise provided in the Community rules requiring a control on the use and/or destination of the goods, Article 357 shall apply mutatis mutandis. The office referred to in paragraphs 4 and 5 shall verify the consignment and shall complete </w:t>
            </w:r>
            <w:proofErr w:type="gramStart"/>
            <w:r w:rsidRPr="006348CF">
              <w:rPr>
                <w:i/>
                <w:color w:val="0000FF"/>
              </w:rPr>
              <w:t>and  endorse</w:t>
            </w:r>
            <w:proofErr w:type="gramEnd"/>
            <w:r w:rsidRPr="006348CF">
              <w:rPr>
                <w:i/>
                <w:color w:val="0000FF"/>
              </w:rPr>
              <w:t xml:space="preserve"> box D, ‘Control by o</w:t>
            </w:r>
            <w:r w:rsidRPr="00C65BE2">
              <w:rPr>
                <w:i/>
                <w:color w:val="0000FF"/>
              </w:rPr>
              <w:t>ffice of departure’, on the front of the T5 form. </w:t>
            </w:r>
          </w:p>
          <w:p w14:paraId="5D960F21" w14:textId="77777777" w:rsidR="003A1403" w:rsidRPr="00D43213" w:rsidRDefault="003A1403" w:rsidP="00CD217C">
            <w:pPr>
              <w:jc w:val="both"/>
              <w:rPr>
                <w:i/>
                <w:color w:val="0000FF"/>
              </w:rPr>
            </w:pPr>
            <w:r w:rsidRPr="00D43213">
              <w:rPr>
                <w:i/>
                <w:color w:val="0000FF"/>
              </w:rPr>
              <w:t>8. The office referred to in paragraphs4 and 5 shall keep a copy of each T5 control copy. The originals of these documents shall be returned to the person concerned as soon as all administrative formalities have been carried out, and boxes A (Office of departure), and B (Return to…) of the T5 form, duly completed. </w:t>
            </w:r>
          </w:p>
          <w:p w14:paraId="60CF4CFD" w14:textId="77777777" w:rsidR="003A1403" w:rsidRPr="00D43213" w:rsidRDefault="003A1403" w:rsidP="00CD217C">
            <w:pPr>
              <w:jc w:val="both"/>
              <w:rPr>
                <w:i/>
                <w:color w:val="0000FF"/>
              </w:rPr>
            </w:pPr>
            <w:r w:rsidRPr="00D43213">
              <w:rPr>
                <w:i/>
                <w:color w:val="0000FF"/>
              </w:rPr>
              <w:t>9. Article 360 shall apply mutatis mutandis. </w:t>
            </w:r>
          </w:p>
          <w:p w14:paraId="0BC96440" w14:textId="77777777" w:rsidR="003A1403" w:rsidRPr="00D43213" w:rsidRDefault="003A1403" w:rsidP="00CD217C">
            <w:pPr>
              <w:jc w:val="both"/>
              <w:rPr>
                <w:i/>
                <w:color w:val="0000FF"/>
              </w:rPr>
            </w:pPr>
          </w:p>
          <w:p w14:paraId="481792AA" w14:textId="77777777" w:rsidR="003A1403" w:rsidRPr="00D43213" w:rsidRDefault="003A1403" w:rsidP="00CD217C">
            <w:pPr>
              <w:jc w:val="both"/>
              <w:rPr>
                <w:b/>
                <w:i/>
                <w:color w:val="0000FF"/>
              </w:rPr>
            </w:pPr>
            <w:r w:rsidRPr="00D43213">
              <w:rPr>
                <w:b/>
                <w:i/>
                <w:color w:val="0000FF"/>
              </w:rPr>
              <w:t>Article 912c</w:t>
            </w:r>
          </w:p>
          <w:p w14:paraId="4B624C10" w14:textId="77777777" w:rsidR="003A1403" w:rsidRPr="00D43213" w:rsidRDefault="003A1403" w:rsidP="00CD217C">
            <w:pPr>
              <w:jc w:val="both"/>
              <w:rPr>
                <w:i/>
                <w:color w:val="0000FF"/>
              </w:rPr>
            </w:pPr>
            <w:r w:rsidRPr="00D43213">
              <w:rPr>
                <w:i/>
                <w:color w:val="0000FF"/>
              </w:rPr>
              <w:t> 1. The goods and the originals of the T5 control copies shall be presented at the office of destination. Unless otherwise provided in the Community rules requiring a control on the use and/or destination of the goods, the office of destination may allow the goods to be delivered direct to the consignee on such conditions as it shall lay down to enable it to carry out its control on or after arrival of the goods. Any person who presents a T5 control copy and the consignment to which it relates to the office of destination may, on request, obtain a receipt made out on a form corresponding to the specimen in Annex 47. The receipt may not replace the T5 control copy. </w:t>
            </w:r>
          </w:p>
          <w:p w14:paraId="150CE685" w14:textId="77777777" w:rsidR="003A1403" w:rsidRPr="00D43213" w:rsidRDefault="003A1403" w:rsidP="00CD217C">
            <w:pPr>
              <w:jc w:val="both"/>
              <w:rPr>
                <w:i/>
                <w:color w:val="0000FF"/>
              </w:rPr>
            </w:pPr>
            <w:r w:rsidRPr="00D43213">
              <w:rPr>
                <w:i/>
                <w:color w:val="0000FF"/>
              </w:rPr>
              <w:t>2. Where the Community rules require a control on the exit of goods from the customs territory of the Community:</w:t>
            </w:r>
          </w:p>
          <w:p w14:paraId="2AF43497" w14:textId="77777777" w:rsidR="003A1403" w:rsidRPr="00D43213" w:rsidRDefault="003A1403" w:rsidP="003A1403">
            <w:pPr>
              <w:numPr>
                <w:ilvl w:val="0"/>
                <w:numId w:val="10"/>
              </w:numPr>
              <w:jc w:val="both"/>
              <w:rPr>
                <w:i/>
                <w:color w:val="0000FF"/>
              </w:rPr>
            </w:pPr>
            <w:proofErr w:type="gramStart"/>
            <w:r w:rsidRPr="00D43213">
              <w:rPr>
                <w:i/>
                <w:color w:val="0000FF"/>
              </w:rPr>
              <w:t>for</w:t>
            </w:r>
            <w:proofErr w:type="gramEnd"/>
            <w:r w:rsidRPr="00D43213">
              <w:rPr>
                <w:i/>
                <w:color w:val="0000FF"/>
              </w:rPr>
              <w:t xml:space="preserve"> goods leaving by sea, the office of destination shall be the office responsible for the port where the goods are loaded on the vessel operating a service other than a regular shipping service within the meaning of Article 313a, </w:t>
            </w:r>
          </w:p>
          <w:p w14:paraId="75924823" w14:textId="77777777" w:rsidR="003A1403" w:rsidRPr="00D43213" w:rsidRDefault="003A1403" w:rsidP="003A1403">
            <w:pPr>
              <w:numPr>
                <w:ilvl w:val="0"/>
                <w:numId w:val="10"/>
              </w:numPr>
              <w:jc w:val="both"/>
              <w:rPr>
                <w:i/>
                <w:color w:val="0000FF"/>
              </w:rPr>
            </w:pPr>
            <w:proofErr w:type="gramStart"/>
            <w:r w:rsidRPr="00D43213">
              <w:rPr>
                <w:i/>
                <w:color w:val="0000FF"/>
              </w:rPr>
              <w:t>for</w:t>
            </w:r>
            <w:proofErr w:type="gramEnd"/>
            <w:r w:rsidRPr="00D43213">
              <w:rPr>
                <w:i/>
                <w:color w:val="0000FF"/>
              </w:rPr>
              <w:t xml:space="preserve"> goods leaving by air, the office of destination shall be the office responsible for the international Community airport, within the meaning of Article 190(b), at which the goods are loaded on an aircraft bound for an airport outside the Community, </w:t>
            </w:r>
          </w:p>
          <w:p w14:paraId="07E66B44" w14:textId="77777777" w:rsidR="003A1403" w:rsidRPr="00D43213" w:rsidRDefault="003A1403" w:rsidP="003A1403">
            <w:pPr>
              <w:numPr>
                <w:ilvl w:val="0"/>
                <w:numId w:val="10"/>
              </w:numPr>
              <w:jc w:val="both"/>
              <w:rPr>
                <w:i/>
                <w:color w:val="0000FF"/>
              </w:rPr>
            </w:pPr>
            <w:proofErr w:type="gramStart"/>
            <w:r w:rsidRPr="00D43213">
              <w:rPr>
                <w:i/>
                <w:color w:val="0000FF"/>
              </w:rPr>
              <w:t>for</w:t>
            </w:r>
            <w:proofErr w:type="gramEnd"/>
            <w:r w:rsidRPr="00D43213">
              <w:rPr>
                <w:i/>
                <w:color w:val="0000FF"/>
              </w:rPr>
              <w:t xml:space="preserve"> goods leaving by any other modes of transport, the office of destination shall be the office of exit referred to in Article 793(2). </w:t>
            </w:r>
          </w:p>
          <w:p w14:paraId="2DADCF9E" w14:textId="77777777" w:rsidR="003A1403" w:rsidRPr="00D43213" w:rsidRDefault="003A1403" w:rsidP="00CD217C">
            <w:pPr>
              <w:jc w:val="both"/>
              <w:rPr>
                <w:i/>
                <w:color w:val="0000FF"/>
              </w:rPr>
            </w:pPr>
            <w:r w:rsidRPr="00D43213">
              <w:rPr>
                <w:i/>
                <w:color w:val="0000FF"/>
              </w:rPr>
              <w:t xml:space="preserve">3. The office of destination shall carry out controls on the use and/or destination provided for or prescribed.  It shall register the particulars of the T5 control copy by keeping a copy of the said document where appropriate, and the result of the </w:t>
            </w:r>
            <w:proofErr w:type="gramStart"/>
            <w:r w:rsidRPr="00D43213">
              <w:rPr>
                <w:i/>
                <w:color w:val="0000FF"/>
              </w:rPr>
              <w:t>controls which</w:t>
            </w:r>
            <w:proofErr w:type="gramEnd"/>
            <w:r w:rsidRPr="00D43213">
              <w:rPr>
                <w:i/>
                <w:color w:val="0000FF"/>
              </w:rPr>
              <w:t xml:space="preserve"> have been carried out. </w:t>
            </w:r>
          </w:p>
          <w:p w14:paraId="0002B7EB" w14:textId="77777777" w:rsidR="003A1403" w:rsidRPr="00D43213" w:rsidRDefault="003A1403" w:rsidP="00CD217C">
            <w:pPr>
              <w:jc w:val="both"/>
              <w:rPr>
                <w:i/>
                <w:color w:val="0000FF"/>
              </w:rPr>
            </w:pPr>
            <w:r w:rsidRPr="00D43213">
              <w:rPr>
                <w:i/>
                <w:color w:val="0000FF"/>
              </w:rPr>
              <w:t>4. The office of destination shall return the original of the T5 control copy to the address shown in box B (‘Return to …’) of the T5 </w:t>
            </w:r>
            <w:proofErr w:type="gramStart"/>
            <w:r w:rsidRPr="00D43213">
              <w:rPr>
                <w:i/>
                <w:color w:val="0000FF"/>
              </w:rPr>
              <w:t>form</w:t>
            </w:r>
            <w:proofErr w:type="gramEnd"/>
            <w:r w:rsidRPr="00D43213">
              <w:rPr>
                <w:i/>
                <w:color w:val="0000FF"/>
              </w:rPr>
              <w:t xml:space="preserve"> once all the required formalities have been completed and annotations made. </w:t>
            </w:r>
          </w:p>
          <w:p w14:paraId="03566BD8" w14:textId="77777777" w:rsidR="003A1403" w:rsidRPr="00D43213" w:rsidRDefault="003A1403" w:rsidP="00CD217C">
            <w:pPr>
              <w:jc w:val="both"/>
              <w:rPr>
                <w:i/>
                <w:color w:val="0000FF"/>
              </w:rPr>
            </w:pPr>
          </w:p>
          <w:p w14:paraId="2573FD29" w14:textId="77777777" w:rsidR="003A1403" w:rsidRPr="00D43213" w:rsidRDefault="003A1403" w:rsidP="00CD217C">
            <w:pPr>
              <w:jc w:val="both"/>
              <w:rPr>
                <w:b/>
                <w:i/>
                <w:color w:val="0000FF"/>
              </w:rPr>
            </w:pPr>
            <w:r w:rsidRPr="00D43213">
              <w:rPr>
                <w:b/>
                <w:i/>
                <w:color w:val="0000FF"/>
              </w:rPr>
              <w:t>Article 912d </w:t>
            </w:r>
          </w:p>
          <w:p w14:paraId="6DC3DE56" w14:textId="77777777" w:rsidR="003A1403" w:rsidRPr="00D43213" w:rsidRDefault="003A1403" w:rsidP="00CD217C">
            <w:pPr>
              <w:jc w:val="both"/>
              <w:rPr>
                <w:i/>
                <w:color w:val="0000FF"/>
              </w:rPr>
            </w:pPr>
            <w:r w:rsidRPr="00D43213">
              <w:rPr>
                <w:i/>
                <w:color w:val="0000FF"/>
              </w:rPr>
              <w:t>1. Where the issue of the T5 control copy calls for a guarantee under Article 912b(2), the provisions of paragraphs 2 and 3 shall apply: </w:t>
            </w:r>
          </w:p>
          <w:p w14:paraId="0E35852D" w14:textId="77777777" w:rsidR="003A1403" w:rsidRPr="00D43213" w:rsidRDefault="003A1403" w:rsidP="00CD217C">
            <w:pPr>
              <w:jc w:val="both"/>
              <w:rPr>
                <w:i/>
                <w:color w:val="0000FF"/>
              </w:rPr>
            </w:pPr>
            <w:r w:rsidRPr="00D43213">
              <w:rPr>
                <w:i/>
                <w:color w:val="0000FF"/>
              </w:rPr>
              <w:t>2. Where quantities of goods have not been assigned to the prescribed use and/or destination, by the expiry of a specified time limit under Article 912b(3) where applicable, the competent authorities shall take the necessary steps to enable the office referred to in Article 912b(2) to recover, where applicable from the guarantee lodged, the proportion corresponding to those quantities. However, at the request of the person concerned, those authorities may decide to collect, where applicable from the guarantee, an amount obtained by taking the proportion of the guarantee corresponding to the amount of goods not assigned to the specified use and/or destination by the end of the prescribed time limit, and multiplying that by the quotient obtained from dividing the number of days over the time limit required for those quantities to be assigned their use and/or destination by the length, in days, of the time limit. This paragraph shall not apply where the person concerned can show that the goods in question have been lost through force majeure. </w:t>
            </w:r>
          </w:p>
          <w:p w14:paraId="3642D39C" w14:textId="77777777" w:rsidR="003A1403" w:rsidRPr="00D43213" w:rsidRDefault="003A1403" w:rsidP="00CD217C">
            <w:pPr>
              <w:jc w:val="both"/>
              <w:rPr>
                <w:i/>
                <w:color w:val="0000FF"/>
              </w:rPr>
            </w:pPr>
            <w:r w:rsidRPr="00D43213">
              <w:rPr>
                <w:i/>
                <w:color w:val="0000FF"/>
              </w:rPr>
              <w:t xml:space="preserve">3. If, within six months either of the date on which the T5 control copy was issued or of expiry of the time limit entered in box 104 of the T5 form under ‘Time limit </w:t>
            </w:r>
            <w:proofErr w:type="gramStart"/>
            <w:r w:rsidRPr="00D43213">
              <w:rPr>
                <w:i/>
                <w:color w:val="0000FF"/>
              </w:rPr>
              <w:t>of …,</w:t>
            </w:r>
            <w:proofErr w:type="gramEnd"/>
            <w:r w:rsidRPr="00D43213">
              <w:rPr>
                <w:i/>
                <w:color w:val="0000FF"/>
              </w:rPr>
              <w:t xml:space="preserve"> days for completion’, as the case may be, that copy, duly endorsed by the office of destination, has not been received by the return office specified in box B of the document, the competent authorities shall take the necessary steps to require the office referred to in Article 912b(2) to recover the guarantee provided for in that Article. </w:t>
            </w:r>
          </w:p>
          <w:p w14:paraId="3CBCCD5B" w14:textId="77777777" w:rsidR="003A1403" w:rsidRPr="00D43213" w:rsidRDefault="003A1403" w:rsidP="00CD217C">
            <w:pPr>
              <w:jc w:val="both"/>
              <w:rPr>
                <w:i/>
                <w:color w:val="0000FF"/>
              </w:rPr>
            </w:pPr>
            <w:r w:rsidRPr="00D43213">
              <w:rPr>
                <w:i/>
                <w:color w:val="0000FF"/>
              </w:rPr>
              <w:t>This paragraph shall not apply where the delay in returning the T5 control copy was not attributable to the person concerned. </w:t>
            </w:r>
          </w:p>
          <w:p w14:paraId="321EF30D" w14:textId="77777777" w:rsidR="003A1403" w:rsidRPr="00D43213" w:rsidRDefault="003A1403" w:rsidP="00CD217C">
            <w:pPr>
              <w:jc w:val="both"/>
              <w:rPr>
                <w:i/>
                <w:color w:val="0000FF"/>
              </w:rPr>
            </w:pPr>
            <w:r w:rsidRPr="00D43213">
              <w:rPr>
                <w:i/>
                <w:color w:val="0000FF"/>
              </w:rPr>
              <w:t>4. The provisions of paragraphs 2 and 3 shall apply unless otherwise provided in the Community rules requiring a control on the use and/or destination of the goods and, in any event, without prejudice to the provisions concerning the customs debt. </w:t>
            </w:r>
          </w:p>
          <w:p w14:paraId="685F0F24" w14:textId="77777777" w:rsidR="003A1403" w:rsidRPr="00D43213" w:rsidRDefault="003A1403" w:rsidP="00CD217C">
            <w:pPr>
              <w:jc w:val="both"/>
              <w:rPr>
                <w:i/>
                <w:color w:val="0000FF"/>
              </w:rPr>
            </w:pPr>
          </w:p>
          <w:p w14:paraId="21D4B49E" w14:textId="77777777" w:rsidR="003A1403" w:rsidRPr="00D43213" w:rsidRDefault="003A1403" w:rsidP="00CD217C">
            <w:pPr>
              <w:jc w:val="both"/>
              <w:rPr>
                <w:b/>
                <w:i/>
                <w:color w:val="0000FF"/>
              </w:rPr>
            </w:pPr>
            <w:r w:rsidRPr="00D43213">
              <w:rPr>
                <w:b/>
                <w:i/>
                <w:color w:val="0000FF"/>
              </w:rPr>
              <w:t>Article 912e </w:t>
            </w:r>
          </w:p>
          <w:p w14:paraId="7821D162" w14:textId="77777777" w:rsidR="003A1403" w:rsidRPr="00D43213" w:rsidRDefault="003A1403" w:rsidP="00CD217C">
            <w:pPr>
              <w:jc w:val="both"/>
              <w:rPr>
                <w:i/>
                <w:color w:val="0000FF"/>
              </w:rPr>
            </w:pPr>
            <w:r w:rsidRPr="00D43213">
              <w:rPr>
                <w:i/>
                <w:color w:val="0000FF"/>
              </w:rPr>
              <w:t>1. Unless otherwise provided in the Community rules requiring a control on the use and/or destination of the goods, the T5 control copy and the consignment, which it accompanies, may be divided before completion of the procedure for which the form was issued. Consignments resulting from such division may themselves be further divided. 2. The office at which the division takes place shall issue, in accordance with Article 912b, an extract of the T5 control copy for each part of the divided consignment. Each extract shall contain, inter alia, the additional information shown in boxes100, 104, 105, 106 and 107 of the initial T5 control copy, and shall state the net mass and net quantity of the goods to which that extract applies. One of the following phrases shall be entered in box 106 of the T5 form used for each extract: </w:t>
            </w:r>
          </w:p>
          <w:p w14:paraId="446AA173" w14:textId="77777777" w:rsidR="003A1403" w:rsidRPr="00D43213" w:rsidRDefault="003A1403" w:rsidP="003A1403">
            <w:pPr>
              <w:numPr>
                <w:ilvl w:val="0"/>
                <w:numId w:val="10"/>
              </w:numPr>
              <w:jc w:val="both"/>
              <w:rPr>
                <w:i/>
                <w:color w:val="0000FF"/>
              </w:rPr>
            </w:pPr>
            <w:proofErr w:type="spellStart"/>
            <w:r w:rsidRPr="00D43213">
              <w:rPr>
                <w:i/>
                <w:color w:val="0000FF"/>
              </w:rPr>
              <w:t>Extracto</w:t>
            </w:r>
            <w:proofErr w:type="spellEnd"/>
            <w:r w:rsidRPr="00D43213">
              <w:rPr>
                <w:i/>
                <w:color w:val="0000FF"/>
              </w:rPr>
              <w:t xml:space="preserve"> del </w:t>
            </w:r>
            <w:proofErr w:type="spellStart"/>
            <w:r w:rsidRPr="00D43213">
              <w:rPr>
                <w:i/>
                <w:color w:val="0000FF"/>
              </w:rPr>
              <w:t>ejemplar</w:t>
            </w:r>
            <w:proofErr w:type="spellEnd"/>
            <w:r w:rsidRPr="00D43213">
              <w:rPr>
                <w:i/>
                <w:color w:val="0000FF"/>
              </w:rPr>
              <w:t xml:space="preserve"> de control T5 </w:t>
            </w:r>
            <w:proofErr w:type="spellStart"/>
            <w:r w:rsidRPr="00D43213">
              <w:rPr>
                <w:i/>
                <w:color w:val="0000FF"/>
              </w:rPr>
              <w:t>inicial</w:t>
            </w:r>
            <w:proofErr w:type="spellEnd"/>
            <w:r w:rsidRPr="00D43213">
              <w:rPr>
                <w:i/>
                <w:color w:val="0000FF"/>
              </w:rPr>
              <w:t xml:space="preserve"> (</w:t>
            </w:r>
            <w:proofErr w:type="spellStart"/>
            <w:r w:rsidRPr="00D43213">
              <w:rPr>
                <w:i/>
                <w:color w:val="0000FF"/>
              </w:rPr>
              <w:t>número</w:t>
            </w:r>
            <w:proofErr w:type="spellEnd"/>
            <w:r w:rsidRPr="00D43213">
              <w:rPr>
                <w:i/>
                <w:color w:val="0000FF"/>
              </w:rPr>
              <w:t xml:space="preserve"> de </w:t>
            </w:r>
            <w:proofErr w:type="spellStart"/>
            <w:r w:rsidRPr="00D43213">
              <w:rPr>
                <w:i/>
                <w:color w:val="0000FF"/>
              </w:rPr>
              <w:t>registro</w:t>
            </w:r>
            <w:proofErr w:type="spellEnd"/>
            <w:r w:rsidRPr="00D43213">
              <w:rPr>
                <w:i/>
                <w:color w:val="0000FF"/>
              </w:rPr>
              <w:t>, </w:t>
            </w:r>
            <w:proofErr w:type="spellStart"/>
            <w:r w:rsidRPr="00D43213">
              <w:rPr>
                <w:i/>
                <w:color w:val="0000FF"/>
              </w:rPr>
              <w:t>fecha</w:t>
            </w:r>
            <w:proofErr w:type="spellEnd"/>
            <w:r w:rsidRPr="00D43213">
              <w:rPr>
                <w:i/>
                <w:color w:val="0000FF"/>
              </w:rPr>
              <w:t xml:space="preserve">, </w:t>
            </w:r>
            <w:proofErr w:type="spellStart"/>
            <w:r w:rsidRPr="00D43213">
              <w:rPr>
                <w:i/>
                <w:color w:val="0000FF"/>
              </w:rPr>
              <w:t>oficina</w:t>
            </w:r>
            <w:proofErr w:type="spellEnd"/>
            <w:r w:rsidRPr="00D43213">
              <w:rPr>
                <w:i/>
                <w:color w:val="0000FF"/>
              </w:rPr>
              <w:t xml:space="preserve"> y </w:t>
            </w:r>
            <w:proofErr w:type="spellStart"/>
            <w:r w:rsidRPr="00D43213">
              <w:rPr>
                <w:i/>
                <w:color w:val="0000FF"/>
              </w:rPr>
              <w:t>paísde</w:t>
            </w:r>
            <w:proofErr w:type="spellEnd"/>
            <w:r w:rsidRPr="00D43213">
              <w:rPr>
                <w:i/>
                <w:color w:val="0000FF"/>
              </w:rPr>
              <w:t xml:space="preserve"> </w:t>
            </w:r>
            <w:proofErr w:type="spellStart"/>
            <w:r w:rsidRPr="00D43213">
              <w:rPr>
                <w:i/>
                <w:color w:val="0000FF"/>
              </w:rPr>
              <w:t>expedición</w:t>
            </w:r>
            <w:proofErr w:type="spellEnd"/>
            <w:r w:rsidRPr="00D43213">
              <w:rPr>
                <w:i/>
                <w:color w:val="0000FF"/>
              </w:rPr>
              <w:t>): … </w:t>
            </w:r>
          </w:p>
          <w:p w14:paraId="49C09490" w14:textId="77777777" w:rsidR="003A1403" w:rsidRPr="00D43213" w:rsidRDefault="003A1403" w:rsidP="003A1403">
            <w:pPr>
              <w:numPr>
                <w:ilvl w:val="0"/>
                <w:numId w:val="10"/>
              </w:numPr>
              <w:jc w:val="both"/>
              <w:rPr>
                <w:i/>
                <w:color w:val="0000FF"/>
              </w:rPr>
            </w:pPr>
            <w:proofErr w:type="spellStart"/>
            <w:r w:rsidRPr="00D43213">
              <w:rPr>
                <w:i/>
                <w:color w:val="0000FF"/>
              </w:rPr>
              <w:t>Udskrift</w:t>
            </w:r>
            <w:proofErr w:type="spellEnd"/>
            <w:r w:rsidRPr="00D43213">
              <w:rPr>
                <w:i/>
                <w:color w:val="0000FF"/>
              </w:rPr>
              <w:t xml:space="preserve"> </w:t>
            </w:r>
            <w:proofErr w:type="spellStart"/>
            <w:r w:rsidRPr="00D43213">
              <w:rPr>
                <w:i/>
                <w:color w:val="0000FF"/>
              </w:rPr>
              <w:t>af</w:t>
            </w:r>
            <w:proofErr w:type="spellEnd"/>
            <w:r w:rsidRPr="00D43213">
              <w:rPr>
                <w:i/>
                <w:color w:val="0000FF"/>
              </w:rPr>
              <w:t xml:space="preserve"> </w:t>
            </w:r>
            <w:proofErr w:type="spellStart"/>
            <w:r w:rsidRPr="00D43213">
              <w:rPr>
                <w:i/>
                <w:color w:val="0000FF"/>
              </w:rPr>
              <w:t>det</w:t>
            </w:r>
            <w:proofErr w:type="spellEnd"/>
            <w:r w:rsidRPr="00D43213">
              <w:rPr>
                <w:i/>
                <w:color w:val="0000FF"/>
              </w:rPr>
              <w:t xml:space="preserve"> </w:t>
            </w:r>
            <w:proofErr w:type="spellStart"/>
            <w:r w:rsidRPr="00D43213">
              <w:rPr>
                <w:i/>
                <w:color w:val="0000FF"/>
              </w:rPr>
              <w:t>oprindelige</w:t>
            </w:r>
            <w:proofErr w:type="spellEnd"/>
            <w:r w:rsidRPr="00D43213">
              <w:rPr>
                <w:i/>
                <w:color w:val="0000FF"/>
              </w:rPr>
              <w:t xml:space="preserve"> </w:t>
            </w:r>
            <w:proofErr w:type="spellStart"/>
            <w:r w:rsidRPr="00D43213">
              <w:rPr>
                <w:i/>
                <w:color w:val="0000FF"/>
              </w:rPr>
              <w:t>kontroleksemplar</w:t>
            </w:r>
            <w:proofErr w:type="spellEnd"/>
            <w:r w:rsidRPr="00D43213">
              <w:rPr>
                <w:i/>
                <w:color w:val="0000FF"/>
              </w:rPr>
              <w:t xml:space="preserve"> T5 (</w:t>
            </w:r>
            <w:proofErr w:type="spellStart"/>
            <w:r w:rsidRPr="00D43213">
              <w:rPr>
                <w:i/>
                <w:color w:val="0000FF"/>
              </w:rPr>
              <w:t>registreringsnummer</w:t>
            </w:r>
            <w:proofErr w:type="spellEnd"/>
            <w:r w:rsidRPr="00D43213">
              <w:rPr>
                <w:i/>
                <w:color w:val="0000FF"/>
              </w:rPr>
              <w:t>, </w:t>
            </w:r>
            <w:proofErr w:type="spellStart"/>
            <w:r w:rsidRPr="00D43213">
              <w:rPr>
                <w:i/>
                <w:color w:val="0000FF"/>
              </w:rPr>
              <w:t>dato</w:t>
            </w:r>
            <w:proofErr w:type="spellEnd"/>
            <w:r w:rsidRPr="00D43213">
              <w:rPr>
                <w:i/>
                <w:color w:val="0000FF"/>
              </w:rPr>
              <w:t xml:space="preserve">, </w:t>
            </w:r>
            <w:proofErr w:type="spellStart"/>
            <w:r w:rsidRPr="00D43213">
              <w:rPr>
                <w:i/>
                <w:color w:val="0000FF"/>
              </w:rPr>
              <w:t>sted</w:t>
            </w:r>
            <w:proofErr w:type="spellEnd"/>
            <w:r w:rsidRPr="00D43213">
              <w:rPr>
                <w:i/>
                <w:color w:val="0000FF"/>
              </w:rPr>
              <w:t xml:space="preserve"> </w:t>
            </w:r>
            <w:proofErr w:type="spellStart"/>
            <w:r w:rsidRPr="00D43213">
              <w:rPr>
                <w:i/>
                <w:color w:val="0000FF"/>
              </w:rPr>
              <w:t>og</w:t>
            </w:r>
            <w:proofErr w:type="spellEnd"/>
            <w:r w:rsidRPr="00D43213">
              <w:rPr>
                <w:i/>
                <w:color w:val="0000FF"/>
              </w:rPr>
              <w:t xml:space="preserve"> </w:t>
            </w:r>
            <w:proofErr w:type="spellStart"/>
            <w:r w:rsidRPr="00D43213">
              <w:rPr>
                <w:i/>
                <w:color w:val="0000FF"/>
              </w:rPr>
              <w:t>udstedelsesland</w:t>
            </w:r>
            <w:proofErr w:type="spellEnd"/>
            <w:r w:rsidRPr="00D43213">
              <w:rPr>
                <w:i/>
                <w:color w:val="0000FF"/>
              </w:rPr>
              <w:t>): … </w:t>
            </w:r>
          </w:p>
          <w:p w14:paraId="7C1045B4" w14:textId="77777777" w:rsidR="003A1403" w:rsidRPr="00D43213" w:rsidRDefault="003A1403" w:rsidP="003A1403">
            <w:pPr>
              <w:numPr>
                <w:ilvl w:val="0"/>
                <w:numId w:val="11"/>
              </w:numPr>
              <w:jc w:val="both"/>
              <w:rPr>
                <w:i/>
                <w:color w:val="0000FF"/>
              </w:rPr>
            </w:pPr>
            <w:r w:rsidRPr="00D43213">
              <w:rPr>
                <w:i/>
                <w:color w:val="0000FF"/>
              </w:rPr>
              <w:t>-</w:t>
            </w:r>
            <w:proofErr w:type="gramStart"/>
            <w:r w:rsidRPr="00D43213">
              <w:rPr>
                <w:i/>
                <w:color w:val="0000FF"/>
              </w:rPr>
              <w:t>n</w:t>
            </w:r>
            <w:proofErr w:type="gramEnd"/>
            <w:r w:rsidRPr="00D43213">
              <w:rPr>
                <w:i/>
                <w:color w:val="0000FF"/>
              </w:rPr>
              <w:t xml:space="preserve"> </w:t>
            </w:r>
            <w:proofErr w:type="spellStart"/>
            <w:r w:rsidRPr="00D43213">
              <w:rPr>
                <w:i/>
                <w:color w:val="0000FF"/>
              </w:rPr>
              <w:t>Auszug</w:t>
            </w:r>
            <w:proofErr w:type="spellEnd"/>
            <w:r w:rsidRPr="00D43213">
              <w:rPr>
                <w:i/>
                <w:color w:val="0000FF"/>
              </w:rPr>
              <w:t xml:space="preserve"> </w:t>
            </w:r>
            <w:proofErr w:type="spellStart"/>
            <w:r w:rsidRPr="00D43213">
              <w:rPr>
                <w:i/>
                <w:color w:val="0000FF"/>
              </w:rPr>
              <w:t>aus</w:t>
            </w:r>
            <w:proofErr w:type="spellEnd"/>
            <w:r w:rsidRPr="00D43213">
              <w:rPr>
                <w:i/>
                <w:color w:val="0000FF"/>
              </w:rPr>
              <w:t xml:space="preserve"> </w:t>
            </w:r>
            <w:proofErr w:type="spellStart"/>
            <w:r w:rsidRPr="00D43213">
              <w:rPr>
                <w:i/>
                <w:color w:val="0000FF"/>
              </w:rPr>
              <w:t>dem</w:t>
            </w:r>
            <w:proofErr w:type="spellEnd"/>
            <w:r w:rsidRPr="00D43213">
              <w:rPr>
                <w:i/>
                <w:color w:val="0000FF"/>
              </w:rPr>
              <w:t xml:space="preserve"> </w:t>
            </w:r>
            <w:proofErr w:type="spellStart"/>
            <w:r w:rsidRPr="00D43213">
              <w:rPr>
                <w:i/>
                <w:color w:val="0000FF"/>
              </w:rPr>
              <w:t>ursprünglichen</w:t>
            </w:r>
            <w:proofErr w:type="spellEnd"/>
            <w:r w:rsidRPr="00D43213">
              <w:rPr>
                <w:i/>
                <w:color w:val="0000FF"/>
              </w:rPr>
              <w:t xml:space="preserve"> </w:t>
            </w:r>
            <w:proofErr w:type="spellStart"/>
            <w:r w:rsidRPr="00D43213">
              <w:rPr>
                <w:i/>
                <w:color w:val="0000FF"/>
              </w:rPr>
              <w:t>Kontrollexemplar</w:t>
            </w:r>
            <w:proofErr w:type="spellEnd"/>
            <w:r w:rsidRPr="00D43213">
              <w:rPr>
                <w:i/>
                <w:color w:val="0000FF"/>
              </w:rPr>
              <w:t xml:space="preserve"> T5 (</w:t>
            </w:r>
            <w:proofErr w:type="spellStart"/>
            <w:r w:rsidRPr="00D43213">
              <w:rPr>
                <w:i/>
                <w:color w:val="0000FF"/>
              </w:rPr>
              <w:t>Registriernummer</w:t>
            </w:r>
            <w:proofErr w:type="spellEnd"/>
            <w:r w:rsidRPr="00D43213">
              <w:rPr>
                <w:i/>
                <w:color w:val="0000FF"/>
              </w:rPr>
              <w:t xml:space="preserve">, Datum, </w:t>
            </w:r>
            <w:proofErr w:type="spellStart"/>
            <w:r w:rsidRPr="00D43213">
              <w:rPr>
                <w:i/>
                <w:color w:val="0000FF"/>
              </w:rPr>
              <w:t>ausstellende</w:t>
            </w:r>
            <w:proofErr w:type="spellEnd"/>
            <w:r w:rsidRPr="00D43213">
              <w:rPr>
                <w:i/>
                <w:color w:val="0000FF"/>
              </w:rPr>
              <w:t xml:space="preserve"> </w:t>
            </w:r>
            <w:proofErr w:type="spellStart"/>
            <w:r w:rsidRPr="00D43213">
              <w:rPr>
                <w:i/>
                <w:color w:val="0000FF"/>
              </w:rPr>
              <w:t>Stelle</w:t>
            </w:r>
            <w:proofErr w:type="spellEnd"/>
            <w:r w:rsidRPr="00D43213">
              <w:rPr>
                <w:i/>
                <w:color w:val="0000FF"/>
              </w:rPr>
              <w:t xml:space="preserve"> und </w:t>
            </w:r>
            <w:proofErr w:type="spellStart"/>
            <w:r w:rsidRPr="00D43213">
              <w:rPr>
                <w:i/>
                <w:color w:val="0000FF"/>
              </w:rPr>
              <w:t>Ausstellungsland</w:t>
            </w:r>
            <w:proofErr w:type="spellEnd"/>
            <w:r w:rsidRPr="00D43213">
              <w:rPr>
                <w:i/>
                <w:color w:val="0000FF"/>
              </w:rPr>
              <w:t>): … </w:t>
            </w:r>
          </w:p>
          <w:p w14:paraId="174F1217" w14:textId="77777777" w:rsidR="003A1403" w:rsidRPr="00D43213" w:rsidRDefault="003A1403" w:rsidP="003A1403">
            <w:pPr>
              <w:numPr>
                <w:ilvl w:val="0"/>
                <w:numId w:val="11"/>
              </w:numPr>
              <w:jc w:val="both"/>
              <w:rPr>
                <w:i/>
                <w:color w:val="0000FF"/>
              </w:rPr>
            </w:pPr>
            <w:r w:rsidRPr="00D43213">
              <w:rPr>
                <w:i/>
                <w:color w:val="0000FF"/>
              </w:rPr>
              <w:t>Απ</w:t>
            </w:r>
            <w:proofErr w:type="spellStart"/>
            <w:r w:rsidRPr="00D43213">
              <w:rPr>
                <w:i/>
                <w:color w:val="0000FF"/>
              </w:rPr>
              <w:t>όσ</w:t>
            </w:r>
            <w:proofErr w:type="spellEnd"/>
            <w:r w:rsidRPr="00D43213">
              <w:rPr>
                <w:i/>
                <w:color w:val="0000FF"/>
              </w:rPr>
              <w:t xml:space="preserve">πασµα </w:t>
            </w:r>
            <w:proofErr w:type="spellStart"/>
            <w:r w:rsidRPr="00D43213">
              <w:rPr>
                <w:i/>
                <w:color w:val="0000FF"/>
              </w:rPr>
              <w:t>του</w:t>
            </w:r>
            <w:proofErr w:type="spellEnd"/>
            <w:r w:rsidRPr="00D43213">
              <w:rPr>
                <w:i/>
                <w:color w:val="0000FF"/>
              </w:rPr>
              <w:t xml:space="preserve"> α</w:t>
            </w:r>
            <w:proofErr w:type="spellStart"/>
            <w:r w:rsidRPr="00D43213">
              <w:rPr>
                <w:i/>
                <w:color w:val="0000FF"/>
              </w:rPr>
              <w:t>ρχικού</w:t>
            </w:r>
            <w:proofErr w:type="spellEnd"/>
            <w:r w:rsidRPr="00D43213">
              <w:rPr>
                <w:i/>
                <w:color w:val="0000FF"/>
              </w:rPr>
              <w:t xml:space="preserve"> α</w:t>
            </w:r>
            <w:proofErr w:type="spellStart"/>
            <w:r w:rsidRPr="00D43213">
              <w:rPr>
                <w:i/>
                <w:color w:val="0000FF"/>
              </w:rPr>
              <w:t>ντιτύ</w:t>
            </w:r>
            <w:proofErr w:type="spellEnd"/>
            <w:r w:rsidRPr="00D43213">
              <w:rPr>
                <w:i/>
                <w:color w:val="0000FF"/>
              </w:rPr>
              <w:t>π</w:t>
            </w:r>
            <w:proofErr w:type="spellStart"/>
            <w:r w:rsidRPr="00D43213">
              <w:rPr>
                <w:i/>
                <w:color w:val="0000FF"/>
              </w:rPr>
              <w:t>ου</w:t>
            </w:r>
            <w:proofErr w:type="spellEnd"/>
            <w:r w:rsidRPr="00D43213">
              <w:rPr>
                <w:i/>
                <w:color w:val="0000FF"/>
              </w:rPr>
              <w:t xml:space="preserve"> </w:t>
            </w:r>
            <w:proofErr w:type="spellStart"/>
            <w:r w:rsidRPr="00D43213">
              <w:rPr>
                <w:i/>
                <w:color w:val="0000FF"/>
              </w:rPr>
              <w:t>ελέγχου</w:t>
            </w:r>
            <w:proofErr w:type="spellEnd"/>
            <w:r w:rsidRPr="00D43213">
              <w:rPr>
                <w:i/>
                <w:color w:val="0000FF"/>
              </w:rPr>
              <w:t xml:space="preserve"> Τ5 (α</w:t>
            </w:r>
            <w:proofErr w:type="spellStart"/>
            <w:r w:rsidRPr="00D43213">
              <w:rPr>
                <w:i/>
                <w:color w:val="0000FF"/>
              </w:rPr>
              <w:t>ριθµός</w:t>
            </w:r>
            <w:proofErr w:type="spellEnd"/>
            <w:r w:rsidRPr="00D43213">
              <w:rPr>
                <w:i/>
                <w:color w:val="0000FF"/>
              </w:rPr>
              <w:t> π</w:t>
            </w:r>
            <w:proofErr w:type="spellStart"/>
            <w:r w:rsidRPr="00D43213">
              <w:rPr>
                <w:i/>
                <w:color w:val="0000FF"/>
              </w:rPr>
              <w:t>ρωτοκόλλου</w:t>
            </w:r>
            <w:proofErr w:type="spellEnd"/>
            <w:r w:rsidRPr="00D43213">
              <w:rPr>
                <w:i/>
                <w:color w:val="0000FF"/>
              </w:rPr>
              <w:t xml:space="preserve">, </w:t>
            </w:r>
            <w:proofErr w:type="spellStart"/>
            <w:r w:rsidRPr="00D43213">
              <w:rPr>
                <w:i/>
                <w:color w:val="0000FF"/>
              </w:rPr>
              <w:t>ηµεροµηνί</w:t>
            </w:r>
            <w:proofErr w:type="spellEnd"/>
            <w:r w:rsidRPr="00D43213">
              <w:rPr>
                <w:i/>
                <w:color w:val="0000FF"/>
              </w:rPr>
              <w:t xml:space="preserve">α, </w:t>
            </w:r>
            <w:proofErr w:type="spellStart"/>
            <w:r w:rsidRPr="00D43213">
              <w:rPr>
                <w:i/>
                <w:color w:val="0000FF"/>
              </w:rPr>
              <w:t>τελωνείο</w:t>
            </w:r>
            <w:proofErr w:type="spellEnd"/>
            <w:r w:rsidRPr="00D43213">
              <w:rPr>
                <w:i/>
                <w:color w:val="0000FF"/>
              </w:rPr>
              <w:t xml:space="preserve"> και </w:t>
            </w:r>
            <w:proofErr w:type="spellStart"/>
            <w:r w:rsidRPr="00D43213">
              <w:rPr>
                <w:i/>
                <w:color w:val="0000FF"/>
              </w:rPr>
              <w:t>χώρ</w:t>
            </w:r>
            <w:proofErr w:type="spellEnd"/>
            <w:r w:rsidRPr="00D43213">
              <w:rPr>
                <w:i/>
                <w:color w:val="0000FF"/>
              </w:rPr>
              <w:t xml:space="preserve">α </w:t>
            </w:r>
            <w:proofErr w:type="spellStart"/>
            <w:r w:rsidRPr="00D43213">
              <w:rPr>
                <w:i/>
                <w:color w:val="0000FF"/>
              </w:rPr>
              <w:t>έκδοσης</w:t>
            </w:r>
            <w:proofErr w:type="spellEnd"/>
            <w:r w:rsidRPr="00D43213">
              <w:rPr>
                <w:i/>
                <w:color w:val="0000FF"/>
              </w:rPr>
              <w:t>): … </w:t>
            </w:r>
          </w:p>
          <w:p w14:paraId="4F75AE08" w14:textId="77777777" w:rsidR="003A1403" w:rsidRPr="00D43213" w:rsidRDefault="003A1403" w:rsidP="003A1403">
            <w:pPr>
              <w:numPr>
                <w:ilvl w:val="0"/>
                <w:numId w:val="11"/>
              </w:numPr>
              <w:jc w:val="both"/>
              <w:rPr>
                <w:i/>
                <w:color w:val="0000FF"/>
              </w:rPr>
            </w:pPr>
            <w:r w:rsidRPr="00D43213">
              <w:rPr>
                <w:i/>
                <w:color w:val="0000FF"/>
              </w:rPr>
              <w:t>Extract of the initial T5 control copy (registration number, date, office and country of issue): … </w:t>
            </w:r>
          </w:p>
          <w:p w14:paraId="70A25327" w14:textId="77777777" w:rsidR="003A1403" w:rsidRPr="006004F8" w:rsidRDefault="003A1403" w:rsidP="003A1403">
            <w:pPr>
              <w:numPr>
                <w:ilvl w:val="0"/>
                <w:numId w:val="11"/>
              </w:numPr>
              <w:jc w:val="both"/>
              <w:rPr>
                <w:i/>
                <w:color w:val="0000FF"/>
                <w:lang w:val="fr-FR"/>
              </w:rPr>
            </w:pPr>
            <w:r w:rsidRPr="006004F8">
              <w:rPr>
                <w:i/>
                <w:color w:val="0000FF"/>
                <w:lang w:val="fr-FR"/>
              </w:rPr>
              <w:t>Extrait de l'exemplaire de contrôle T5 initial (numéro d'enregistrement, date, bureau et pays de délivrance): … </w:t>
            </w:r>
          </w:p>
          <w:p w14:paraId="1E5CEEBD" w14:textId="77777777" w:rsidR="003A1403" w:rsidRPr="00D55A3E" w:rsidRDefault="003A1403" w:rsidP="003A1403">
            <w:pPr>
              <w:numPr>
                <w:ilvl w:val="0"/>
                <w:numId w:val="11"/>
              </w:numPr>
              <w:jc w:val="both"/>
              <w:rPr>
                <w:i/>
                <w:color w:val="0000FF"/>
                <w:lang w:val="it-IT"/>
              </w:rPr>
            </w:pPr>
            <w:proofErr w:type="gramStart"/>
            <w:r w:rsidRPr="00D55A3E">
              <w:rPr>
                <w:i/>
                <w:color w:val="0000FF"/>
                <w:lang w:val="it-IT"/>
              </w:rPr>
              <w:t>Estratto dell'esemplare di controllo T5 originale (numero di registrazione, data, ufficio e paese di emissione): … </w:t>
            </w:r>
            <w:proofErr w:type="gramEnd"/>
          </w:p>
          <w:p w14:paraId="6E3F8DF7" w14:textId="77777777" w:rsidR="003A1403" w:rsidRPr="00DD56B6" w:rsidRDefault="003A1403" w:rsidP="003A1403">
            <w:pPr>
              <w:numPr>
                <w:ilvl w:val="0"/>
                <w:numId w:val="11"/>
              </w:numPr>
              <w:jc w:val="both"/>
              <w:rPr>
                <w:i/>
                <w:color w:val="0000FF"/>
              </w:rPr>
            </w:pPr>
            <w:proofErr w:type="spellStart"/>
            <w:r w:rsidRPr="00D43213">
              <w:rPr>
                <w:i/>
                <w:color w:val="0000FF"/>
              </w:rPr>
              <w:t>Uittreksel</w:t>
            </w:r>
            <w:proofErr w:type="spellEnd"/>
            <w:r w:rsidRPr="00D43213">
              <w:rPr>
                <w:i/>
                <w:color w:val="0000FF"/>
              </w:rPr>
              <w:t xml:space="preserve"> van het </w:t>
            </w:r>
            <w:proofErr w:type="spellStart"/>
            <w:r w:rsidRPr="00D43213">
              <w:rPr>
                <w:i/>
                <w:color w:val="0000FF"/>
              </w:rPr>
              <w:t>oorspronkelijke</w:t>
            </w:r>
            <w:proofErr w:type="spellEnd"/>
            <w:r w:rsidRPr="00D43213">
              <w:rPr>
                <w:i/>
                <w:color w:val="0000FF"/>
              </w:rPr>
              <w:t xml:space="preserve"> </w:t>
            </w:r>
            <w:proofErr w:type="spellStart"/>
            <w:r w:rsidRPr="00D43213">
              <w:rPr>
                <w:i/>
                <w:color w:val="0000FF"/>
              </w:rPr>
              <w:t>controle-exemplaar</w:t>
            </w:r>
            <w:proofErr w:type="spellEnd"/>
            <w:r w:rsidRPr="00D43213">
              <w:rPr>
                <w:i/>
                <w:color w:val="0000FF"/>
              </w:rPr>
              <w:t xml:space="preserve"> T5 (</w:t>
            </w:r>
            <w:proofErr w:type="spellStart"/>
            <w:r w:rsidRPr="00D43213">
              <w:rPr>
                <w:i/>
                <w:color w:val="0000FF"/>
              </w:rPr>
              <w:t>registratienummer</w:t>
            </w:r>
            <w:proofErr w:type="spellEnd"/>
            <w:r w:rsidRPr="00DD56B6">
              <w:rPr>
                <w:i/>
                <w:color w:val="0000FF"/>
              </w:rPr>
              <w:t xml:space="preserve">, datum, </w:t>
            </w:r>
            <w:proofErr w:type="spellStart"/>
            <w:r w:rsidRPr="00DD56B6">
              <w:rPr>
                <w:i/>
                <w:color w:val="0000FF"/>
              </w:rPr>
              <w:t>kantoor</w:t>
            </w:r>
            <w:proofErr w:type="spellEnd"/>
            <w:r w:rsidRPr="00DD56B6">
              <w:rPr>
                <w:i/>
                <w:color w:val="0000FF"/>
              </w:rPr>
              <w:t xml:space="preserve"> en land van </w:t>
            </w:r>
            <w:proofErr w:type="spellStart"/>
            <w:r w:rsidRPr="00DD56B6">
              <w:rPr>
                <w:i/>
                <w:color w:val="0000FF"/>
              </w:rPr>
              <w:t>afgifte</w:t>
            </w:r>
            <w:proofErr w:type="spellEnd"/>
            <w:r w:rsidRPr="00DD56B6">
              <w:rPr>
                <w:i/>
                <w:color w:val="0000FF"/>
              </w:rPr>
              <w:t>): … </w:t>
            </w:r>
          </w:p>
          <w:p w14:paraId="17363D9C" w14:textId="77777777" w:rsidR="003A1403" w:rsidRPr="00D55A3E" w:rsidRDefault="003A1403" w:rsidP="003A1403">
            <w:pPr>
              <w:numPr>
                <w:ilvl w:val="0"/>
                <w:numId w:val="11"/>
              </w:numPr>
              <w:jc w:val="both"/>
              <w:rPr>
                <w:i/>
                <w:color w:val="0000FF"/>
                <w:lang w:val="it-IT"/>
              </w:rPr>
            </w:pPr>
            <w:r w:rsidRPr="00D55A3E">
              <w:rPr>
                <w:i/>
                <w:color w:val="0000FF"/>
                <w:lang w:val="it-IT"/>
              </w:rPr>
              <w:t xml:space="preserve">- </w:t>
            </w:r>
            <w:proofErr w:type="spellStart"/>
            <w:r w:rsidRPr="00D55A3E">
              <w:rPr>
                <w:i/>
                <w:color w:val="0000FF"/>
                <w:lang w:val="it-IT"/>
              </w:rPr>
              <w:t>Extracto</w:t>
            </w:r>
            <w:proofErr w:type="spellEnd"/>
            <w:r w:rsidRPr="00D55A3E">
              <w:rPr>
                <w:i/>
                <w:color w:val="0000FF"/>
                <w:lang w:val="it-IT"/>
              </w:rPr>
              <w:t xml:space="preserve"> do </w:t>
            </w:r>
            <w:proofErr w:type="spellStart"/>
            <w:r w:rsidRPr="00D55A3E">
              <w:rPr>
                <w:i/>
                <w:color w:val="0000FF"/>
                <w:lang w:val="it-IT"/>
              </w:rPr>
              <w:t>exemplar</w:t>
            </w:r>
            <w:proofErr w:type="spellEnd"/>
            <w:r w:rsidRPr="00D55A3E">
              <w:rPr>
                <w:i/>
                <w:color w:val="0000FF"/>
                <w:lang w:val="it-IT"/>
              </w:rPr>
              <w:t xml:space="preserve"> de </w:t>
            </w:r>
            <w:proofErr w:type="spellStart"/>
            <w:r w:rsidRPr="00D55A3E">
              <w:rPr>
                <w:i/>
                <w:color w:val="0000FF"/>
                <w:lang w:val="it-IT"/>
              </w:rPr>
              <w:t>controlo</w:t>
            </w:r>
            <w:proofErr w:type="spellEnd"/>
            <w:r w:rsidRPr="00D55A3E">
              <w:rPr>
                <w:i/>
                <w:color w:val="0000FF"/>
                <w:lang w:val="it-IT"/>
              </w:rPr>
              <w:t xml:space="preserve"> T5 </w:t>
            </w:r>
            <w:proofErr w:type="spellStart"/>
            <w:r w:rsidRPr="00D55A3E">
              <w:rPr>
                <w:i/>
                <w:color w:val="0000FF"/>
                <w:lang w:val="it-IT"/>
              </w:rPr>
              <w:t>inicial</w:t>
            </w:r>
            <w:proofErr w:type="spellEnd"/>
            <w:r w:rsidRPr="00D55A3E">
              <w:rPr>
                <w:i/>
                <w:color w:val="0000FF"/>
                <w:lang w:val="it-IT"/>
              </w:rPr>
              <w:t xml:space="preserve"> (</w:t>
            </w:r>
            <w:proofErr w:type="spellStart"/>
            <w:r w:rsidRPr="00D55A3E">
              <w:rPr>
                <w:i/>
                <w:color w:val="0000FF"/>
                <w:lang w:val="it-IT"/>
              </w:rPr>
              <w:t>número</w:t>
            </w:r>
            <w:proofErr w:type="spellEnd"/>
            <w:r w:rsidRPr="00D55A3E">
              <w:rPr>
                <w:i/>
                <w:color w:val="0000FF"/>
                <w:lang w:val="it-IT"/>
              </w:rPr>
              <w:t xml:space="preserve"> de </w:t>
            </w:r>
            <w:proofErr w:type="spellStart"/>
            <w:r w:rsidRPr="00D55A3E">
              <w:rPr>
                <w:i/>
                <w:color w:val="0000FF"/>
                <w:lang w:val="it-IT"/>
              </w:rPr>
              <w:t>registo</w:t>
            </w:r>
            <w:proofErr w:type="spellEnd"/>
            <w:r w:rsidRPr="00D55A3E">
              <w:rPr>
                <w:i/>
                <w:color w:val="0000FF"/>
                <w:lang w:val="it-IT"/>
              </w:rPr>
              <w:t xml:space="preserve">, data, </w:t>
            </w:r>
            <w:proofErr w:type="spellStart"/>
            <w:r w:rsidRPr="00D55A3E">
              <w:rPr>
                <w:i/>
                <w:color w:val="0000FF"/>
                <w:lang w:val="it-IT"/>
              </w:rPr>
              <w:t>estância</w:t>
            </w:r>
            <w:proofErr w:type="spellEnd"/>
            <w:r w:rsidRPr="00D55A3E">
              <w:rPr>
                <w:i/>
                <w:color w:val="0000FF"/>
                <w:lang w:val="it-IT"/>
              </w:rPr>
              <w:t xml:space="preserve"> e </w:t>
            </w:r>
            <w:proofErr w:type="spellStart"/>
            <w:r w:rsidRPr="00D55A3E">
              <w:rPr>
                <w:i/>
                <w:color w:val="0000FF"/>
                <w:lang w:val="it-IT"/>
              </w:rPr>
              <w:t>país</w:t>
            </w:r>
            <w:proofErr w:type="spellEnd"/>
            <w:r w:rsidRPr="00D55A3E">
              <w:rPr>
                <w:i/>
                <w:color w:val="0000FF"/>
                <w:lang w:val="it-IT"/>
              </w:rPr>
              <w:t xml:space="preserve"> de </w:t>
            </w:r>
            <w:proofErr w:type="spellStart"/>
            <w:r w:rsidRPr="00D55A3E">
              <w:rPr>
                <w:i/>
                <w:color w:val="0000FF"/>
                <w:lang w:val="it-IT"/>
              </w:rPr>
              <w:t>emissão</w:t>
            </w:r>
            <w:proofErr w:type="spellEnd"/>
            <w:r w:rsidRPr="00D55A3E">
              <w:rPr>
                <w:i/>
                <w:color w:val="0000FF"/>
                <w:lang w:val="it-IT"/>
              </w:rPr>
              <w:t>): … </w:t>
            </w:r>
          </w:p>
          <w:p w14:paraId="16E64D56" w14:textId="77777777" w:rsidR="003A1403" w:rsidRPr="00D55A3E" w:rsidRDefault="003A1403" w:rsidP="003A1403">
            <w:pPr>
              <w:numPr>
                <w:ilvl w:val="0"/>
                <w:numId w:val="11"/>
              </w:numPr>
              <w:jc w:val="both"/>
              <w:rPr>
                <w:i/>
                <w:color w:val="0000FF"/>
                <w:lang w:val="it-IT"/>
              </w:rPr>
            </w:pPr>
            <w:proofErr w:type="spellStart"/>
            <w:r w:rsidRPr="00D55A3E">
              <w:rPr>
                <w:i/>
                <w:color w:val="0000FF"/>
                <w:lang w:val="it-IT"/>
              </w:rPr>
              <w:t>Ote</w:t>
            </w:r>
            <w:proofErr w:type="spellEnd"/>
            <w:r w:rsidRPr="00D55A3E">
              <w:rPr>
                <w:i/>
                <w:color w:val="0000FF"/>
                <w:lang w:val="it-IT"/>
              </w:rPr>
              <w:t xml:space="preserve"> </w:t>
            </w:r>
            <w:proofErr w:type="spellStart"/>
            <w:r w:rsidRPr="00D55A3E">
              <w:rPr>
                <w:i/>
                <w:color w:val="0000FF"/>
                <w:lang w:val="it-IT"/>
              </w:rPr>
              <w:t>alun</w:t>
            </w:r>
            <w:proofErr w:type="spellEnd"/>
            <w:r w:rsidRPr="00D55A3E">
              <w:rPr>
                <w:i/>
                <w:color w:val="0000FF"/>
                <w:lang w:val="it-IT"/>
              </w:rPr>
              <w:t xml:space="preserve"> </w:t>
            </w:r>
            <w:proofErr w:type="spellStart"/>
            <w:r w:rsidRPr="00D55A3E">
              <w:rPr>
                <w:i/>
                <w:color w:val="0000FF"/>
                <w:lang w:val="it-IT"/>
              </w:rPr>
              <w:t>perin</w:t>
            </w:r>
            <w:proofErr w:type="spellEnd"/>
            <w:r w:rsidRPr="00D55A3E">
              <w:rPr>
                <w:i/>
                <w:color w:val="0000FF"/>
                <w:lang w:val="it-IT"/>
              </w:rPr>
              <w:t xml:space="preserve"> </w:t>
            </w:r>
            <w:proofErr w:type="spellStart"/>
            <w:r w:rsidRPr="00D55A3E">
              <w:rPr>
                <w:i/>
                <w:color w:val="0000FF"/>
                <w:lang w:val="it-IT"/>
              </w:rPr>
              <w:t>annetusta</w:t>
            </w:r>
            <w:proofErr w:type="spellEnd"/>
            <w:r w:rsidRPr="00D55A3E">
              <w:rPr>
                <w:i/>
                <w:color w:val="0000FF"/>
                <w:lang w:val="it-IT"/>
              </w:rPr>
              <w:t xml:space="preserve"> T5-valvontakappaleesta (</w:t>
            </w:r>
            <w:proofErr w:type="spellStart"/>
            <w:r w:rsidRPr="00D55A3E">
              <w:rPr>
                <w:i/>
                <w:color w:val="0000FF"/>
                <w:lang w:val="it-IT"/>
              </w:rPr>
              <w:t>kirjaamisnumero</w:t>
            </w:r>
            <w:proofErr w:type="spellEnd"/>
            <w:r w:rsidRPr="00D55A3E">
              <w:rPr>
                <w:i/>
                <w:color w:val="0000FF"/>
                <w:lang w:val="it-IT"/>
              </w:rPr>
              <w:t>, </w:t>
            </w:r>
            <w:proofErr w:type="spellStart"/>
            <w:r w:rsidRPr="00D55A3E">
              <w:rPr>
                <w:i/>
                <w:color w:val="0000FF"/>
                <w:lang w:val="it-IT"/>
              </w:rPr>
              <w:t>antamispäivämäärä</w:t>
            </w:r>
            <w:proofErr w:type="spellEnd"/>
            <w:r w:rsidRPr="00D55A3E">
              <w:rPr>
                <w:i/>
                <w:color w:val="0000FF"/>
                <w:lang w:val="it-IT"/>
              </w:rPr>
              <w:t>, -</w:t>
            </w:r>
            <w:proofErr w:type="spellStart"/>
            <w:r w:rsidRPr="00D55A3E">
              <w:rPr>
                <w:i/>
                <w:color w:val="0000FF"/>
                <w:lang w:val="it-IT"/>
              </w:rPr>
              <w:t>toimipaikka</w:t>
            </w:r>
            <w:proofErr w:type="spellEnd"/>
            <w:r w:rsidRPr="00D55A3E">
              <w:rPr>
                <w:i/>
                <w:color w:val="0000FF"/>
                <w:lang w:val="it-IT"/>
              </w:rPr>
              <w:t xml:space="preserve"> </w:t>
            </w:r>
            <w:proofErr w:type="spellStart"/>
            <w:r w:rsidRPr="00D55A3E">
              <w:rPr>
                <w:i/>
                <w:color w:val="0000FF"/>
                <w:lang w:val="it-IT"/>
              </w:rPr>
              <w:t>ja</w:t>
            </w:r>
            <w:proofErr w:type="spellEnd"/>
            <w:r w:rsidRPr="00D55A3E">
              <w:rPr>
                <w:i/>
                <w:color w:val="0000FF"/>
                <w:lang w:val="it-IT"/>
              </w:rPr>
              <w:t xml:space="preserve"> -</w:t>
            </w:r>
            <w:proofErr w:type="spellStart"/>
            <w:r w:rsidRPr="00D55A3E">
              <w:rPr>
                <w:i/>
                <w:color w:val="0000FF"/>
                <w:lang w:val="it-IT"/>
              </w:rPr>
              <w:t>maa</w:t>
            </w:r>
            <w:proofErr w:type="spellEnd"/>
            <w:r w:rsidRPr="00D55A3E">
              <w:rPr>
                <w:i/>
                <w:color w:val="0000FF"/>
                <w:lang w:val="it-IT"/>
              </w:rPr>
              <w:t>): … </w:t>
            </w:r>
          </w:p>
          <w:p w14:paraId="1C31908B" w14:textId="77777777" w:rsidR="003A1403" w:rsidRPr="006004F8" w:rsidRDefault="003A1403" w:rsidP="003A1403">
            <w:pPr>
              <w:numPr>
                <w:ilvl w:val="0"/>
                <w:numId w:val="11"/>
              </w:numPr>
              <w:jc w:val="both"/>
              <w:rPr>
                <w:i/>
                <w:color w:val="0000FF"/>
                <w:lang w:val="it-IT"/>
              </w:rPr>
            </w:pPr>
            <w:proofErr w:type="spellStart"/>
            <w:r w:rsidRPr="006004F8">
              <w:rPr>
                <w:i/>
                <w:color w:val="0000FF"/>
                <w:lang w:val="it-IT"/>
              </w:rPr>
              <w:t>Utdrag</w:t>
            </w:r>
            <w:proofErr w:type="spellEnd"/>
            <w:r w:rsidRPr="006004F8">
              <w:rPr>
                <w:i/>
                <w:color w:val="0000FF"/>
                <w:lang w:val="it-IT"/>
              </w:rPr>
              <w:t xml:space="preserve"> </w:t>
            </w:r>
            <w:proofErr w:type="spellStart"/>
            <w:r w:rsidRPr="006004F8">
              <w:rPr>
                <w:i/>
                <w:color w:val="0000FF"/>
                <w:lang w:val="it-IT"/>
              </w:rPr>
              <w:t>ur</w:t>
            </w:r>
            <w:proofErr w:type="spellEnd"/>
            <w:r w:rsidRPr="006004F8">
              <w:rPr>
                <w:i/>
                <w:color w:val="0000FF"/>
                <w:lang w:val="it-IT"/>
              </w:rPr>
              <w:t xml:space="preserve"> </w:t>
            </w:r>
            <w:proofErr w:type="spellStart"/>
            <w:r w:rsidRPr="006004F8">
              <w:rPr>
                <w:i/>
                <w:color w:val="0000FF"/>
                <w:lang w:val="it-IT"/>
              </w:rPr>
              <w:t>ursprungligt</w:t>
            </w:r>
            <w:proofErr w:type="spellEnd"/>
            <w:r w:rsidRPr="006004F8">
              <w:rPr>
                <w:i/>
                <w:color w:val="0000FF"/>
                <w:lang w:val="it-IT"/>
              </w:rPr>
              <w:t xml:space="preserve"> </w:t>
            </w:r>
            <w:proofErr w:type="spellStart"/>
            <w:r w:rsidRPr="006004F8">
              <w:rPr>
                <w:i/>
                <w:color w:val="0000FF"/>
                <w:lang w:val="it-IT"/>
              </w:rPr>
              <w:t>kontrollexemplar</w:t>
            </w:r>
            <w:proofErr w:type="spellEnd"/>
            <w:r w:rsidRPr="006004F8">
              <w:rPr>
                <w:i/>
                <w:color w:val="0000FF"/>
                <w:lang w:val="it-IT"/>
              </w:rPr>
              <w:t xml:space="preserve"> T5 (</w:t>
            </w:r>
            <w:proofErr w:type="spellStart"/>
            <w:r w:rsidRPr="006004F8">
              <w:rPr>
                <w:i/>
                <w:color w:val="0000FF"/>
                <w:lang w:val="it-IT"/>
              </w:rPr>
              <w:t>registreringsnummer</w:t>
            </w:r>
            <w:proofErr w:type="spellEnd"/>
            <w:r w:rsidRPr="006004F8">
              <w:rPr>
                <w:i/>
                <w:color w:val="0000FF"/>
                <w:lang w:val="it-IT"/>
              </w:rPr>
              <w:t>, </w:t>
            </w:r>
            <w:proofErr w:type="spellStart"/>
            <w:r w:rsidRPr="006004F8">
              <w:rPr>
                <w:i/>
                <w:color w:val="0000FF"/>
                <w:lang w:val="it-IT"/>
              </w:rPr>
              <w:t>datum</w:t>
            </w:r>
            <w:proofErr w:type="spellEnd"/>
            <w:r w:rsidRPr="006004F8">
              <w:rPr>
                <w:i/>
                <w:color w:val="0000FF"/>
                <w:lang w:val="it-IT"/>
              </w:rPr>
              <w:t xml:space="preserve">, </w:t>
            </w:r>
            <w:proofErr w:type="spellStart"/>
            <w:r w:rsidRPr="006004F8">
              <w:rPr>
                <w:i/>
                <w:color w:val="0000FF"/>
                <w:lang w:val="it-IT"/>
              </w:rPr>
              <w:t>utfärdande</w:t>
            </w:r>
            <w:proofErr w:type="spellEnd"/>
            <w:r w:rsidRPr="006004F8">
              <w:rPr>
                <w:i/>
                <w:color w:val="0000FF"/>
                <w:lang w:val="it-IT"/>
              </w:rPr>
              <w:t xml:space="preserve"> </w:t>
            </w:r>
            <w:proofErr w:type="spellStart"/>
            <w:r w:rsidRPr="006004F8">
              <w:rPr>
                <w:i/>
                <w:color w:val="0000FF"/>
                <w:lang w:val="it-IT"/>
              </w:rPr>
              <w:t>kontor</w:t>
            </w:r>
            <w:proofErr w:type="spellEnd"/>
            <w:r w:rsidRPr="006004F8">
              <w:rPr>
                <w:i/>
                <w:color w:val="0000FF"/>
                <w:lang w:val="it-IT"/>
              </w:rPr>
              <w:t xml:space="preserve"> </w:t>
            </w:r>
            <w:proofErr w:type="spellStart"/>
            <w:r w:rsidRPr="006004F8">
              <w:rPr>
                <w:i/>
                <w:color w:val="0000FF"/>
                <w:lang w:val="it-IT"/>
              </w:rPr>
              <w:t>och</w:t>
            </w:r>
            <w:proofErr w:type="spellEnd"/>
            <w:r w:rsidRPr="006004F8">
              <w:rPr>
                <w:i/>
                <w:color w:val="0000FF"/>
                <w:lang w:val="it-IT"/>
              </w:rPr>
              <w:t xml:space="preserve"> </w:t>
            </w:r>
            <w:proofErr w:type="spellStart"/>
            <w:r w:rsidRPr="006004F8">
              <w:rPr>
                <w:i/>
                <w:color w:val="0000FF"/>
                <w:lang w:val="it-IT"/>
              </w:rPr>
              <w:t>land</w:t>
            </w:r>
            <w:proofErr w:type="spellEnd"/>
            <w:r w:rsidRPr="006004F8">
              <w:rPr>
                <w:i/>
                <w:color w:val="0000FF"/>
                <w:lang w:val="it-IT"/>
              </w:rPr>
              <w:t>):…. </w:t>
            </w:r>
          </w:p>
          <w:p w14:paraId="3482F618" w14:textId="77777777" w:rsidR="003A1403" w:rsidRPr="00C37D9A" w:rsidRDefault="003A1403" w:rsidP="00CD217C">
            <w:pPr>
              <w:jc w:val="both"/>
              <w:rPr>
                <w:i/>
                <w:color w:val="0000FF"/>
              </w:rPr>
            </w:pPr>
            <w:r w:rsidRPr="00DD56B6">
              <w:rPr>
                <w:i/>
                <w:color w:val="0000FF"/>
              </w:rPr>
              <w:t xml:space="preserve">Box B ‘Return to …’ of the T5 form shall contain the information shown in the corresponding box of the initial T5 form.  One of the following phrases </w:t>
            </w:r>
            <w:r w:rsidRPr="00C37D9A">
              <w:rPr>
                <w:i/>
                <w:color w:val="0000FF"/>
              </w:rPr>
              <w:t>shall be entered in box J ‘Controls on the use and/or destination’ of the initial T5 form: </w:t>
            </w:r>
          </w:p>
          <w:p w14:paraId="1F27C924" w14:textId="77777777" w:rsidR="003A1403" w:rsidRPr="006348CF" w:rsidRDefault="003A1403" w:rsidP="003A1403">
            <w:pPr>
              <w:numPr>
                <w:ilvl w:val="0"/>
                <w:numId w:val="11"/>
              </w:numPr>
              <w:jc w:val="both"/>
              <w:rPr>
                <w:i/>
                <w:color w:val="0000FF"/>
              </w:rPr>
            </w:pPr>
            <w:r w:rsidRPr="006348CF">
              <w:rPr>
                <w:i/>
                <w:color w:val="0000FF"/>
              </w:rPr>
              <w:t>… (</w:t>
            </w:r>
            <w:proofErr w:type="spellStart"/>
            <w:proofErr w:type="gramStart"/>
            <w:r w:rsidRPr="006348CF">
              <w:rPr>
                <w:i/>
                <w:color w:val="0000FF"/>
              </w:rPr>
              <w:t>número</w:t>
            </w:r>
            <w:proofErr w:type="spellEnd"/>
            <w:proofErr w:type="gramEnd"/>
            <w:r w:rsidRPr="006348CF">
              <w:rPr>
                <w:i/>
                <w:color w:val="0000FF"/>
              </w:rPr>
              <w:t xml:space="preserve">) </w:t>
            </w:r>
            <w:proofErr w:type="spellStart"/>
            <w:r w:rsidRPr="006348CF">
              <w:rPr>
                <w:i/>
                <w:color w:val="0000FF"/>
              </w:rPr>
              <w:t>extractosexpedidos</w:t>
            </w:r>
            <w:proofErr w:type="spellEnd"/>
            <w:r w:rsidRPr="006348CF">
              <w:rPr>
                <w:i/>
                <w:color w:val="0000FF"/>
              </w:rPr>
              <w:t xml:space="preserve"> — </w:t>
            </w:r>
            <w:proofErr w:type="spellStart"/>
            <w:r w:rsidRPr="006348CF">
              <w:rPr>
                <w:i/>
                <w:color w:val="0000FF"/>
              </w:rPr>
              <w:t>copias</w:t>
            </w:r>
            <w:proofErr w:type="spellEnd"/>
            <w:r w:rsidRPr="006348CF">
              <w:rPr>
                <w:i/>
                <w:color w:val="0000FF"/>
              </w:rPr>
              <w:t xml:space="preserve"> </w:t>
            </w:r>
            <w:proofErr w:type="spellStart"/>
            <w:r w:rsidRPr="006348CF">
              <w:rPr>
                <w:i/>
                <w:color w:val="0000FF"/>
              </w:rPr>
              <w:t>adjuntas</w:t>
            </w:r>
            <w:proofErr w:type="spellEnd"/>
            <w:r w:rsidRPr="006348CF">
              <w:rPr>
                <w:i/>
                <w:color w:val="0000FF"/>
              </w:rPr>
              <w:t> </w:t>
            </w:r>
          </w:p>
          <w:p w14:paraId="545C3C6C" w14:textId="77777777" w:rsidR="003A1403" w:rsidRPr="00C65BE2" w:rsidRDefault="003A1403" w:rsidP="003A1403">
            <w:pPr>
              <w:numPr>
                <w:ilvl w:val="0"/>
                <w:numId w:val="11"/>
              </w:numPr>
              <w:jc w:val="both"/>
              <w:rPr>
                <w:i/>
                <w:color w:val="0000FF"/>
              </w:rPr>
            </w:pPr>
            <w:r w:rsidRPr="00C65BE2">
              <w:rPr>
                <w:i/>
                <w:color w:val="0000FF"/>
              </w:rPr>
              <w:t>… (</w:t>
            </w:r>
            <w:proofErr w:type="spellStart"/>
            <w:proofErr w:type="gramStart"/>
            <w:r w:rsidRPr="00C65BE2">
              <w:rPr>
                <w:i/>
                <w:color w:val="0000FF"/>
              </w:rPr>
              <w:t>antal</w:t>
            </w:r>
            <w:proofErr w:type="spellEnd"/>
            <w:proofErr w:type="gramEnd"/>
            <w:r w:rsidRPr="00C65BE2">
              <w:rPr>
                <w:i/>
                <w:color w:val="0000FF"/>
              </w:rPr>
              <w:t xml:space="preserve">) </w:t>
            </w:r>
            <w:proofErr w:type="spellStart"/>
            <w:r w:rsidRPr="00C65BE2">
              <w:rPr>
                <w:i/>
                <w:color w:val="0000FF"/>
              </w:rPr>
              <w:t>udstedte</w:t>
            </w:r>
            <w:proofErr w:type="spellEnd"/>
            <w:r w:rsidRPr="00C65BE2">
              <w:rPr>
                <w:i/>
                <w:color w:val="0000FF"/>
              </w:rPr>
              <w:t xml:space="preserve"> </w:t>
            </w:r>
            <w:proofErr w:type="spellStart"/>
            <w:r w:rsidRPr="00C65BE2">
              <w:rPr>
                <w:i/>
                <w:color w:val="0000FF"/>
              </w:rPr>
              <w:t>udskrifter</w:t>
            </w:r>
            <w:proofErr w:type="spellEnd"/>
            <w:r w:rsidRPr="00C65BE2">
              <w:rPr>
                <w:i/>
                <w:color w:val="0000FF"/>
              </w:rPr>
              <w:t xml:space="preserve"> — </w:t>
            </w:r>
            <w:proofErr w:type="spellStart"/>
            <w:r w:rsidRPr="00C65BE2">
              <w:rPr>
                <w:i/>
                <w:color w:val="0000FF"/>
              </w:rPr>
              <w:t>kopier</w:t>
            </w:r>
            <w:proofErr w:type="spellEnd"/>
            <w:r w:rsidRPr="00C65BE2">
              <w:rPr>
                <w:i/>
                <w:color w:val="0000FF"/>
              </w:rPr>
              <w:t xml:space="preserve"> </w:t>
            </w:r>
            <w:proofErr w:type="spellStart"/>
            <w:r w:rsidRPr="00C65BE2">
              <w:rPr>
                <w:i/>
                <w:color w:val="0000FF"/>
              </w:rPr>
              <w:t>vedføjet</w:t>
            </w:r>
            <w:proofErr w:type="spellEnd"/>
            <w:r w:rsidRPr="00C65BE2">
              <w:rPr>
                <w:i/>
                <w:color w:val="0000FF"/>
              </w:rPr>
              <w:t> </w:t>
            </w:r>
          </w:p>
          <w:p w14:paraId="7186ECF9" w14:textId="77777777" w:rsidR="003A1403" w:rsidRPr="00D43213" w:rsidRDefault="003A1403" w:rsidP="003A1403">
            <w:pPr>
              <w:numPr>
                <w:ilvl w:val="0"/>
                <w:numId w:val="11"/>
              </w:numPr>
              <w:jc w:val="both"/>
              <w:rPr>
                <w:i/>
                <w:color w:val="0000FF"/>
              </w:rPr>
            </w:pPr>
            <w:r w:rsidRPr="00D43213">
              <w:rPr>
                <w:i/>
                <w:color w:val="0000FF"/>
              </w:rPr>
              <w:t>… (</w:t>
            </w:r>
            <w:proofErr w:type="spellStart"/>
            <w:r w:rsidRPr="00D43213">
              <w:rPr>
                <w:i/>
                <w:color w:val="0000FF"/>
              </w:rPr>
              <w:t>Anzahl</w:t>
            </w:r>
            <w:proofErr w:type="spellEnd"/>
            <w:r w:rsidRPr="00D43213">
              <w:rPr>
                <w:i/>
                <w:color w:val="0000FF"/>
              </w:rPr>
              <w:t xml:space="preserve">) </w:t>
            </w:r>
            <w:proofErr w:type="spellStart"/>
            <w:r w:rsidRPr="00D43213">
              <w:rPr>
                <w:i/>
                <w:color w:val="0000FF"/>
              </w:rPr>
              <w:t>Auszüge</w:t>
            </w:r>
            <w:proofErr w:type="spellEnd"/>
            <w:r w:rsidRPr="00D43213">
              <w:rPr>
                <w:i/>
                <w:color w:val="0000FF"/>
              </w:rPr>
              <w:t xml:space="preserve"> </w:t>
            </w:r>
            <w:proofErr w:type="spellStart"/>
            <w:r w:rsidRPr="00D43213">
              <w:rPr>
                <w:i/>
                <w:color w:val="0000FF"/>
              </w:rPr>
              <w:t>ausgestellt</w:t>
            </w:r>
            <w:proofErr w:type="spellEnd"/>
            <w:r w:rsidRPr="00D43213">
              <w:rPr>
                <w:i/>
                <w:color w:val="0000FF"/>
              </w:rPr>
              <w:t xml:space="preserve"> — </w:t>
            </w:r>
            <w:proofErr w:type="spellStart"/>
            <w:r w:rsidRPr="00D43213">
              <w:rPr>
                <w:i/>
                <w:color w:val="0000FF"/>
              </w:rPr>
              <w:t>Durchschriften</w:t>
            </w:r>
            <w:proofErr w:type="spellEnd"/>
            <w:r w:rsidRPr="00D43213">
              <w:rPr>
                <w:i/>
                <w:color w:val="0000FF"/>
              </w:rPr>
              <w:t xml:space="preserve"> </w:t>
            </w:r>
            <w:proofErr w:type="spellStart"/>
            <w:r w:rsidRPr="00D43213">
              <w:rPr>
                <w:i/>
                <w:color w:val="0000FF"/>
              </w:rPr>
              <w:t>liegen</w:t>
            </w:r>
            <w:proofErr w:type="spellEnd"/>
            <w:r w:rsidRPr="00D43213">
              <w:rPr>
                <w:i/>
                <w:color w:val="0000FF"/>
              </w:rPr>
              <w:t xml:space="preserve"> </w:t>
            </w:r>
            <w:proofErr w:type="spellStart"/>
            <w:r w:rsidRPr="00D43213">
              <w:rPr>
                <w:i/>
                <w:color w:val="0000FF"/>
              </w:rPr>
              <w:t>bei</w:t>
            </w:r>
            <w:proofErr w:type="spellEnd"/>
            <w:r w:rsidRPr="00D43213">
              <w:rPr>
                <w:i/>
                <w:color w:val="0000FF"/>
              </w:rPr>
              <w:t> </w:t>
            </w:r>
          </w:p>
          <w:p w14:paraId="603E0251" w14:textId="77777777" w:rsidR="003A1403" w:rsidRPr="00D43213" w:rsidRDefault="003A1403" w:rsidP="003A1403">
            <w:pPr>
              <w:numPr>
                <w:ilvl w:val="0"/>
                <w:numId w:val="11"/>
              </w:numPr>
              <w:jc w:val="both"/>
              <w:rPr>
                <w:i/>
                <w:color w:val="0000FF"/>
              </w:rPr>
            </w:pPr>
            <w:r w:rsidRPr="00D43213">
              <w:rPr>
                <w:i/>
                <w:color w:val="0000FF"/>
              </w:rPr>
              <w:t>… (α</w:t>
            </w:r>
            <w:proofErr w:type="spellStart"/>
            <w:r w:rsidRPr="00D43213">
              <w:rPr>
                <w:i/>
                <w:color w:val="0000FF"/>
              </w:rPr>
              <w:t>ριθµός</w:t>
            </w:r>
            <w:proofErr w:type="spellEnd"/>
            <w:r w:rsidRPr="00D43213">
              <w:rPr>
                <w:i/>
                <w:color w:val="0000FF"/>
              </w:rPr>
              <w:t xml:space="preserve">) </w:t>
            </w:r>
            <w:proofErr w:type="spellStart"/>
            <w:r w:rsidRPr="00D43213">
              <w:rPr>
                <w:i/>
                <w:color w:val="0000FF"/>
              </w:rPr>
              <w:t>εκδοθέντ</w:t>
            </w:r>
            <w:proofErr w:type="spellEnd"/>
            <w:r w:rsidRPr="00D43213">
              <w:rPr>
                <w:i/>
                <w:color w:val="0000FF"/>
              </w:rPr>
              <w:t>α απ</w:t>
            </w:r>
            <w:proofErr w:type="spellStart"/>
            <w:r w:rsidRPr="00D43213">
              <w:rPr>
                <w:i/>
                <w:color w:val="0000FF"/>
              </w:rPr>
              <w:t>οσ</w:t>
            </w:r>
            <w:proofErr w:type="spellEnd"/>
            <w:r w:rsidRPr="00D43213">
              <w:rPr>
                <w:i/>
                <w:color w:val="0000FF"/>
              </w:rPr>
              <w:t>π</w:t>
            </w:r>
            <w:proofErr w:type="spellStart"/>
            <w:r w:rsidRPr="00D43213">
              <w:rPr>
                <w:i/>
                <w:color w:val="0000FF"/>
              </w:rPr>
              <w:t>άσ</w:t>
            </w:r>
            <w:proofErr w:type="spellEnd"/>
            <w:r w:rsidRPr="00D43213">
              <w:rPr>
                <w:i/>
                <w:color w:val="0000FF"/>
              </w:rPr>
              <w:t xml:space="preserve">µατα — </w:t>
            </w:r>
            <w:proofErr w:type="spellStart"/>
            <w:r w:rsidRPr="00D43213">
              <w:rPr>
                <w:i/>
                <w:color w:val="0000FF"/>
              </w:rPr>
              <w:t>συνη</w:t>
            </w:r>
            <w:proofErr w:type="spellEnd"/>
            <w:r w:rsidRPr="00D43213">
              <w:rPr>
                <w:i/>
                <w:color w:val="0000FF"/>
              </w:rPr>
              <w:t>µµ</w:t>
            </w:r>
            <w:proofErr w:type="spellStart"/>
            <w:r w:rsidRPr="00D43213">
              <w:rPr>
                <w:i/>
                <w:color w:val="0000FF"/>
              </w:rPr>
              <w:t>έν</w:t>
            </w:r>
            <w:proofErr w:type="spellEnd"/>
            <w:r w:rsidRPr="00D43213">
              <w:rPr>
                <w:i/>
                <w:color w:val="0000FF"/>
              </w:rPr>
              <w:t>α α</w:t>
            </w:r>
            <w:proofErr w:type="spellStart"/>
            <w:r w:rsidRPr="00D43213">
              <w:rPr>
                <w:i/>
                <w:color w:val="0000FF"/>
              </w:rPr>
              <w:t>ντί</w:t>
            </w:r>
            <w:proofErr w:type="spellEnd"/>
            <w:r w:rsidRPr="00D43213">
              <w:rPr>
                <w:i/>
                <w:color w:val="0000FF"/>
              </w:rPr>
              <w:t>- </w:t>
            </w:r>
            <w:proofErr w:type="spellStart"/>
            <w:r w:rsidRPr="00D43213">
              <w:rPr>
                <w:i/>
                <w:color w:val="0000FF"/>
              </w:rPr>
              <w:t>γρ</w:t>
            </w:r>
            <w:proofErr w:type="spellEnd"/>
            <w:r w:rsidRPr="00D43213">
              <w:rPr>
                <w:i/>
                <w:color w:val="0000FF"/>
              </w:rPr>
              <w:t>αφα </w:t>
            </w:r>
          </w:p>
          <w:p w14:paraId="45EBD2FD" w14:textId="77777777" w:rsidR="003A1403" w:rsidRPr="00D43213" w:rsidRDefault="003A1403" w:rsidP="003A1403">
            <w:pPr>
              <w:numPr>
                <w:ilvl w:val="0"/>
                <w:numId w:val="11"/>
              </w:numPr>
              <w:jc w:val="both"/>
              <w:rPr>
                <w:i/>
                <w:color w:val="0000FF"/>
              </w:rPr>
            </w:pPr>
            <w:r w:rsidRPr="00D43213">
              <w:rPr>
                <w:i/>
                <w:color w:val="0000FF"/>
              </w:rPr>
              <w:t>… (</w:t>
            </w:r>
            <w:proofErr w:type="gramStart"/>
            <w:r w:rsidRPr="00D43213">
              <w:rPr>
                <w:i/>
                <w:color w:val="0000FF"/>
              </w:rPr>
              <w:t>number</w:t>
            </w:r>
            <w:proofErr w:type="gramEnd"/>
            <w:r w:rsidRPr="00D43213">
              <w:rPr>
                <w:i/>
                <w:color w:val="0000FF"/>
              </w:rPr>
              <w:t>) extracts issued — copies attached </w:t>
            </w:r>
          </w:p>
          <w:p w14:paraId="030A0D87" w14:textId="77777777" w:rsidR="003A1403" w:rsidRPr="006004F8" w:rsidRDefault="003A1403" w:rsidP="003A1403">
            <w:pPr>
              <w:numPr>
                <w:ilvl w:val="0"/>
                <w:numId w:val="11"/>
              </w:numPr>
              <w:jc w:val="both"/>
              <w:rPr>
                <w:i/>
                <w:color w:val="0000FF"/>
                <w:lang w:val="fr-FR"/>
              </w:rPr>
            </w:pPr>
            <w:r w:rsidRPr="006004F8">
              <w:rPr>
                <w:i/>
                <w:color w:val="0000FF"/>
                <w:lang w:val="fr-FR"/>
              </w:rPr>
              <w:t>… (nombre) extraits délivrés— copies ci-jointes </w:t>
            </w:r>
          </w:p>
          <w:p w14:paraId="33B5B0D0" w14:textId="77777777" w:rsidR="003A1403" w:rsidRPr="00D43213" w:rsidRDefault="003A1403" w:rsidP="003A1403">
            <w:pPr>
              <w:numPr>
                <w:ilvl w:val="0"/>
                <w:numId w:val="11"/>
              </w:numPr>
              <w:jc w:val="both"/>
              <w:rPr>
                <w:i/>
                <w:color w:val="0000FF"/>
              </w:rPr>
            </w:pPr>
            <w:r w:rsidRPr="00D43213">
              <w:rPr>
                <w:i/>
                <w:color w:val="0000FF"/>
              </w:rPr>
              <w:t>… (</w:t>
            </w:r>
            <w:proofErr w:type="spellStart"/>
            <w:proofErr w:type="gramStart"/>
            <w:r w:rsidRPr="00D43213">
              <w:rPr>
                <w:i/>
                <w:color w:val="0000FF"/>
              </w:rPr>
              <w:t>numero</w:t>
            </w:r>
            <w:proofErr w:type="spellEnd"/>
            <w:proofErr w:type="gramEnd"/>
            <w:r w:rsidRPr="00D43213">
              <w:rPr>
                <w:i/>
                <w:color w:val="0000FF"/>
              </w:rPr>
              <w:t xml:space="preserve">) </w:t>
            </w:r>
            <w:proofErr w:type="spellStart"/>
            <w:r w:rsidRPr="00D43213">
              <w:rPr>
                <w:i/>
                <w:color w:val="0000FF"/>
              </w:rPr>
              <w:t>estratti</w:t>
            </w:r>
            <w:proofErr w:type="spellEnd"/>
            <w:r w:rsidRPr="00D43213">
              <w:rPr>
                <w:i/>
                <w:color w:val="0000FF"/>
              </w:rPr>
              <w:t xml:space="preserve"> </w:t>
            </w:r>
            <w:proofErr w:type="spellStart"/>
            <w:r w:rsidRPr="00D43213">
              <w:rPr>
                <w:i/>
                <w:color w:val="0000FF"/>
              </w:rPr>
              <w:t>rilasciati</w:t>
            </w:r>
            <w:proofErr w:type="spellEnd"/>
            <w:r w:rsidRPr="00D43213">
              <w:rPr>
                <w:i/>
                <w:color w:val="0000FF"/>
              </w:rPr>
              <w:t xml:space="preserve"> — </w:t>
            </w:r>
            <w:proofErr w:type="spellStart"/>
            <w:r w:rsidRPr="00D43213">
              <w:rPr>
                <w:i/>
                <w:color w:val="0000FF"/>
              </w:rPr>
              <w:t>copie</w:t>
            </w:r>
            <w:proofErr w:type="spellEnd"/>
            <w:r w:rsidRPr="00D43213">
              <w:rPr>
                <w:i/>
                <w:color w:val="0000FF"/>
              </w:rPr>
              <w:t xml:space="preserve"> </w:t>
            </w:r>
            <w:proofErr w:type="spellStart"/>
            <w:r w:rsidRPr="00D43213">
              <w:rPr>
                <w:i/>
                <w:color w:val="0000FF"/>
              </w:rPr>
              <w:t>allegate</w:t>
            </w:r>
            <w:proofErr w:type="spellEnd"/>
            <w:r w:rsidRPr="00D43213">
              <w:rPr>
                <w:i/>
                <w:color w:val="0000FF"/>
              </w:rPr>
              <w:t> </w:t>
            </w:r>
          </w:p>
          <w:p w14:paraId="5C4CDAF4" w14:textId="77777777" w:rsidR="003A1403" w:rsidRPr="00D43213" w:rsidRDefault="003A1403" w:rsidP="003A1403">
            <w:pPr>
              <w:numPr>
                <w:ilvl w:val="0"/>
                <w:numId w:val="11"/>
              </w:numPr>
              <w:jc w:val="both"/>
              <w:rPr>
                <w:i/>
                <w:color w:val="0000FF"/>
              </w:rPr>
            </w:pPr>
            <w:r w:rsidRPr="00D43213">
              <w:rPr>
                <w:i/>
                <w:color w:val="0000FF"/>
              </w:rPr>
              <w:t>… (</w:t>
            </w:r>
            <w:proofErr w:type="spellStart"/>
            <w:proofErr w:type="gramStart"/>
            <w:r w:rsidRPr="00D43213">
              <w:rPr>
                <w:i/>
                <w:color w:val="0000FF"/>
              </w:rPr>
              <w:t>aantal</w:t>
            </w:r>
            <w:proofErr w:type="spellEnd"/>
            <w:proofErr w:type="gramEnd"/>
            <w:r w:rsidRPr="00D43213">
              <w:rPr>
                <w:i/>
                <w:color w:val="0000FF"/>
              </w:rPr>
              <w:t xml:space="preserve">) </w:t>
            </w:r>
            <w:proofErr w:type="spellStart"/>
            <w:r w:rsidRPr="00D43213">
              <w:rPr>
                <w:i/>
                <w:color w:val="0000FF"/>
              </w:rPr>
              <w:t>uittreksels</w:t>
            </w:r>
            <w:proofErr w:type="spellEnd"/>
            <w:r w:rsidRPr="00D43213">
              <w:rPr>
                <w:i/>
                <w:color w:val="0000FF"/>
              </w:rPr>
              <w:t xml:space="preserve"> </w:t>
            </w:r>
            <w:proofErr w:type="spellStart"/>
            <w:r w:rsidRPr="00D43213">
              <w:rPr>
                <w:i/>
                <w:color w:val="0000FF"/>
              </w:rPr>
              <w:t>afgegeven</w:t>
            </w:r>
            <w:proofErr w:type="spellEnd"/>
            <w:r w:rsidRPr="00D43213">
              <w:rPr>
                <w:i/>
                <w:color w:val="0000FF"/>
              </w:rPr>
              <w:t xml:space="preserve"> — </w:t>
            </w:r>
            <w:proofErr w:type="spellStart"/>
            <w:r w:rsidRPr="00D43213">
              <w:rPr>
                <w:i/>
                <w:color w:val="0000FF"/>
              </w:rPr>
              <w:t>kopieën</w:t>
            </w:r>
            <w:proofErr w:type="spellEnd"/>
            <w:r w:rsidRPr="00D43213">
              <w:rPr>
                <w:i/>
                <w:color w:val="0000FF"/>
              </w:rPr>
              <w:t xml:space="preserve"> </w:t>
            </w:r>
            <w:proofErr w:type="spellStart"/>
            <w:r w:rsidRPr="00D43213">
              <w:rPr>
                <w:i/>
                <w:color w:val="0000FF"/>
              </w:rPr>
              <w:t>bijgevoegd</w:t>
            </w:r>
            <w:proofErr w:type="spellEnd"/>
            <w:r w:rsidRPr="00D43213">
              <w:rPr>
                <w:i/>
                <w:color w:val="0000FF"/>
              </w:rPr>
              <w:t> </w:t>
            </w:r>
          </w:p>
          <w:p w14:paraId="0B78A6C0" w14:textId="77777777" w:rsidR="003A1403" w:rsidRPr="00D43213" w:rsidRDefault="003A1403" w:rsidP="003A1403">
            <w:pPr>
              <w:numPr>
                <w:ilvl w:val="0"/>
                <w:numId w:val="11"/>
              </w:numPr>
              <w:jc w:val="both"/>
              <w:rPr>
                <w:i/>
                <w:color w:val="0000FF"/>
              </w:rPr>
            </w:pPr>
            <w:r w:rsidRPr="00D43213">
              <w:rPr>
                <w:i/>
                <w:color w:val="0000FF"/>
              </w:rPr>
              <w:t>… (</w:t>
            </w:r>
            <w:proofErr w:type="spellStart"/>
            <w:proofErr w:type="gramStart"/>
            <w:r w:rsidRPr="00D43213">
              <w:rPr>
                <w:i/>
                <w:color w:val="0000FF"/>
              </w:rPr>
              <w:t>número</w:t>
            </w:r>
            <w:proofErr w:type="spellEnd"/>
            <w:proofErr w:type="gramEnd"/>
            <w:r w:rsidRPr="00D43213">
              <w:rPr>
                <w:i/>
                <w:color w:val="0000FF"/>
              </w:rPr>
              <w:t xml:space="preserve">) de </w:t>
            </w:r>
            <w:proofErr w:type="spellStart"/>
            <w:r w:rsidRPr="00D43213">
              <w:rPr>
                <w:i/>
                <w:color w:val="0000FF"/>
              </w:rPr>
              <w:t>extractosemitidos</w:t>
            </w:r>
            <w:proofErr w:type="spellEnd"/>
            <w:r w:rsidRPr="00D43213">
              <w:rPr>
                <w:i/>
                <w:color w:val="0000FF"/>
              </w:rPr>
              <w:t xml:space="preserve">— </w:t>
            </w:r>
            <w:proofErr w:type="spellStart"/>
            <w:r w:rsidRPr="00D43213">
              <w:rPr>
                <w:i/>
                <w:color w:val="0000FF"/>
              </w:rPr>
              <w:t>cópiasjuntas</w:t>
            </w:r>
            <w:proofErr w:type="spellEnd"/>
            <w:r w:rsidRPr="00D43213">
              <w:rPr>
                <w:i/>
                <w:color w:val="0000FF"/>
              </w:rPr>
              <w:t> </w:t>
            </w:r>
          </w:p>
          <w:p w14:paraId="2EA1BAA4" w14:textId="77777777" w:rsidR="003A1403" w:rsidRPr="00D43213" w:rsidRDefault="003A1403" w:rsidP="003A1403">
            <w:pPr>
              <w:numPr>
                <w:ilvl w:val="0"/>
                <w:numId w:val="11"/>
              </w:numPr>
              <w:jc w:val="both"/>
              <w:rPr>
                <w:i/>
                <w:color w:val="0000FF"/>
              </w:rPr>
            </w:pPr>
            <w:proofErr w:type="spellStart"/>
            <w:r w:rsidRPr="00D43213">
              <w:rPr>
                <w:i/>
                <w:color w:val="0000FF"/>
              </w:rPr>
              <w:t>Annettu</w:t>
            </w:r>
            <w:proofErr w:type="spellEnd"/>
            <w:r w:rsidRPr="00D43213">
              <w:rPr>
                <w:i/>
                <w:color w:val="0000FF"/>
              </w:rPr>
              <w:t xml:space="preserve"> … (</w:t>
            </w:r>
            <w:proofErr w:type="spellStart"/>
            <w:r w:rsidRPr="00D43213">
              <w:rPr>
                <w:i/>
                <w:color w:val="0000FF"/>
              </w:rPr>
              <w:t>lukumäärä</w:t>
            </w:r>
            <w:proofErr w:type="spellEnd"/>
            <w:r w:rsidRPr="00D43213">
              <w:rPr>
                <w:i/>
                <w:color w:val="0000FF"/>
              </w:rPr>
              <w:t xml:space="preserve">) </w:t>
            </w:r>
            <w:proofErr w:type="spellStart"/>
            <w:r w:rsidRPr="00D43213">
              <w:rPr>
                <w:i/>
                <w:color w:val="0000FF"/>
              </w:rPr>
              <w:t>otetta</w:t>
            </w:r>
            <w:proofErr w:type="spellEnd"/>
            <w:r w:rsidRPr="00D43213">
              <w:rPr>
                <w:i/>
                <w:color w:val="0000FF"/>
              </w:rPr>
              <w:t xml:space="preserve"> — </w:t>
            </w:r>
            <w:proofErr w:type="spellStart"/>
            <w:r w:rsidRPr="00D43213">
              <w:rPr>
                <w:i/>
                <w:color w:val="0000FF"/>
              </w:rPr>
              <w:t>jäljennökset</w:t>
            </w:r>
            <w:proofErr w:type="spellEnd"/>
            <w:r w:rsidRPr="00D43213">
              <w:rPr>
                <w:i/>
                <w:color w:val="0000FF"/>
              </w:rPr>
              <w:t xml:space="preserve"> </w:t>
            </w:r>
            <w:proofErr w:type="spellStart"/>
            <w:r w:rsidRPr="00D43213">
              <w:rPr>
                <w:i/>
                <w:color w:val="0000FF"/>
              </w:rPr>
              <w:t>liitteenä</w:t>
            </w:r>
            <w:proofErr w:type="spellEnd"/>
          </w:p>
          <w:p w14:paraId="0D81E379" w14:textId="77777777" w:rsidR="003A1403" w:rsidRPr="00D43213" w:rsidRDefault="003A1403" w:rsidP="003A1403">
            <w:pPr>
              <w:numPr>
                <w:ilvl w:val="0"/>
                <w:numId w:val="11"/>
              </w:numPr>
              <w:jc w:val="both"/>
              <w:rPr>
                <w:i/>
                <w:color w:val="0000FF"/>
              </w:rPr>
            </w:pPr>
            <w:r w:rsidRPr="00D43213">
              <w:rPr>
                <w:i/>
                <w:color w:val="0000FF"/>
              </w:rPr>
              <w:t>… (</w:t>
            </w:r>
            <w:proofErr w:type="spellStart"/>
            <w:proofErr w:type="gramStart"/>
            <w:r w:rsidRPr="00D43213">
              <w:rPr>
                <w:i/>
                <w:color w:val="0000FF"/>
              </w:rPr>
              <w:t>antal</w:t>
            </w:r>
            <w:proofErr w:type="spellEnd"/>
            <w:proofErr w:type="gramEnd"/>
            <w:r w:rsidRPr="00D43213">
              <w:rPr>
                <w:i/>
                <w:color w:val="0000FF"/>
              </w:rPr>
              <w:t xml:space="preserve">) </w:t>
            </w:r>
            <w:proofErr w:type="spellStart"/>
            <w:r w:rsidRPr="00D43213">
              <w:rPr>
                <w:i/>
                <w:color w:val="0000FF"/>
              </w:rPr>
              <w:t>utdrag</w:t>
            </w:r>
            <w:proofErr w:type="spellEnd"/>
            <w:r w:rsidRPr="00D43213">
              <w:rPr>
                <w:i/>
                <w:color w:val="0000FF"/>
              </w:rPr>
              <w:t xml:space="preserve"> </w:t>
            </w:r>
            <w:proofErr w:type="spellStart"/>
            <w:r w:rsidRPr="00D43213">
              <w:rPr>
                <w:i/>
                <w:color w:val="0000FF"/>
              </w:rPr>
              <w:t>utfärdade</w:t>
            </w:r>
            <w:proofErr w:type="spellEnd"/>
            <w:r w:rsidRPr="00D43213">
              <w:rPr>
                <w:i/>
                <w:color w:val="0000FF"/>
              </w:rPr>
              <w:t xml:space="preserve"> — </w:t>
            </w:r>
            <w:proofErr w:type="spellStart"/>
            <w:r w:rsidRPr="00D43213">
              <w:rPr>
                <w:i/>
                <w:color w:val="0000FF"/>
              </w:rPr>
              <w:t>kopier</w:t>
            </w:r>
            <w:proofErr w:type="spellEnd"/>
            <w:r w:rsidRPr="00D43213">
              <w:rPr>
                <w:i/>
                <w:color w:val="0000FF"/>
              </w:rPr>
              <w:t xml:space="preserve"> </w:t>
            </w:r>
            <w:proofErr w:type="spellStart"/>
            <w:r w:rsidRPr="00D43213">
              <w:rPr>
                <w:i/>
                <w:color w:val="0000FF"/>
              </w:rPr>
              <w:t>bifogas</w:t>
            </w:r>
            <w:proofErr w:type="spellEnd"/>
            <w:r w:rsidRPr="00D43213">
              <w:rPr>
                <w:i/>
                <w:color w:val="0000FF"/>
              </w:rPr>
              <w:t>.</w:t>
            </w:r>
          </w:p>
          <w:p w14:paraId="4B004DC8" w14:textId="77777777" w:rsidR="003A1403" w:rsidRPr="00D43213" w:rsidRDefault="003A1403" w:rsidP="00CD217C">
            <w:pPr>
              <w:jc w:val="both"/>
              <w:rPr>
                <w:i/>
                <w:color w:val="0000FF"/>
              </w:rPr>
            </w:pPr>
            <w:r w:rsidRPr="00D43213">
              <w:rPr>
                <w:i/>
                <w:color w:val="0000FF"/>
              </w:rPr>
              <w:t>The initial T5 control copy shall be returned without delay to the address shown in box B ‘Return to …’ of the T5 form, accompanied by copies of the extracts issued. The office where the division takes place shall keep a copy of the initial T5 control copy and extracts. The originals of the extract T5 control copies shall accompany each part of the divided consignment to the corresponding offices of destination where the provisions referred to in Article 912c shall be applied.</w:t>
            </w:r>
          </w:p>
          <w:p w14:paraId="65B4CDAB" w14:textId="77777777" w:rsidR="003A1403" w:rsidRPr="00D43213" w:rsidRDefault="003A1403" w:rsidP="00CD217C">
            <w:pPr>
              <w:jc w:val="both"/>
              <w:rPr>
                <w:i/>
                <w:color w:val="0000FF"/>
              </w:rPr>
            </w:pPr>
            <w:r w:rsidRPr="00D43213">
              <w:rPr>
                <w:i/>
                <w:color w:val="0000FF"/>
              </w:rPr>
              <w:t>3. In the case of further division pursuant to paragraph 1, paragraph 2 shall be applied mutatis mutandis. </w:t>
            </w:r>
          </w:p>
          <w:p w14:paraId="6442F50E" w14:textId="77777777" w:rsidR="003A1403" w:rsidRPr="00D43213" w:rsidRDefault="003A1403" w:rsidP="00CD217C">
            <w:pPr>
              <w:jc w:val="both"/>
              <w:rPr>
                <w:i/>
                <w:color w:val="0000FF"/>
              </w:rPr>
            </w:pPr>
          </w:p>
          <w:p w14:paraId="77C0156A" w14:textId="77777777" w:rsidR="003A1403" w:rsidRPr="00D43213" w:rsidRDefault="003A1403" w:rsidP="00CD217C">
            <w:pPr>
              <w:jc w:val="both"/>
              <w:rPr>
                <w:b/>
                <w:i/>
                <w:color w:val="0000FF"/>
              </w:rPr>
            </w:pPr>
            <w:r w:rsidRPr="00D43213">
              <w:rPr>
                <w:b/>
                <w:i/>
                <w:color w:val="0000FF"/>
              </w:rPr>
              <w:t>Article 912f </w:t>
            </w:r>
          </w:p>
          <w:p w14:paraId="1F0282F7" w14:textId="77777777" w:rsidR="003A1403" w:rsidRPr="00D43213" w:rsidRDefault="003A1403" w:rsidP="00CD217C">
            <w:pPr>
              <w:jc w:val="both"/>
              <w:rPr>
                <w:i/>
                <w:color w:val="0000FF"/>
              </w:rPr>
            </w:pPr>
            <w:r w:rsidRPr="00D43213">
              <w:rPr>
                <w:i/>
                <w:color w:val="0000FF"/>
              </w:rPr>
              <w:t>1. The T5 control copy may be issued retrospectively on condition that: </w:t>
            </w:r>
          </w:p>
          <w:p w14:paraId="3E66F028" w14:textId="77777777" w:rsidR="003A1403" w:rsidRPr="00D43213" w:rsidRDefault="003A1403" w:rsidP="003A1403">
            <w:pPr>
              <w:numPr>
                <w:ilvl w:val="0"/>
                <w:numId w:val="11"/>
              </w:numPr>
              <w:jc w:val="both"/>
              <w:rPr>
                <w:i/>
                <w:color w:val="0000FF"/>
              </w:rPr>
            </w:pPr>
            <w:proofErr w:type="gramStart"/>
            <w:r w:rsidRPr="00D43213">
              <w:rPr>
                <w:i/>
                <w:color w:val="0000FF"/>
              </w:rPr>
              <w:t>the</w:t>
            </w:r>
            <w:proofErr w:type="gramEnd"/>
            <w:r w:rsidRPr="00D43213">
              <w:rPr>
                <w:i/>
                <w:color w:val="0000FF"/>
              </w:rPr>
              <w:t xml:space="preserve"> person concerned is not responsible for the failure to apply for or to issue that document when the goods were dispatched or he can furnish proof that the failure is not due to any deception or obvious negligence on his part, </w:t>
            </w:r>
          </w:p>
          <w:p w14:paraId="0E1811BD" w14:textId="77777777" w:rsidR="003A1403" w:rsidRPr="00D43213" w:rsidRDefault="003A1403" w:rsidP="003A1403">
            <w:pPr>
              <w:numPr>
                <w:ilvl w:val="0"/>
                <w:numId w:val="11"/>
              </w:numPr>
              <w:jc w:val="both"/>
              <w:rPr>
                <w:i/>
                <w:color w:val="0000FF"/>
              </w:rPr>
            </w:pPr>
            <w:proofErr w:type="gramStart"/>
            <w:r w:rsidRPr="00D43213">
              <w:rPr>
                <w:i/>
                <w:color w:val="0000FF"/>
              </w:rPr>
              <w:t>the</w:t>
            </w:r>
            <w:proofErr w:type="gramEnd"/>
            <w:r w:rsidRPr="00D43213">
              <w:rPr>
                <w:i/>
                <w:color w:val="0000FF"/>
              </w:rPr>
              <w:t xml:space="preserve"> person concerned furnishes proof that the T5 control copy relates to goods in respect of which all the formalities have been completed, </w:t>
            </w:r>
          </w:p>
          <w:p w14:paraId="4C6D4604" w14:textId="77777777" w:rsidR="003A1403" w:rsidRPr="00D43213" w:rsidRDefault="003A1403" w:rsidP="003A1403">
            <w:pPr>
              <w:numPr>
                <w:ilvl w:val="0"/>
                <w:numId w:val="11"/>
              </w:numPr>
              <w:jc w:val="both"/>
              <w:rPr>
                <w:i/>
                <w:color w:val="0000FF"/>
              </w:rPr>
            </w:pPr>
            <w:proofErr w:type="gramStart"/>
            <w:r w:rsidRPr="00D43213">
              <w:rPr>
                <w:i/>
                <w:color w:val="0000FF"/>
              </w:rPr>
              <w:t>the</w:t>
            </w:r>
            <w:proofErr w:type="gramEnd"/>
            <w:r w:rsidRPr="00D43213">
              <w:rPr>
                <w:i/>
                <w:color w:val="0000FF"/>
              </w:rPr>
              <w:t xml:space="preserve"> person concerned produces the documents required for the issue of the said T5 control copy, </w:t>
            </w:r>
          </w:p>
          <w:p w14:paraId="1723F6CD" w14:textId="77777777" w:rsidR="003A1403" w:rsidRPr="00D43213" w:rsidRDefault="003A1403" w:rsidP="003A1403">
            <w:pPr>
              <w:numPr>
                <w:ilvl w:val="0"/>
                <w:numId w:val="11"/>
              </w:numPr>
              <w:jc w:val="both"/>
              <w:rPr>
                <w:i/>
                <w:color w:val="0000FF"/>
              </w:rPr>
            </w:pPr>
            <w:proofErr w:type="gramStart"/>
            <w:r w:rsidRPr="00D43213">
              <w:rPr>
                <w:i/>
                <w:color w:val="0000FF"/>
              </w:rPr>
              <w:t>it</w:t>
            </w:r>
            <w:proofErr w:type="gramEnd"/>
            <w:r w:rsidRPr="00D43213">
              <w:rPr>
                <w:i/>
                <w:color w:val="0000FF"/>
              </w:rPr>
              <w:t xml:space="preserve"> is established to the satisfaction of the competent authorities that the retrospective issue of the T5 control copy cannot give rise to the securing of financial benefits which would not be warranted in the light of the procedure used, the customs status of the goods and their use and/or destination. </w:t>
            </w:r>
          </w:p>
          <w:p w14:paraId="59BFC6CD" w14:textId="77777777" w:rsidR="003A1403" w:rsidRPr="00D43213" w:rsidRDefault="003A1403" w:rsidP="00CD217C">
            <w:pPr>
              <w:jc w:val="both"/>
              <w:rPr>
                <w:i/>
                <w:color w:val="0000FF"/>
              </w:rPr>
            </w:pPr>
            <w:r w:rsidRPr="00D43213">
              <w:rPr>
                <w:i/>
                <w:color w:val="0000FF"/>
              </w:rPr>
              <w:t>Where the T5 control copy is issued retrospectively, the T5 form shall contain in red one of the following phrases:</w:t>
            </w:r>
          </w:p>
          <w:p w14:paraId="2D3A8662" w14:textId="77777777" w:rsidR="003A1403" w:rsidRPr="00D43213" w:rsidRDefault="003A1403" w:rsidP="003A1403">
            <w:pPr>
              <w:numPr>
                <w:ilvl w:val="0"/>
                <w:numId w:val="11"/>
              </w:numPr>
              <w:jc w:val="both"/>
              <w:rPr>
                <w:i/>
                <w:color w:val="0000FF"/>
              </w:rPr>
            </w:pPr>
            <w:proofErr w:type="spellStart"/>
            <w:r w:rsidRPr="00D43213">
              <w:rPr>
                <w:i/>
                <w:color w:val="0000FF"/>
              </w:rPr>
              <w:t>Expedido</w:t>
            </w:r>
            <w:proofErr w:type="spellEnd"/>
            <w:r w:rsidRPr="00D43213">
              <w:rPr>
                <w:i/>
                <w:color w:val="0000FF"/>
              </w:rPr>
              <w:t xml:space="preserve"> a posteriori </w:t>
            </w:r>
          </w:p>
          <w:p w14:paraId="39422442" w14:textId="77777777" w:rsidR="003A1403" w:rsidRPr="00D43213" w:rsidRDefault="003A1403" w:rsidP="003A1403">
            <w:pPr>
              <w:numPr>
                <w:ilvl w:val="0"/>
                <w:numId w:val="11"/>
              </w:numPr>
              <w:jc w:val="both"/>
              <w:rPr>
                <w:i/>
                <w:color w:val="0000FF"/>
              </w:rPr>
            </w:pPr>
            <w:proofErr w:type="spellStart"/>
            <w:r w:rsidRPr="00D43213">
              <w:rPr>
                <w:i/>
                <w:color w:val="0000FF"/>
              </w:rPr>
              <w:t>Udstedt</w:t>
            </w:r>
            <w:proofErr w:type="spellEnd"/>
            <w:r w:rsidRPr="00D43213">
              <w:rPr>
                <w:i/>
                <w:color w:val="0000FF"/>
              </w:rPr>
              <w:t xml:space="preserve"> </w:t>
            </w:r>
            <w:proofErr w:type="spellStart"/>
            <w:r w:rsidRPr="00D43213">
              <w:rPr>
                <w:i/>
                <w:color w:val="0000FF"/>
              </w:rPr>
              <w:t>efterfølgende</w:t>
            </w:r>
            <w:proofErr w:type="spellEnd"/>
            <w:r w:rsidRPr="00D43213">
              <w:rPr>
                <w:i/>
                <w:color w:val="0000FF"/>
              </w:rPr>
              <w:t> </w:t>
            </w:r>
          </w:p>
          <w:p w14:paraId="3975DCD5" w14:textId="77777777" w:rsidR="003A1403" w:rsidRPr="00D43213" w:rsidRDefault="003A1403" w:rsidP="003A1403">
            <w:pPr>
              <w:numPr>
                <w:ilvl w:val="0"/>
                <w:numId w:val="11"/>
              </w:numPr>
              <w:jc w:val="both"/>
              <w:rPr>
                <w:i/>
                <w:color w:val="0000FF"/>
              </w:rPr>
            </w:pPr>
            <w:proofErr w:type="spellStart"/>
            <w:proofErr w:type="gramStart"/>
            <w:r w:rsidRPr="00D43213">
              <w:rPr>
                <w:i/>
                <w:color w:val="0000FF"/>
              </w:rPr>
              <w:t>nachträglich</w:t>
            </w:r>
            <w:proofErr w:type="spellEnd"/>
            <w:proofErr w:type="gramEnd"/>
            <w:r w:rsidRPr="00D43213">
              <w:rPr>
                <w:i/>
                <w:color w:val="0000FF"/>
              </w:rPr>
              <w:t xml:space="preserve"> </w:t>
            </w:r>
            <w:proofErr w:type="spellStart"/>
            <w:r w:rsidRPr="00D43213">
              <w:rPr>
                <w:i/>
                <w:color w:val="0000FF"/>
              </w:rPr>
              <w:t>ausgestellt</w:t>
            </w:r>
            <w:proofErr w:type="spellEnd"/>
            <w:r w:rsidRPr="00D43213">
              <w:rPr>
                <w:i/>
                <w:color w:val="0000FF"/>
              </w:rPr>
              <w:t> </w:t>
            </w:r>
          </w:p>
          <w:p w14:paraId="79A59D95" w14:textId="77777777" w:rsidR="003A1403" w:rsidRPr="00D43213" w:rsidRDefault="003A1403" w:rsidP="003A1403">
            <w:pPr>
              <w:numPr>
                <w:ilvl w:val="0"/>
                <w:numId w:val="11"/>
              </w:numPr>
              <w:jc w:val="both"/>
              <w:rPr>
                <w:i/>
                <w:color w:val="0000FF"/>
              </w:rPr>
            </w:pPr>
            <w:proofErr w:type="spellStart"/>
            <w:r w:rsidRPr="00D43213">
              <w:rPr>
                <w:i/>
                <w:color w:val="0000FF"/>
              </w:rPr>
              <w:t>Εκδοθέν</w:t>
            </w:r>
            <w:proofErr w:type="spellEnd"/>
            <w:r w:rsidRPr="00D43213">
              <w:rPr>
                <w:i/>
                <w:color w:val="0000FF"/>
              </w:rPr>
              <w:t xml:space="preserve"> </w:t>
            </w:r>
            <w:proofErr w:type="spellStart"/>
            <w:r w:rsidRPr="00D43213">
              <w:rPr>
                <w:i/>
                <w:color w:val="0000FF"/>
              </w:rPr>
              <w:t>εκ</w:t>
            </w:r>
            <w:proofErr w:type="spellEnd"/>
            <w:r w:rsidRPr="00D43213">
              <w:rPr>
                <w:i/>
                <w:color w:val="0000FF"/>
              </w:rPr>
              <w:t xml:space="preserve"> </w:t>
            </w:r>
            <w:proofErr w:type="spellStart"/>
            <w:r w:rsidRPr="00D43213">
              <w:rPr>
                <w:i/>
                <w:color w:val="0000FF"/>
              </w:rPr>
              <w:t>των</w:t>
            </w:r>
            <w:proofErr w:type="spellEnd"/>
            <w:r w:rsidRPr="00D43213">
              <w:rPr>
                <w:i/>
                <w:color w:val="0000FF"/>
              </w:rPr>
              <w:t xml:space="preserve"> </w:t>
            </w:r>
            <w:proofErr w:type="spellStart"/>
            <w:r w:rsidRPr="00D43213">
              <w:rPr>
                <w:i/>
                <w:color w:val="0000FF"/>
              </w:rPr>
              <w:t>υστέρων</w:t>
            </w:r>
            <w:proofErr w:type="spellEnd"/>
            <w:r w:rsidRPr="00D43213">
              <w:rPr>
                <w:i/>
                <w:color w:val="0000FF"/>
              </w:rPr>
              <w:t> </w:t>
            </w:r>
          </w:p>
          <w:p w14:paraId="619B64E6" w14:textId="77777777" w:rsidR="003A1403" w:rsidRPr="00D43213" w:rsidRDefault="003A1403" w:rsidP="003A1403">
            <w:pPr>
              <w:numPr>
                <w:ilvl w:val="0"/>
                <w:numId w:val="11"/>
              </w:numPr>
              <w:jc w:val="both"/>
              <w:rPr>
                <w:i/>
                <w:color w:val="0000FF"/>
              </w:rPr>
            </w:pPr>
            <w:r w:rsidRPr="00D43213">
              <w:rPr>
                <w:i/>
                <w:color w:val="0000FF"/>
              </w:rPr>
              <w:t>Issued retrospectively </w:t>
            </w:r>
          </w:p>
          <w:p w14:paraId="217AAA7E" w14:textId="77777777" w:rsidR="003A1403" w:rsidRPr="00D43213" w:rsidRDefault="003A1403" w:rsidP="003A1403">
            <w:pPr>
              <w:numPr>
                <w:ilvl w:val="0"/>
                <w:numId w:val="11"/>
              </w:numPr>
              <w:jc w:val="both"/>
              <w:rPr>
                <w:i/>
                <w:color w:val="0000FF"/>
              </w:rPr>
            </w:pPr>
            <w:proofErr w:type="spellStart"/>
            <w:r w:rsidRPr="00D43213">
              <w:rPr>
                <w:i/>
                <w:color w:val="0000FF"/>
              </w:rPr>
              <w:t>Délivré</w:t>
            </w:r>
            <w:proofErr w:type="spellEnd"/>
            <w:r w:rsidRPr="00D43213">
              <w:rPr>
                <w:i/>
                <w:color w:val="0000FF"/>
              </w:rPr>
              <w:t xml:space="preserve"> a posteriori </w:t>
            </w:r>
          </w:p>
          <w:p w14:paraId="79EB5C91" w14:textId="77777777" w:rsidR="003A1403" w:rsidRPr="00D43213" w:rsidRDefault="003A1403" w:rsidP="003A1403">
            <w:pPr>
              <w:numPr>
                <w:ilvl w:val="0"/>
                <w:numId w:val="11"/>
              </w:numPr>
              <w:jc w:val="both"/>
              <w:rPr>
                <w:i/>
                <w:color w:val="0000FF"/>
              </w:rPr>
            </w:pPr>
            <w:proofErr w:type="spellStart"/>
            <w:r w:rsidRPr="00D43213">
              <w:rPr>
                <w:i/>
                <w:color w:val="0000FF"/>
              </w:rPr>
              <w:t>Rilasciato</w:t>
            </w:r>
            <w:proofErr w:type="spellEnd"/>
            <w:r w:rsidRPr="00D43213">
              <w:rPr>
                <w:i/>
                <w:color w:val="0000FF"/>
              </w:rPr>
              <w:t xml:space="preserve"> a posteriori </w:t>
            </w:r>
          </w:p>
          <w:p w14:paraId="554B1ABD" w14:textId="77777777" w:rsidR="003A1403" w:rsidRPr="00D43213" w:rsidRDefault="003A1403" w:rsidP="003A1403">
            <w:pPr>
              <w:numPr>
                <w:ilvl w:val="0"/>
                <w:numId w:val="11"/>
              </w:numPr>
              <w:jc w:val="both"/>
              <w:rPr>
                <w:i/>
                <w:color w:val="0000FF"/>
              </w:rPr>
            </w:pPr>
            <w:proofErr w:type="spellStart"/>
            <w:proofErr w:type="gramStart"/>
            <w:r w:rsidRPr="00D43213">
              <w:rPr>
                <w:i/>
                <w:color w:val="0000FF"/>
              </w:rPr>
              <w:t>achteraf</w:t>
            </w:r>
            <w:proofErr w:type="spellEnd"/>
            <w:proofErr w:type="gramEnd"/>
            <w:r w:rsidRPr="00D43213">
              <w:rPr>
                <w:i/>
                <w:color w:val="0000FF"/>
              </w:rPr>
              <w:t xml:space="preserve"> </w:t>
            </w:r>
            <w:proofErr w:type="spellStart"/>
            <w:r w:rsidRPr="00D43213">
              <w:rPr>
                <w:i/>
                <w:color w:val="0000FF"/>
              </w:rPr>
              <w:t>afgegeven</w:t>
            </w:r>
            <w:proofErr w:type="spellEnd"/>
            <w:r w:rsidRPr="00D43213">
              <w:rPr>
                <w:i/>
                <w:color w:val="0000FF"/>
              </w:rPr>
              <w:t> </w:t>
            </w:r>
          </w:p>
          <w:p w14:paraId="3D4DAC70" w14:textId="77777777" w:rsidR="003A1403" w:rsidRPr="00D43213" w:rsidRDefault="003A1403" w:rsidP="003A1403">
            <w:pPr>
              <w:numPr>
                <w:ilvl w:val="0"/>
                <w:numId w:val="11"/>
              </w:numPr>
              <w:jc w:val="both"/>
              <w:rPr>
                <w:i/>
                <w:color w:val="0000FF"/>
              </w:rPr>
            </w:pPr>
            <w:proofErr w:type="spellStart"/>
            <w:r w:rsidRPr="00D43213">
              <w:rPr>
                <w:i/>
                <w:color w:val="0000FF"/>
              </w:rPr>
              <w:t>Emitido</w:t>
            </w:r>
            <w:proofErr w:type="spellEnd"/>
            <w:r w:rsidRPr="00D43213">
              <w:rPr>
                <w:i/>
                <w:color w:val="0000FF"/>
              </w:rPr>
              <w:t xml:space="preserve"> a posteriori </w:t>
            </w:r>
          </w:p>
          <w:p w14:paraId="67DD0E1D" w14:textId="77777777" w:rsidR="003A1403" w:rsidRPr="00D43213" w:rsidRDefault="003A1403" w:rsidP="003A1403">
            <w:pPr>
              <w:numPr>
                <w:ilvl w:val="0"/>
                <w:numId w:val="11"/>
              </w:numPr>
              <w:jc w:val="both"/>
              <w:rPr>
                <w:i/>
                <w:color w:val="0000FF"/>
              </w:rPr>
            </w:pPr>
            <w:proofErr w:type="spellStart"/>
            <w:r w:rsidRPr="00D43213">
              <w:rPr>
                <w:i/>
                <w:color w:val="0000FF"/>
              </w:rPr>
              <w:t>Annettu</w:t>
            </w:r>
            <w:proofErr w:type="spellEnd"/>
            <w:r w:rsidRPr="00D43213">
              <w:rPr>
                <w:i/>
                <w:color w:val="0000FF"/>
              </w:rPr>
              <w:t xml:space="preserve"> </w:t>
            </w:r>
            <w:proofErr w:type="spellStart"/>
            <w:r w:rsidRPr="00D43213">
              <w:rPr>
                <w:i/>
                <w:color w:val="0000FF"/>
              </w:rPr>
              <w:t>jälkikäteen</w:t>
            </w:r>
            <w:proofErr w:type="spellEnd"/>
            <w:r w:rsidRPr="00D43213">
              <w:rPr>
                <w:i/>
                <w:color w:val="0000FF"/>
              </w:rPr>
              <w:t> </w:t>
            </w:r>
          </w:p>
          <w:p w14:paraId="26736F0A" w14:textId="77777777" w:rsidR="003A1403" w:rsidRPr="00D43213" w:rsidRDefault="003A1403" w:rsidP="003A1403">
            <w:pPr>
              <w:numPr>
                <w:ilvl w:val="0"/>
                <w:numId w:val="11"/>
              </w:numPr>
              <w:jc w:val="both"/>
              <w:rPr>
                <w:i/>
                <w:color w:val="0000FF"/>
              </w:rPr>
            </w:pPr>
            <w:proofErr w:type="spellStart"/>
            <w:r w:rsidRPr="00D43213">
              <w:rPr>
                <w:i/>
                <w:color w:val="0000FF"/>
              </w:rPr>
              <w:t>Utfärdat</w:t>
            </w:r>
            <w:proofErr w:type="spellEnd"/>
            <w:r w:rsidRPr="00D43213">
              <w:rPr>
                <w:i/>
                <w:color w:val="0000FF"/>
              </w:rPr>
              <w:t xml:space="preserve"> </w:t>
            </w:r>
            <w:proofErr w:type="spellStart"/>
            <w:r w:rsidRPr="00D43213">
              <w:rPr>
                <w:i/>
                <w:color w:val="0000FF"/>
              </w:rPr>
              <w:t>i</w:t>
            </w:r>
            <w:proofErr w:type="spellEnd"/>
            <w:r w:rsidRPr="00D43213">
              <w:rPr>
                <w:i/>
                <w:color w:val="0000FF"/>
              </w:rPr>
              <w:t xml:space="preserve"> </w:t>
            </w:r>
            <w:proofErr w:type="spellStart"/>
            <w:r w:rsidRPr="00D43213">
              <w:rPr>
                <w:i/>
                <w:color w:val="0000FF"/>
              </w:rPr>
              <w:t>efterhand</w:t>
            </w:r>
            <w:proofErr w:type="spellEnd"/>
            <w:r w:rsidRPr="00D43213">
              <w:rPr>
                <w:i/>
                <w:color w:val="0000FF"/>
              </w:rPr>
              <w:t> </w:t>
            </w:r>
          </w:p>
          <w:p w14:paraId="357799D1" w14:textId="77777777" w:rsidR="003A1403" w:rsidRPr="00D43213" w:rsidRDefault="003A1403" w:rsidP="00CD217C">
            <w:pPr>
              <w:jc w:val="both"/>
              <w:rPr>
                <w:i/>
                <w:color w:val="0000FF"/>
              </w:rPr>
            </w:pPr>
            <w:proofErr w:type="gramStart"/>
            <w:r w:rsidRPr="00D43213">
              <w:rPr>
                <w:i/>
                <w:color w:val="0000FF"/>
              </w:rPr>
              <w:t>and</w:t>
            </w:r>
            <w:proofErr w:type="gramEnd"/>
            <w:r w:rsidRPr="00D43213">
              <w:rPr>
                <w:i/>
                <w:color w:val="0000FF"/>
              </w:rPr>
              <w:t xml:space="preserve"> the person concerned shall enter on it the identity of the means of transport by which the goods were dispatched, the date of departure and, if appropriate, the date on which the goods were produced at the office of destination. </w:t>
            </w:r>
          </w:p>
          <w:p w14:paraId="4854AFD5" w14:textId="77777777" w:rsidR="003A1403" w:rsidRPr="00D43213" w:rsidRDefault="003A1403" w:rsidP="00CD217C">
            <w:pPr>
              <w:jc w:val="both"/>
              <w:rPr>
                <w:i/>
                <w:color w:val="0000FF"/>
              </w:rPr>
            </w:pPr>
            <w:r w:rsidRPr="00D43213">
              <w:rPr>
                <w:i/>
                <w:color w:val="0000FF"/>
              </w:rPr>
              <w:t>2. Duplicates of T5 control copies and extract T5 control copies may be issued by the issuing office at the request of the person concerned in the event of the loss of the originals. The duplicate shall bear the stamp of the office and the signature of the competent official and in red block letters, one of the following words: </w:t>
            </w:r>
          </w:p>
          <w:p w14:paraId="73EA4E1A" w14:textId="77777777" w:rsidR="003A1403" w:rsidRPr="00D43213" w:rsidRDefault="003A1403" w:rsidP="003A1403">
            <w:pPr>
              <w:numPr>
                <w:ilvl w:val="0"/>
                <w:numId w:val="11"/>
              </w:numPr>
              <w:jc w:val="both"/>
              <w:rPr>
                <w:i/>
                <w:color w:val="0000FF"/>
              </w:rPr>
            </w:pPr>
            <w:r w:rsidRPr="00D43213">
              <w:rPr>
                <w:i/>
                <w:color w:val="0000FF"/>
              </w:rPr>
              <w:t>DUPLICADO </w:t>
            </w:r>
          </w:p>
          <w:p w14:paraId="7EC31F79" w14:textId="77777777" w:rsidR="003A1403" w:rsidRPr="00D43213" w:rsidRDefault="003A1403" w:rsidP="003A1403">
            <w:pPr>
              <w:numPr>
                <w:ilvl w:val="0"/>
                <w:numId w:val="11"/>
              </w:numPr>
              <w:jc w:val="both"/>
              <w:rPr>
                <w:i/>
                <w:color w:val="0000FF"/>
              </w:rPr>
            </w:pPr>
            <w:r w:rsidRPr="00D43213">
              <w:rPr>
                <w:i/>
                <w:color w:val="0000FF"/>
              </w:rPr>
              <w:t>DUPLIKAT </w:t>
            </w:r>
          </w:p>
          <w:p w14:paraId="1E9B51AE" w14:textId="77777777" w:rsidR="003A1403" w:rsidRPr="00D43213" w:rsidRDefault="003A1403" w:rsidP="003A1403">
            <w:pPr>
              <w:numPr>
                <w:ilvl w:val="0"/>
                <w:numId w:val="11"/>
              </w:numPr>
              <w:jc w:val="both"/>
              <w:rPr>
                <w:i/>
                <w:color w:val="0000FF"/>
              </w:rPr>
            </w:pPr>
            <w:r w:rsidRPr="00D43213">
              <w:rPr>
                <w:i/>
                <w:color w:val="0000FF"/>
              </w:rPr>
              <w:t>DUPLIKAT </w:t>
            </w:r>
          </w:p>
          <w:p w14:paraId="47994944" w14:textId="77777777" w:rsidR="003A1403" w:rsidRPr="00D43213" w:rsidRDefault="003A1403" w:rsidP="003A1403">
            <w:pPr>
              <w:numPr>
                <w:ilvl w:val="0"/>
                <w:numId w:val="11"/>
              </w:numPr>
              <w:jc w:val="both"/>
              <w:rPr>
                <w:i/>
                <w:color w:val="0000FF"/>
              </w:rPr>
            </w:pPr>
            <w:r w:rsidRPr="00D43213">
              <w:rPr>
                <w:i/>
                <w:color w:val="0000FF"/>
              </w:rPr>
              <w:t>ΑΝΤΙΓΡΑΦΟ </w:t>
            </w:r>
          </w:p>
          <w:p w14:paraId="5E9C935D" w14:textId="77777777" w:rsidR="003A1403" w:rsidRPr="00D43213" w:rsidRDefault="003A1403" w:rsidP="003A1403">
            <w:pPr>
              <w:numPr>
                <w:ilvl w:val="0"/>
                <w:numId w:val="11"/>
              </w:numPr>
              <w:jc w:val="both"/>
              <w:rPr>
                <w:i/>
                <w:color w:val="0000FF"/>
              </w:rPr>
            </w:pPr>
            <w:r w:rsidRPr="00D43213">
              <w:rPr>
                <w:i/>
                <w:color w:val="0000FF"/>
              </w:rPr>
              <w:t>DUPLICATE </w:t>
            </w:r>
          </w:p>
          <w:p w14:paraId="37CE3293" w14:textId="77777777" w:rsidR="003A1403" w:rsidRPr="00D43213" w:rsidRDefault="003A1403" w:rsidP="003A1403">
            <w:pPr>
              <w:numPr>
                <w:ilvl w:val="0"/>
                <w:numId w:val="11"/>
              </w:numPr>
              <w:jc w:val="both"/>
              <w:rPr>
                <w:i/>
                <w:color w:val="0000FF"/>
              </w:rPr>
            </w:pPr>
            <w:r w:rsidRPr="00D43213">
              <w:rPr>
                <w:i/>
                <w:color w:val="0000FF"/>
              </w:rPr>
              <w:t>DUPLICATA </w:t>
            </w:r>
          </w:p>
          <w:p w14:paraId="7C76F86E" w14:textId="77777777" w:rsidR="003A1403" w:rsidRPr="00D43213" w:rsidRDefault="003A1403" w:rsidP="003A1403">
            <w:pPr>
              <w:numPr>
                <w:ilvl w:val="0"/>
                <w:numId w:val="11"/>
              </w:numPr>
              <w:jc w:val="both"/>
              <w:rPr>
                <w:i/>
                <w:color w:val="0000FF"/>
              </w:rPr>
            </w:pPr>
            <w:r w:rsidRPr="00D43213">
              <w:rPr>
                <w:i/>
                <w:color w:val="0000FF"/>
              </w:rPr>
              <w:t>DUPLICATO </w:t>
            </w:r>
          </w:p>
          <w:p w14:paraId="7B259BA7" w14:textId="77777777" w:rsidR="003A1403" w:rsidRPr="00D43213" w:rsidRDefault="003A1403" w:rsidP="003A1403">
            <w:pPr>
              <w:numPr>
                <w:ilvl w:val="0"/>
                <w:numId w:val="11"/>
              </w:numPr>
              <w:jc w:val="both"/>
              <w:rPr>
                <w:i/>
                <w:color w:val="0000FF"/>
              </w:rPr>
            </w:pPr>
            <w:r w:rsidRPr="00D43213">
              <w:rPr>
                <w:i/>
                <w:color w:val="0000FF"/>
              </w:rPr>
              <w:t>DUPLICAAT </w:t>
            </w:r>
          </w:p>
          <w:p w14:paraId="6CD15412" w14:textId="77777777" w:rsidR="003A1403" w:rsidRPr="00D43213" w:rsidRDefault="003A1403" w:rsidP="003A1403">
            <w:pPr>
              <w:numPr>
                <w:ilvl w:val="0"/>
                <w:numId w:val="11"/>
              </w:numPr>
              <w:jc w:val="both"/>
              <w:rPr>
                <w:i/>
                <w:color w:val="0000FF"/>
              </w:rPr>
            </w:pPr>
            <w:r w:rsidRPr="00D43213">
              <w:rPr>
                <w:i/>
                <w:color w:val="0000FF"/>
              </w:rPr>
              <w:t>SEGUNDA VIA </w:t>
            </w:r>
          </w:p>
          <w:p w14:paraId="359320DD" w14:textId="77777777" w:rsidR="003A1403" w:rsidRPr="00D43213" w:rsidRDefault="003A1403" w:rsidP="003A1403">
            <w:pPr>
              <w:numPr>
                <w:ilvl w:val="0"/>
                <w:numId w:val="11"/>
              </w:numPr>
              <w:jc w:val="both"/>
              <w:rPr>
                <w:i/>
                <w:color w:val="0000FF"/>
              </w:rPr>
            </w:pPr>
            <w:r w:rsidRPr="00D43213">
              <w:rPr>
                <w:i/>
                <w:color w:val="0000FF"/>
              </w:rPr>
              <w:t>KAKSOISKAPPALE </w:t>
            </w:r>
          </w:p>
          <w:p w14:paraId="68608E88" w14:textId="77777777" w:rsidR="003A1403" w:rsidRPr="00D43213" w:rsidRDefault="003A1403" w:rsidP="003A1403">
            <w:pPr>
              <w:numPr>
                <w:ilvl w:val="0"/>
                <w:numId w:val="11"/>
              </w:numPr>
              <w:jc w:val="both"/>
              <w:rPr>
                <w:i/>
                <w:color w:val="0000FF"/>
              </w:rPr>
            </w:pPr>
            <w:r w:rsidRPr="00D43213">
              <w:rPr>
                <w:i/>
                <w:color w:val="0000FF"/>
              </w:rPr>
              <w:t>DUPLIKAT. </w:t>
            </w:r>
          </w:p>
          <w:p w14:paraId="5B48E5D9" w14:textId="77777777" w:rsidR="003A1403" w:rsidRPr="00D43213" w:rsidRDefault="003A1403" w:rsidP="00CD217C">
            <w:pPr>
              <w:jc w:val="both"/>
              <w:rPr>
                <w:i/>
                <w:color w:val="0000FF"/>
              </w:rPr>
            </w:pPr>
            <w:r w:rsidRPr="00D43213">
              <w:rPr>
                <w:i/>
                <w:color w:val="0000FF"/>
              </w:rPr>
              <w:t>3. T5 control copies issued retrospectively and duplicates may be annotated by the office of destination only where that office establishes that the goods covered by the document in question have been assigned to the use and/or destination provided for or prescribed by the Community rules. </w:t>
            </w:r>
          </w:p>
          <w:p w14:paraId="16A6ABFF" w14:textId="77777777" w:rsidR="003A1403" w:rsidRPr="00D43213" w:rsidRDefault="003A1403" w:rsidP="00CD217C">
            <w:pPr>
              <w:jc w:val="both"/>
              <w:rPr>
                <w:i/>
                <w:color w:val="0000FF"/>
              </w:rPr>
            </w:pPr>
          </w:p>
          <w:p w14:paraId="13211A46" w14:textId="77777777" w:rsidR="003A1403" w:rsidRPr="00D43213" w:rsidRDefault="003A1403" w:rsidP="00CD217C">
            <w:pPr>
              <w:jc w:val="both"/>
              <w:rPr>
                <w:b/>
                <w:i/>
                <w:color w:val="0000FF"/>
              </w:rPr>
            </w:pPr>
            <w:r w:rsidRPr="00D43213">
              <w:rPr>
                <w:b/>
                <w:i/>
                <w:color w:val="0000FF"/>
              </w:rPr>
              <w:t>Article 912g</w:t>
            </w:r>
          </w:p>
          <w:p w14:paraId="77F9B197" w14:textId="77777777" w:rsidR="003A1403" w:rsidRPr="00D43213" w:rsidRDefault="003A1403" w:rsidP="00CD217C">
            <w:pPr>
              <w:jc w:val="both"/>
              <w:rPr>
                <w:i/>
                <w:color w:val="0000FF"/>
              </w:rPr>
            </w:pPr>
            <w:r w:rsidRPr="00D43213">
              <w:rPr>
                <w:i/>
                <w:color w:val="0000FF"/>
              </w:rPr>
              <w:t> 1. The competent authorities of each Member State may, within the scope of their competence, authorise any person who fulfils the conditions laid down in paragraph 4 and who intends to consign goods in respect of which a T5 control copy must be made out (hereinafter referred as ‘the authorised consignor’) not to present at the office of departure either the goods concerned or the T5 control copy covering them. </w:t>
            </w:r>
          </w:p>
          <w:p w14:paraId="411ED69B" w14:textId="77777777" w:rsidR="003A1403" w:rsidRPr="00D43213" w:rsidRDefault="003A1403" w:rsidP="00CD217C">
            <w:pPr>
              <w:jc w:val="both"/>
              <w:rPr>
                <w:i/>
                <w:color w:val="0000FF"/>
              </w:rPr>
            </w:pPr>
            <w:r w:rsidRPr="00D43213">
              <w:rPr>
                <w:i/>
                <w:color w:val="0000FF"/>
              </w:rPr>
              <w:t>2. With regard to the T5 control copy used by authorised consignors, the competent authorities may: </w:t>
            </w:r>
          </w:p>
          <w:p w14:paraId="571BCFC0" w14:textId="77777777" w:rsidR="003A1403" w:rsidRPr="00D43213" w:rsidRDefault="003A1403" w:rsidP="00CD217C">
            <w:pPr>
              <w:jc w:val="both"/>
              <w:rPr>
                <w:i/>
                <w:color w:val="0000FF"/>
              </w:rPr>
            </w:pPr>
            <w:r w:rsidRPr="00D43213">
              <w:rPr>
                <w:i/>
                <w:color w:val="0000FF"/>
              </w:rPr>
              <w:t xml:space="preserve">(a) </w:t>
            </w:r>
            <w:proofErr w:type="gramStart"/>
            <w:r w:rsidRPr="00D43213">
              <w:rPr>
                <w:i/>
                <w:color w:val="0000FF"/>
              </w:rPr>
              <w:t>prescribe</w:t>
            </w:r>
            <w:proofErr w:type="gramEnd"/>
            <w:r w:rsidRPr="00D43213">
              <w:rPr>
                <w:i/>
                <w:color w:val="0000FF"/>
              </w:rPr>
              <w:t xml:space="preserve"> the use of forms bearing a distinctive mark as a means of identifying the authorised consignors; </w:t>
            </w:r>
          </w:p>
          <w:p w14:paraId="60FDD19D" w14:textId="77777777" w:rsidR="003A1403" w:rsidRPr="00D43213" w:rsidRDefault="003A1403" w:rsidP="00CD217C">
            <w:pPr>
              <w:jc w:val="both"/>
              <w:rPr>
                <w:i/>
                <w:color w:val="0000FF"/>
              </w:rPr>
            </w:pPr>
            <w:r w:rsidRPr="00D43213">
              <w:rPr>
                <w:i/>
                <w:color w:val="0000FF"/>
              </w:rPr>
              <w:t xml:space="preserve">(b) </w:t>
            </w:r>
            <w:proofErr w:type="gramStart"/>
            <w:r w:rsidRPr="00D43213">
              <w:rPr>
                <w:i/>
                <w:color w:val="0000FF"/>
              </w:rPr>
              <w:t>stipulate</w:t>
            </w:r>
            <w:proofErr w:type="gramEnd"/>
            <w:r w:rsidRPr="00D43213">
              <w:rPr>
                <w:i/>
                <w:color w:val="0000FF"/>
              </w:rPr>
              <w:t xml:space="preserve"> that box A of the form, ‘Office of departure’: </w:t>
            </w:r>
          </w:p>
          <w:p w14:paraId="045F5E36" w14:textId="77777777" w:rsidR="003A1403" w:rsidRPr="00D43213" w:rsidRDefault="003A1403" w:rsidP="003A1403">
            <w:pPr>
              <w:numPr>
                <w:ilvl w:val="0"/>
                <w:numId w:val="11"/>
              </w:numPr>
              <w:jc w:val="both"/>
              <w:rPr>
                <w:i/>
                <w:color w:val="0000FF"/>
              </w:rPr>
            </w:pPr>
            <w:proofErr w:type="gramStart"/>
            <w:r w:rsidRPr="00D43213">
              <w:rPr>
                <w:i/>
                <w:color w:val="0000FF"/>
              </w:rPr>
              <w:t>be</w:t>
            </w:r>
            <w:proofErr w:type="gramEnd"/>
            <w:r w:rsidRPr="00D43213">
              <w:rPr>
                <w:i/>
                <w:color w:val="0000FF"/>
              </w:rPr>
              <w:t xml:space="preserve"> stamped in advance with the stamp of the office of departure and signed by an official of that office; or </w:t>
            </w:r>
          </w:p>
          <w:p w14:paraId="59ADFFDA" w14:textId="77777777" w:rsidR="003A1403" w:rsidRPr="00D43213" w:rsidRDefault="003A1403" w:rsidP="003A1403">
            <w:pPr>
              <w:numPr>
                <w:ilvl w:val="0"/>
                <w:numId w:val="11"/>
              </w:numPr>
              <w:jc w:val="both"/>
              <w:rPr>
                <w:i/>
                <w:color w:val="0000FF"/>
              </w:rPr>
            </w:pPr>
            <w:proofErr w:type="gramStart"/>
            <w:r w:rsidRPr="00D43213">
              <w:rPr>
                <w:i/>
                <w:color w:val="0000FF"/>
              </w:rPr>
              <w:t>be</w:t>
            </w:r>
            <w:proofErr w:type="gramEnd"/>
            <w:r w:rsidRPr="00D43213">
              <w:rPr>
                <w:i/>
                <w:color w:val="0000FF"/>
              </w:rPr>
              <w:t xml:space="preserve"> stamped by the authorised consignor with a special approved metal stamp conforming to the specimen in Annex 62, or </w:t>
            </w:r>
          </w:p>
          <w:p w14:paraId="033D3DEB" w14:textId="77777777" w:rsidR="003A1403" w:rsidRPr="00D43213" w:rsidRDefault="003A1403" w:rsidP="003A1403">
            <w:pPr>
              <w:numPr>
                <w:ilvl w:val="0"/>
                <w:numId w:val="11"/>
              </w:numPr>
              <w:jc w:val="both"/>
              <w:rPr>
                <w:i/>
                <w:color w:val="0000FF"/>
              </w:rPr>
            </w:pPr>
            <w:proofErr w:type="gramStart"/>
            <w:r w:rsidRPr="00D43213">
              <w:rPr>
                <w:i/>
                <w:color w:val="0000FF"/>
              </w:rPr>
              <w:t>be</w:t>
            </w:r>
            <w:proofErr w:type="gramEnd"/>
            <w:r w:rsidRPr="00D43213">
              <w:rPr>
                <w:i/>
                <w:color w:val="0000FF"/>
              </w:rPr>
              <w:t xml:space="preserve"> pre-printed with the imprint of the special stamp conforming to the specimen in Annex 62 if printed by a printer approved for that purpose.</w:t>
            </w:r>
          </w:p>
          <w:p w14:paraId="5F7D0D2D" w14:textId="77777777" w:rsidR="003A1403" w:rsidRPr="00D43213" w:rsidRDefault="003A1403" w:rsidP="00CD217C">
            <w:pPr>
              <w:jc w:val="both"/>
              <w:rPr>
                <w:i/>
                <w:color w:val="0000FF"/>
              </w:rPr>
            </w:pPr>
            <w:r w:rsidRPr="00D43213">
              <w:rPr>
                <w:i/>
                <w:color w:val="0000FF"/>
              </w:rPr>
              <w:t xml:space="preserve"> This imprint may also be entered by an integrated electronic or automatic data-processing system; (c) authorise the authorised consignor not to sign forms stamped with the special approved stamp referred to in Annex </w:t>
            </w:r>
            <w:proofErr w:type="gramStart"/>
            <w:r w:rsidRPr="00D43213">
              <w:rPr>
                <w:i/>
                <w:color w:val="0000FF"/>
              </w:rPr>
              <w:t>62 which</w:t>
            </w:r>
            <w:proofErr w:type="gramEnd"/>
            <w:r w:rsidRPr="00D43213">
              <w:rPr>
                <w:i/>
                <w:color w:val="0000FF"/>
              </w:rPr>
              <w:t xml:space="preserve"> are made out by an integrated electronic or automatic data-processing system. In this event, the space reserved for the signature of the declarant in box 110 of the forms shall contain one of the following phrases: </w:t>
            </w:r>
          </w:p>
          <w:p w14:paraId="5B6F6904" w14:textId="77777777" w:rsidR="003A1403" w:rsidRPr="00D55A3E" w:rsidRDefault="003A1403" w:rsidP="003A1403">
            <w:pPr>
              <w:numPr>
                <w:ilvl w:val="0"/>
                <w:numId w:val="11"/>
              </w:numPr>
              <w:jc w:val="both"/>
              <w:rPr>
                <w:i/>
                <w:color w:val="0000FF"/>
                <w:lang w:val="it-IT"/>
              </w:rPr>
            </w:pPr>
            <w:r w:rsidRPr="00D55A3E">
              <w:rPr>
                <w:i/>
                <w:color w:val="0000FF"/>
                <w:lang w:val="it-IT"/>
              </w:rPr>
              <w:t xml:space="preserve">Dispensa de la firma, </w:t>
            </w:r>
            <w:proofErr w:type="spellStart"/>
            <w:r w:rsidRPr="00D55A3E">
              <w:rPr>
                <w:i/>
                <w:color w:val="0000FF"/>
                <w:lang w:val="it-IT"/>
              </w:rPr>
              <w:t>artículo</w:t>
            </w:r>
            <w:proofErr w:type="spellEnd"/>
            <w:r w:rsidRPr="00D55A3E">
              <w:rPr>
                <w:i/>
                <w:color w:val="0000FF"/>
                <w:lang w:val="it-IT"/>
              </w:rPr>
              <w:t xml:space="preserve"> 912 </w:t>
            </w:r>
            <w:proofErr w:type="spellStart"/>
            <w:r w:rsidRPr="00D55A3E">
              <w:rPr>
                <w:i/>
                <w:color w:val="0000FF"/>
                <w:lang w:val="it-IT"/>
              </w:rPr>
              <w:t>octavo</w:t>
            </w:r>
            <w:proofErr w:type="spellEnd"/>
            <w:r w:rsidRPr="00D55A3E">
              <w:rPr>
                <w:i/>
                <w:color w:val="0000FF"/>
                <w:lang w:val="it-IT"/>
              </w:rPr>
              <w:t xml:space="preserve"> del </w:t>
            </w:r>
            <w:proofErr w:type="spellStart"/>
            <w:r w:rsidRPr="00D55A3E">
              <w:rPr>
                <w:i/>
                <w:color w:val="0000FF"/>
                <w:lang w:val="it-IT"/>
              </w:rPr>
              <w:t>Reglamento</w:t>
            </w:r>
            <w:proofErr w:type="spellEnd"/>
            <w:r w:rsidRPr="00D55A3E">
              <w:rPr>
                <w:i/>
                <w:color w:val="0000FF"/>
                <w:lang w:val="it-IT"/>
              </w:rPr>
              <w:t> (CEE) no 2454/</w:t>
            </w:r>
            <w:proofErr w:type="gramStart"/>
            <w:r w:rsidRPr="00D55A3E">
              <w:rPr>
                <w:i/>
                <w:color w:val="0000FF"/>
                <w:lang w:val="it-IT"/>
              </w:rPr>
              <w:t>93</w:t>
            </w:r>
            <w:proofErr w:type="gramEnd"/>
          </w:p>
          <w:p w14:paraId="5C1C9DFC" w14:textId="77777777" w:rsidR="003A1403" w:rsidRPr="00DD56B6" w:rsidRDefault="003A1403" w:rsidP="003A1403">
            <w:pPr>
              <w:numPr>
                <w:ilvl w:val="0"/>
                <w:numId w:val="11"/>
              </w:numPr>
              <w:jc w:val="both"/>
              <w:rPr>
                <w:i/>
                <w:color w:val="0000FF"/>
              </w:rPr>
            </w:pPr>
            <w:proofErr w:type="spellStart"/>
            <w:r w:rsidRPr="00D43213">
              <w:rPr>
                <w:i/>
                <w:color w:val="0000FF"/>
              </w:rPr>
              <w:t>Underskriftsdispensation</w:t>
            </w:r>
            <w:proofErr w:type="spellEnd"/>
            <w:r w:rsidRPr="00D43213">
              <w:rPr>
                <w:i/>
                <w:color w:val="0000FF"/>
              </w:rPr>
              <w:t xml:space="preserve">, </w:t>
            </w:r>
            <w:proofErr w:type="spellStart"/>
            <w:r w:rsidRPr="00D43213">
              <w:rPr>
                <w:i/>
                <w:color w:val="0000FF"/>
              </w:rPr>
              <w:t>artikel</w:t>
            </w:r>
            <w:proofErr w:type="spellEnd"/>
            <w:r w:rsidRPr="00D43213">
              <w:rPr>
                <w:i/>
                <w:color w:val="0000FF"/>
              </w:rPr>
              <w:t xml:space="preserve"> 912g </w:t>
            </w:r>
            <w:proofErr w:type="spellStart"/>
            <w:r w:rsidRPr="00D43213">
              <w:rPr>
                <w:i/>
                <w:color w:val="0000FF"/>
              </w:rPr>
              <w:t>i</w:t>
            </w:r>
            <w:proofErr w:type="spellEnd"/>
            <w:r w:rsidRPr="00D43213">
              <w:rPr>
                <w:i/>
                <w:color w:val="0000FF"/>
              </w:rPr>
              <w:t xml:space="preserve"> </w:t>
            </w:r>
            <w:proofErr w:type="spellStart"/>
            <w:r w:rsidRPr="00D43213">
              <w:rPr>
                <w:i/>
                <w:color w:val="0000FF"/>
              </w:rPr>
              <w:t>forordning</w:t>
            </w:r>
            <w:proofErr w:type="spellEnd"/>
            <w:r w:rsidRPr="00D43213">
              <w:rPr>
                <w:i/>
                <w:color w:val="0000FF"/>
              </w:rPr>
              <w:t xml:space="preserve"> (EØF) nr. 2454</w:t>
            </w:r>
            <w:r w:rsidRPr="00DD56B6">
              <w:rPr>
                <w:i/>
                <w:color w:val="0000FF"/>
              </w:rPr>
              <w:t>/93 </w:t>
            </w:r>
          </w:p>
          <w:p w14:paraId="50E5BD17" w14:textId="77777777" w:rsidR="003A1403" w:rsidRPr="00C37D9A" w:rsidRDefault="003A1403" w:rsidP="003A1403">
            <w:pPr>
              <w:numPr>
                <w:ilvl w:val="0"/>
                <w:numId w:val="11"/>
              </w:numPr>
              <w:jc w:val="both"/>
              <w:rPr>
                <w:i/>
                <w:color w:val="0000FF"/>
              </w:rPr>
            </w:pPr>
            <w:proofErr w:type="spellStart"/>
            <w:r w:rsidRPr="00C37D9A">
              <w:rPr>
                <w:i/>
                <w:color w:val="0000FF"/>
              </w:rPr>
              <w:t>Freistellung</w:t>
            </w:r>
            <w:proofErr w:type="spellEnd"/>
            <w:r w:rsidRPr="00C37D9A">
              <w:rPr>
                <w:i/>
                <w:color w:val="0000FF"/>
              </w:rPr>
              <w:t xml:space="preserve"> von der </w:t>
            </w:r>
            <w:proofErr w:type="spellStart"/>
            <w:r w:rsidRPr="00C37D9A">
              <w:rPr>
                <w:i/>
                <w:color w:val="0000FF"/>
              </w:rPr>
              <w:t>Unterschriftsleistung</w:t>
            </w:r>
            <w:proofErr w:type="spellEnd"/>
            <w:r w:rsidRPr="00C37D9A">
              <w:rPr>
                <w:i/>
                <w:color w:val="0000FF"/>
              </w:rPr>
              <w:t xml:space="preserve">, </w:t>
            </w:r>
            <w:proofErr w:type="spellStart"/>
            <w:r w:rsidRPr="00C37D9A">
              <w:rPr>
                <w:i/>
                <w:color w:val="0000FF"/>
              </w:rPr>
              <w:t>Artikel</w:t>
            </w:r>
            <w:proofErr w:type="spellEnd"/>
            <w:r w:rsidRPr="00C37D9A">
              <w:rPr>
                <w:i/>
                <w:color w:val="0000FF"/>
              </w:rPr>
              <w:t xml:space="preserve"> 912g der </w:t>
            </w:r>
            <w:proofErr w:type="spellStart"/>
            <w:r w:rsidRPr="00C37D9A">
              <w:rPr>
                <w:i/>
                <w:color w:val="0000FF"/>
              </w:rPr>
              <w:t>Verordnung</w:t>
            </w:r>
            <w:proofErr w:type="spellEnd"/>
            <w:r w:rsidRPr="00C37D9A">
              <w:rPr>
                <w:i/>
                <w:color w:val="0000FF"/>
              </w:rPr>
              <w:t xml:space="preserve"> (EWG) Nr. 2454/93 </w:t>
            </w:r>
          </w:p>
          <w:p w14:paraId="1893EE74" w14:textId="77777777" w:rsidR="003A1403" w:rsidRPr="006348CF" w:rsidRDefault="003A1403" w:rsidP="003A1403">
            <w:pPr>
              <w:numPr>
                <w:ilvl w:val="0"/>
                <w:numId w:val="11"/>
              </w:numPr>
              <w:jc w:val="both"/>
              <w:rPr>
                <w:i/>
                <w:color w:val="0000FF"/>
              </w:rPr>
            </w:pPr>
            <w:r w:rsidRPr="006348CF">
              <w:rPr>
                <w:i/>
                <w:color w:val="0000FF"/>
              </w:rPr>
              <w:t>Απα</w:t>
            </w:r>
            <w:proofErr w:type="spellStart"/>
            <w:r w:rsidRPr="006348CF">
              <w:rPr>
                <w:i/>
                <w:color w:val="0000FF"/>
              </w:rPr>
              <w:t>λλ</w:t>
            </w:r>
            <w:proofErr w:type="spellEnd"/>
            <w:r w:rsidRPr="006348CF">
              <w:rPr>
                <w:i/>
                <w:color w:val="0000FF"/>
              </w:rPr>
              <w:t>α</w:t>
            </w:r>
            <w:proofErr w:type="spellStart"/>
            <w:r w:rsidRPr="006348CF">
              <w:rPr>
                <w:i/>
                <w:color w:val="0000FF"/>
              </w:rPr>
              <w:t>γή</w:t>
            </w:r>
            <w:proofErr w:type="spellEnd"/>
            <w:r w:rsidRPr="006348CF">
              <w:rPr>
                <w:i/>
                <w:color w:val="0000FF"/>
              </w:rPr>
              <w:t xml:space="preserve"> από </w:t>
            </w:r>
            <w:proofErr w:type="spellStart"/>
            <w:r w:rsidRPr="006348CF">
              <w:rPr>
                <w:i/>
                <w:color w:val="0000FF"/>
              </w:rPr>
              <w:t>την</w:t>
            </w:r>
            <w:proofErr w:type="spellEnd"/>
            <w:r w:rsidRPr="006348CF">
              <w:rPr>
                <w:i/>
                <w:color w:val="0000FF"/>
              </w:rPr>
              <w:t xml:space="preserve"> υπ</w:t>
            </w:r>
            <w:proofErr w:type="spellStart"/>
            <w:r w:rsidRPr="006348CF">
              <w:rPr>
                <w:i/>
                <w:color w:val="0000FF"/>
              </w:rPr>
              <w:t>οχρέωση</w:t>
            </w:r>
            <w:proofErr w:type="spellEnd"/>
            <w:r w:rsidRPr="006348CF">
              <w:rPr>
                <w:i/>
                <w:color w:val="0000FF"/>
              </w:rPr>
              <w:t xml:space="preserve"> υπ</w:t>
            </w:r>
            <w:proofErr w:type="spellStart"/>
            <w:r w:rsidRPr="006348CF">
              <w:rPr>
                <w:i/>
                <w:color w:val="0000FF"/>
              </w:rPr>
              <w:t>ογρ</w:t>
            </w:r>
            <w:proofErr w:type="spellEnd"/>
            <w:r w:rsidRPr="006348CF">
              <w:rPr>
                <w:i/>
                <w:color w:val="0000FF"/>
              </w:rPr>
              <w:t>α</w:t>
            </w:r>
            <w:proofErr w:type="spellStart"/>
            <w:r w:rsidRPr="006348CF">
              <w:rPr>
                <w:i/>
                <w:color w:val="0000FF"/>
              </w:rPr>
              <w:t>φής</w:t>
            </w:r>
            <w:proofErr w:type="spellEnd"/>
            <w:r w:rsidRPr="006348CF">
              <w:rPr>
                <w:i/>
                <w:color w:val="0000FF"/>
              </w:rPr>
              <w:t xml:space="preserve">, </w:t>
            </w:r>
            <w:proofErr w:type="spellStart"/>
            <w:r w:rsidRPr="006348CF">
              <w:rPr>
                <w:i/>
                <w:color w:val="0000FF"/>
              </w:rPr>
              <w:t>άρθρο</w:t>
            </w:r>
            <w:proofErr w:type="spellEnd"/>
            <w:r w:rsidRPr="006348CF">
              <w:rPr>
                <w:i/>
                <w:color w:val="0000FF"/>
              </w:rPr>
              <w:t xml:space="preserve"> </w:t>
            </w:r>
            <w:proofErr w:type="gramStart"/>
            <w:r w:rsidRPr="006348CF">
              <w:rPr>
                <w:i/>
                <w:color w:val="0000FF"/>
              </w:rPr>
              <w:t>912 ζ</w:t>
            </w:r>
            <w:proofErr w:type="gramEnd"/>
            <w:r w:rsidRPr="006348CF">
              <w:rPr>
                <w:i/>
                <w:color w:val="0000FF"/>
              </w:rPr>
              <w:t> </w:t>
            </w:r>
            <w:proofErr w:type="spellStart"/>
            <w:r w:rsidRPr="006348CF">
              <w:rPr>
                <w:i/>
                <w:color w:val="0000FF"/>
              </w:rPr>
              <w:t>του</w:t>
            </w:r>
            <w:proofErr w:type="spellEnd"/>
            <w:r w:rsidRPr="006348CF">
              <w:rPr>
                <w:i/>
                <w:color w:val="0000FF"/>
              </w:rPr>
              <w:t xml:space="preserve"> κα</w:t>
            </w:r>
            <w:proofErr w:type="spellStart"/>
            <w:r w:rsidRPr="006348CF">
              <w:rPr>
                <w:i/>
                <w:color w:val="0000FF"/>
              </w:rPr>
              <w:t>νονισµού</w:t>
            </w:r>
            <w:proofErr w:type="spellEnd"/>
            <w:r w:rsidRPr="006348CF">
              <w:rPr>
                <w:i/>
                <w:color w:val="0000FF"/>
              </w:rPr>
              <w:t xml:space="preserve"> (ΕΟΚ) α</w:t>
            </w:r>
            <w:proofErr w:type="spellStart"/>
            <w:r w:rsidRPr="006348CF">
              <w:rPr>
                <w:i/>
                <w:color w:val="0000FF"/>
              </w:rPr>
              <w:t>ριθ</w:t>
            </w:r>
            <w:proofErr w:type="spellEnd"/>
            <w:r w:rsidRPr="006348CF">
              <w:rPr>
                <w:i/>
                <w:color w:val="0000FF"/>
              </w:rPr>
              <w:t>. 2454/93 </w:t>
            </w:r>
          </w:p>
          <w:p w14:paraId="7E2F9C79" w14:textId="77777777" w:rsidR="003A1403" w:rsidRPr="00C65BE2" w:rsidRDefault="003A1403" w:rsidP="003A1403">
            <w:pPr>
              <w:numPr>
                <w:ilvl w:val="0"/>
                <w:numId w:val="11"/>
              </w:numPr>
              <w:jc w:val="both"/>
              <w:rPr>
                <w:i/>
                <w:color w:val="0000FF"/>
              </w:rPr>
            </w:pPr>
            <w:r w:rsidRPr="00C65BE2">
              <w:rPr>
                <w:i/>
                <w:color w:val="0000FF"/>
              </w:rPr>
              <w:t>Signature waived — Article 912g of Regulation (EEC) No 2454/93 </w:t>
            </w:r>
          </w:p>
          <w:p w14:paraId="0392C0FA" w14:textId="77777777" w:rsidR="003A1403" w:rsidRPr="006004F8" w:rsidRDefault="003A1403" w:rsidP="003A1403">
            <w:pPr>
              <w:numPr>
                <w:ilvl w:val="0"/>
                <w:numId w:val="11"/>
              </w:numPr>
              <w:jc w:val="both"/>
              <w:rPr>
                <w:i/>
                <w:color w:val="0000FF"/>
                <w:lang w:val="fr-FR"/>
              </w:rPr>
            </w:pPr>
            <w:r w:rsidRPr="006004F8">
              <w:rPr>
                <w:i/>
                <w:color w:val="0000FF"/>
                <w:lang w:val="fr-FR"/>
              </w:rPr>
              <w:t xml:space="preserve">Dispense de signature, article 912 </w:t>
            </w:r>
            <w:proofErr w:type="spellStart"/>
            <w:r w:rsidRPr="006004F8">
              <w:rPr>
                <w:i/>
                <w:color w:val="0000FF"/>
                <w:lang w:val="fr-FR"/>
              </w:rPr>
              <w:t>octies</w:t>
            </w:r>
            <w:proofErr w:type="spellEnd"/>
            <w:r w:rsidRPr="006004F8">
              <w:rPr>
                <w:i/>
                <w:color w:val="0000FF"/>
                <w:lang w:val="fr-FR"/>
              </w:rPr>
              <w:t xml:space="preserve"> du règlement (CEE) no 2454/93 1993R2454 </w:t>
            </w:r>
          </w:p>
          <w:p w14:paraId="3001E367" w14:textId="77777777" w:rsidR="003A1403" w:rsidRPr="00D55A3E" w:rsidRDefault="003A1403" w:rsidP="003A1403">
            <w:pPr>
              <w:numPr>
                <w:ilvl w:val="0"/>
                <w:numId w:val="11"/>
              </w:numPr>
              <w:jc w:val="both"/>
              <w:rPr>
                <w:i/>
                <w:color w:val="0000FF"/>
                <w:lang w:val="it-IT"/>
              </w:rPr>
            </w:pPr>
            <w:proofErr w:type="gramStart"/>
            <w:r w:rsidRPr="00D55A3E">
              <w:rPr>
                <w:i/>
                <w:color w:val="0000FF"/>
                <w:lang w:val="it-IT"/>
              </w:rPr>
              <w:t xml:space="preserve">Dispensa dalla firma, articolo 912 </w:t>
            </w:r>
            <w:proofErr w:type="spellStart"/>
            <w:r w:rsidRPr="00D55A3E">
              <w:rPr>
                <w:i/>
                <w:color w:val="0000FF"/>
                <w:lang w:val="it-IT"/>
              </w:rPr>
              <w:t>octies</w:t>
            </w:r>
            <w:proofErr w:type="spellEnd"/>
            <w:r w:rsidRPr="00D55A3E">
              <w:rPr>
                <w:i/>
                <w:color w:val="0000FF"/>
                <w:lang w:val="it-IT"/>
              </w:rPr>
              <w:t xml:space="preserve"> del regolamento (CEE) n. 2454/93 </w:t>
            </w:r>
            <w:proofErr w:type="gramEnd"/>
          </w:p>
          <w:p w14:paraId="537DC32E" w14:textId="77777777" w:rsidR="003A1403" w:rsidRPr="00D43213" w:rsidRDefault="003A1403" w:rsidP="003A1403">
            <w:pPr>
              <w:numPr>
                <w:ilvl w:val="0"/>
                <w:numId w:val="11"/>
              </w:numPr>
              <w:jc w:val="both"/>
              <w:rPr>
                <w:i/>
                <w:color w:val="0000FF"/>
              </w:rPr>
            </w:pPr>
            <w:proofErr w:type="spellStart"/>
            <w:r w:rsidRPr="00D43213">
              <w:rPr>
                <w:i/>
                <w:color w:val="0000FF"/>
              </w:rPr>
              <w:t>Vrijstelling</w:t>
            </w:r>
            <w:proofErr w:type="spellEnd"/>
            <w:r w:rsidRPr="00D43213">
              <w:rPr>
                <w:i/>
                <w:color w:val="0000FF"/>
              </w:rPr>
              <w:t xml:space="preserve"> van </w:t>
            </w:r>
            <w:proofErr w:type="spellStart"/>
            <w:r w:rsidRPr="00D43213">
              <w:rPr>
                <w:i/>
                <w:color w:val="0000FF"/>
              </w:rPr>
              <w:t>ondertekening</w:t>
            </w:r>
            <w:proofErr w:type="spellEnd"/>
            <w:r w:rsidRPr="00D43213">
              <w:rPr>
                <w:i/>
                <w:color w:val="0000FF"/>
              </w:rPr>
              <w:t xml:space="preserve"> — </w:t>
            </w:r>
            <w:proofErr w:type="spellStart"/>
            <w:r w:rsidRPr="00D43213">
              <w:rPr>
                <w:i/>
                <w:color w:val="0000FF"/>
              </w:rPr>
              <w:t>artikel</w:t>
            </w:r>
            <w:proofErr w:type="spellEnd"/>
            <w:r w:rsidRPr="00D43213">
              <w:rPr>
                <w:i/>
                <w:color w:val="0000FF"/>
              </w:rPr>
              <w:t xml:space="preserve"> 912 </w:t>
            </w:r>
            <w:proofErr w:type="spellStart"/>
            <w:r w:rsidRPr="00D43213">
              <w:rPr>
                <w:i/>
                <w:color w:val="0000FF"/>
              </w:rPr>
              <w:t>octies</w:t>
            </w:r>
            <w:proofErr w:type="spellEnd"/>
            <w:r w:rsidRPr="00D43213">
              <w:rPr>
                <w:i/>
                <w:color w:val="0000FF"/>
              </w:rPr>
              <w:t xml:space="preserve"> van </w:t>
            </w:r>
            <w:proofErr w:type="spellStart"/>
            <w:r w:rsidRPr="00D43213">
              <w:rPr>
                <w:i/>
                <w:color w:val="0000FF"/>
              </w:rPr>
              <w:t>Verordening</w:t>
            </w:r>
            <w:proofErr w:type="spellEnd"/>
            <w:r w:rsidRPr="00D43213">
              <w:rPr>
                <w:i/>
                <w:color w:val="0000FF"/>
              </w:rPr>
              <w:t> (EEG) nr. 2454/93 </w:t>
            </w:r>
          </w:p>
          <w:p w14:paraId="1AB5909B" w14:textId="77777777" w:rsidR="003A1403" w:rsidRPr="00D55A3E" w:rsidRDefault="003A1403" w:rsidP="003A1403">
            <w:pPr>
              <w:numPr>
                <w:ilvl w:val="0"/>
                <w:numId w:val="12"/>
              </w:numPr>
              <w:jc w:val="both"/>
              <w:rPr>
                <w:i/>
                <w:color w:val="0000FF"/>
                <w:lang w:val="it-IT"/>
              </w:rPr>
            </w:pPr>
            <w:proofErr w:type="spellStart"/>
            <w:r w:rsidRPr="00D55A3E">
              <w:rPr>
                <w:i/>
                <w:color w:val="0000FF"/>
                <w:lang w:val="it-IT"/>
              </w:rPr>
              <w:t>Dispensada</w:t>
            </w:r>
            <w:proofErr w:type="spellEnd"/>
            <w:r w:rsidRPr="00D55A3E">
              <w:rPr>
                <w:i/>
                <w:color w:val="0000FF"/>
                <w:lang w:val="it-IT"/>
              </w:rPr>
              <w:t xml:space="preserve"> </w:t>
            </w:r>
            <w:proofErr w:type="gramStart"/>
            <w:r w:rsidRPr="00D55A3E">
              <w:rPr>
                <w:i/>
                <w:color w:val="0000FF"/>
                <w:lang w:val="it-IT"/>
              </w:rPr>
              <w:t>a</w:t>
            </w:r>
            <w:proofErr w:type="gramEnd"/>
            <w:r w:rsidRPr="00D55A3E">
              <w:rPr>
                <w:i/>
                <w:color w:val="0000FF"/>
                <w:lang w:val="it-IT"/>
              </w:rPr>
              <w:t xml:space="preserve"> </w:t>
            </w:r>
            <w:proofErr w:type="spellStart"/>
            <w:r w:rsidRPr="00D55A3E">
              <w:rPr>
                <w:i/>
                <w:color w:val="0000FF"/>
                <w:lang w:val="it-IT"/>
              </w:rPr>
              <w:t>assinatura</w:t>
            </w:r>
            <w:proofErr w:type="spellEnd"/>
            <w:r w:rsidRPr="00D55A3E">
              <w:rPr>
                <w:i/>
                <w:color w:val="0000FF"/>
                <w:lang w:val="it-IT"/>
              </w:rPr>
              <w:t xml:space="preserve">, </w:t>
            </w:r>
            <w:proofErr w:type="spellStart"/>
            <w:r w:rsidRPr="00D55A3E">
              <w:rPr>
                <w:i/>
                <w:color w:val="0000FF"/>
                <w:lang w:val="it-IT"/>
              </w:rPr>
              <w:t>artigo</w:t>
            </w:r>
            <w:proofErr w:type="spellEnd"/>
            <w:r w:rsidRPr="00D55A3E">
              <w:rPr>
                <w:i/>
                <w:color w:val="0000FF"/>
                <w:lang w:val="it-IT"/>
              </w:rPr>
              <w:t xml:space="preserve"> 912o — G do </w:t>
            </w:r>
            <w:proofErr w:type="spellStart"/>
            <w:r w:rsidRPr="00D55A3E">
              <w:rPr>
                <w:i/>
                <w:color w:val="0000FF"/>
                <w:lang w:val="it-IT"/>
              </w:rPr>
              <w:t>Regulamento</w:t>
            </w:r>
            <w:proofErr w:type="spellEnd"/>
            <w:r w:rsidRPr="00D55A3E">
              <w:rPr>
                <w:i/>
                <w:color w:val="0000FF"/>
                <w:lang w:val="it-IT"/>
              </w:rPr>
              <w:t xml:space="preserve"> (CE) n. 2454/93 </w:t>
            </w:r>
          </w:p>
          <w:p w14:paraId="42795C6E" w14:textId="77777777" w:rsidR="003A1403" w:rsidRPr="00D55A3E" w:rsidRDefault="003A1403" w:rsidP="003A1403">
            <w:pPr>
              <w:numPr>
                <w:ilvl w:val="0"/>
                <w:numId w:val="12"/>
              </w:numPr>
              <w:jc w:val="both"/>
              <w:rPr>
                <w:i/>
                <w:color w:val="0000FF"/>
                <w:lang w:val="it-IT"/>
              </w:rPr>
            </w:pPr>
            <w:proofErr w:type="spellStart"/>
            <w:r w:rsidRPr="00D55A3E">
              <w:rPr>
                <w:i/>
                <w:color w:val="0000FF"/>
                <w:lang w:val="it-IT"/>
              </w:rPr>
              <w:t>Vapautettu</w:t>
            </w:r>
            <w:proofErr w:type="spellEnd"/>
            <w:r w:rsidRPr="00D55A3E">
              <w:rPr>
                <w:i/>
                <w:color w:val="0000FF"/>
                <w:lang w:val="it-IT"/>
              </w:rPr>
              <w:t xml:space="preserve"> </w:t>
            </w:r>
            <w:proofErr w:type="spellStart"/>
            <w:r w:rsidRPr="00D55A3E">
              <w:rPr>
                <w:i/>
                <w:color w:val="0000FF"/>
                <w:lang w:val="it-IT"/>
              </w:rPr>
              <w:t>allekirjoituksesta</w:t>
            </w:r>
            <w:proofErr w:type="spellEnd"/>
            <w:r w:rsidRPr="00D55A3E">
              <w:rPr>
                <w:i/>
                <w:color w:val="0000FF"/>
                <w:lang w:val="it-IT"/>
              </w:rPr>
              <w:t xml:space="preserve"> — </w:t>
            </w:r>
            <w:proofErr w:type="spellStart"/>
            <w:r w:rsidRPr="00D55A3E">
              <w:rPr>
                <w:i/>
                <w:color w:val="0000FF"/>
                <w:lang w:val="it-IT"/>
              </w:rPr>
              <w:t>asetuksen</w:t>
            </w:r>
            <w:proofErr w:type="spellEnd"/>
            <w:r w:rsidRPr="00D55A3E">
              <w:rPr>
                <w:i/>
                <w:color w:val="0000FF"/>
                <w:lang w:val="it-IT"/>
              </w:rPr>
              <w:t xml:space="preserve"> (ETY) </w:t>
            </w:r>
            <w:proofErr w:type="spellStart"/>
            <w:r w:rsidRPr="00D55A3E">
              <w:rPr>
                <w:i/>
                <w:color w:val="0000FF"/>
                <w:lang w:val="it-IT"/>
              </w:rPr>
              <w:t>N</w:t>
            </w:r>
            <w:proofErr w:type="gramStart"/>
            <w:r w:rsidRPr="00D55A3E">
              <w:rPr>
                <w:i/>
                <w:color w:val="0000FF"/>
                <w:lang w:val="it-IT"/>
              </w:rPr>
              <w:t>:</w:t>
            </w:r>
            <w:proofErr w:type="gramEnd"/>
            <w:r w:rsidRPr="00D55A3E">
              <w:rPr>
                <w:i/>
                <w:color w:val="0000FF"/>
                <w:lang w:val="it-IT"/>
              </w:rPr>
              <w:t>o</w:t>
            </w:r>
            <w:proofErr w:type="spellEnd"/>
            <w:r w:rsidRPr="00D55A3E">
              <w:rPr>
                <w:i/>
                <w:color w:val="0000FF"/>
                <w:lang w:val="it-IT"/>
              </w:rPr>
              <w:t xml:space="preserve"> 2454/93 912g </w:t>
            </w:r>
            <w:proofErr w:type="spellStart"/>
            <w:r w:rsidRPr="00D55A3E">
              <w:rPr>
                <w:i/>
                <w:color w:val="0000FF"/>
                <w:lang w:val="it-IT"/>
              </w:rPr>
              <w:t>artikla</w:t>
            </w:r>
            <w:proofErr w:type="spellEnd"/>
            <w:r w:rsidRPr="00D55A3E">
              <w:rPr>
                <w:i/>
                <w:color w:val="0000FF"/>
                <w:lang w:val="it-IT"/>
              </w:rPr>
              <w:t> </w:t>
            </w:r>
          </w:p>
          <w:p w14:paraId="44DBC4CC" w14:textId="77777777" w:rsidR="003A1403" w:rsidRPr="00D43213" w:rsidRDefault="003A1403" w:rsidP="003A1403">
            <w:pPr>
              <w:numPr>
                <w:ilvl w:val="0"/>
                <w:numId w:val="12"/>
              </w:numPr>
              <w:jc w:val="both"/>
              <w:rPr>
                <w:i/>
                <w:color w:val="0000FF"/>
              </w:rPr>
            </w:pPr>
            <w:proofErr w:type="spellStart"/>
            <w:r w:rsidRPr="00D43213">
              <w:rPr>
                <w:i/>
                <w:color w:val="0000FF"/>
              </w:rPr>
              <w:t>Befriad</w:t>
            </w:r>
            <w:proofErr w:type="spellEnd"/>
            <w:r w:rsidRPr="00D43213">
              <w:rPr>
                <w:i/>
                <w:color w:val="0000FF"/>
              </w:rPr>
              <w:t xml:space="preserve"> </w:t>
            </w:r>
            <w:proofErr w:type="spellStart"/>
            <w:r w:rsidRPr="00D43213">
              <w:rPr>
                <w:i/>
                <w:color w:val="0000FF"/>
              </w:rPr>
              <w:t>från</w:t>
            </w:r>
            <w:proofErr w:type="spellEnd"/>
            <w:r w:rsidRPr="00D43213">
              <w:rPr>
                <w:i/>
                <w:color w:val="0000FF"/>
              </w:rPr>
              <w:t xml:space="preserve"> </w:t>
            </w:r>
            <w:proofErr w:type="spellStart"/>
            <w:r w:rsidRPr="00D43213">
              <w:rPr>
                <w:i/>
                <w:color w:val="0000FF"/>
              </w:rPr>
              <w:t>underskrift</w:t>
            </w:r>
            <w:proofErr w:type="spellEnd"/>
            <w:r w:rsidRPr="00D43213">
              <w:rPr>
                <w:i/>
                <w:color w:val="0000FF"/>
              </w:rPr>
              <w:t xml:space="preserve">, </w:t>
            </w:r>
            <w:proofErr w:type="spellStart"/>
            <w:r w:rsidRPr="00D43213">
              <w:rPr>
                <w:i/>
                <w:color w:val="0000FF"/>
              </w:rPr>
              <w:t>artikel</w:t>
            </w:r>
            <w:proofErr w:type="spellEnd"/>
            <w:r w:rsidRPr="00D43213">
              <w:rPr>
                <w:i/>
                <w:color w:val="0000FF"/>
              </w:rPr>
              <w:t xml:space="preserve"> 912g </w:t>
            </w:r>
            <w:proofErr w:type="spellStart"/>
            <w:r w:rsidRPr="00D43213">
              <w:rPr>
                <w:i/>
                <w:color w:val="0000FF"/>
              </w:rPr>
              <w:t>i</w:t>
            </w:r>
            <w:proofErr w:type="spellEnd"/>
            <w:r w:rsidRPr="00D43213">
              <w:rPr>
                <w:i/>
                <w:color w:val="0000FF"/>
              </w:rPr>
              <w:t xml:space="preserve"> </w:t>
            </w:r>
            <w:proofErr w:type="spellStart"/>
            <w:r w:rsidRPr="00D43213">
              <w:rPr>
                <w:i/>
                <w:color w:val="0000FF"/>
              </w:rPr>
              <w:t>förordning</w:t>
            </w:r>
            <w:proofErr w:type="spellEnd"/>
            <w:r w:rsidRPr="00D43213">
              <w:rPr>
                <w:i/>
                <w:color w:val="0000FF"/>
              </w:rPr>
              <w:t xml:space="preserve"> (EEG) nr 2454/93. </w:t>
            </w:r>
          </w:p>
          <w:p w14:paraId="3E19A1F9" w14:textId="77777777" w:rsidR="003A1403" w:rsidRPr="00DD56B6" w:rsidRDefault="003A1403" w:rsidP="00CD217C">
            <w:pPr>
              <w:jc w:val="both"/>
              <w:rPr>
                <w:i/>
                <w:color w:val="0000FF"/>
              </w:rPr>
            </w:pPr>
            <w:r w:rsidRPr="00DD56B6">
              <w:rPr>
                <w:i/>
                <w:color w:val="0000FF"/>
              </w:rPr>
              <w:t>3. The authorised consignor shall complete the T5 control copy, entering the required particulars, including: </w:t>
            </w:r>
          </w:p>
          <w:p w14:paraId="78679B74" w14:textId="77777777" w:rsidR="003A1403" w:rsidRPr="006348CF" w:rsidRDefault="003A1403" w:rsidP="00CD217C">
            <w:pPr>
              <w:jc w:val="both"/>
              <w:rPr>
                <w:i/>
                <w:color w:val="0000FF"/>
              </w:rPr>
            </w:pPr>
            <w:r w:rsidRPr="00C37D9A">
              <w:rPr>
                <w:i/>
                <w:color w:val="0000FF"/>
              </w:rPr>
              <w:t xml:space="preserve">- </w:t>
            </w:r>
            <w:proofErr w:type="gramStart"/>
            <w:r w:rsidRPr="00C37D9A">
              <w:rPr>
                <w:i/>
                <w:color w:val="0000FF"/>
              </w:rPr>
              <w:t>in</w:t>
            </w:r>
            <w:proofErr w:type="gramEnd"/>
            <w:r w:rsidRPr="00C37D9A">
              <w:rPr>
                <w:i/>
                <w:color w:val="0000FF"/>
              </w:rPr>
              <w:t xml:space="preserve"> box A (‘Office of departure’) the date</w:t>
            </w:r>
            <w:r w:rsidRPr="006348CF">
              <w:rPr>
                <w:i/>
                <w:color w:val="0000FF"/>
              </w:rPr>
              <w:t xml:space="preserve"> on which the goods were consigned and the number allocated to the declaration, and </w:t>
            </w:r>
          </w:p>
          <w:p w14:paraId="39C3B4B7" w14:textId="77777777" w:rsidR="003A1403" w:rsidRPr="00C65BE2" w:rsidRDefault="003A1403" w:rsidP="00CD217C">
            <w:pPr>
              <w:jc w:val="both"/>
              <w:rPr>
                <w:i/>
                <w:color w:val="0000FF"/>
              </w:rPr>
            </w:pPr>
            <w:r w:rsidRPr="00C65BE2">
              <w:rPr>
                <w:i/>
                <w:color w:val="0000FF"/>
              </w:rPr>
              <w:t xml:space="preserve">- </w:t>
            </w:r>
            <w:proofErr w:type="gramStart"/>
            <w:r w:rsidRPr="00C65BE2">
              <w:rPr>
                <w:i/>
                <w:color w:val="0000FF"/>
              </w:rPr>
              <w:t>in</w:t>
            </w:r>
            <w:proofErr w:type="gramEnd"/>
            <w:r w:rsidRPr="00C65BE2">
              <w:rPr>
                <w:i/>
                <w:color w:val="0000FF"/>
              </w:rPr>
              <w:t xml:space="preserve"> box D (‘Control by office of departure)’ of the T5 form one of the endorsements:</w:t>
            </w:r>
          </w:p>
          <w:p w14:paraId="23F8A8D3" w14:textId="77777777" w:rsidR="003A1403" w:rsidRPr="00D55A3E" w:rsidRDefault="003A1403" w:rsidP="003A1403">
            <w:pPr>
              <w:numPr>
                <w:ilvl w:val="0"/>
                <w:numId w:val="12"/>
              </w:numPr>
              <w:jc w:val="both"/>
              <w:rPr>
                <w:i/>
                <w:color w:val="0000FF"/>
                <w:lang w:val="it-IT"/>
              </w:rPr>
            </w:pPr>
            <w:proofErr w:type="spellStart"/>
            <w:r w:rsidRPr="00D55A3E">
              <w:rPr>
                <w:i/>
                <w:color w:val="0000FF"/>
                <w:lang w:val="it-IT"/>
              </w:rPr>
              <w:t>Procedimiento</w:t>
            </w:r>
            <w:proofErr w:type="spellEnd"/>
            <w:r w:rsidRPr="00D55A3E">
              <w:rPr>
                <w:i/>
                <w:color w:val="0000FF"/>
                <w:lang w:val="it-IT"/>
              </w:rPr>
              <w:t xml:space="preserve"> </w:t>
            </w:r>
            <w:proofErr w:type="spellStart"/>
            <w:r w:rsidRPr="00D55A3E">
              <w:rPr>
                <w:i/>
                <w:color w:val="0000FF"/>
                <w:lang w:val="it-IT"/>
              </w:rPr>
              <w:t>simplificado</w:t>
            </w:r>
            <w:proofErr w:type="spellEnd"/>
            <w:r w:rsidRPr="00D55A3E">
              <w:rPr>
                <w:i/>
                <w:color w:val="0000FF"/>
                <w:lang w:val="it-IT"/>
              </w:rPr>
              <w:t xml:space="preserve">, </w:t>
            </w:r>
            <w:proofErr w:type="spellStart"/>
            <w:r w:rsidRPr="00D55A3E">
              <w:rPr>
                <w:i/>
                <w:color w:val="0000FF"/>
                <w:lang w:val="it-IT"/>
              </w:rPr>
              <w:t>artículo</w:t>
            </w:r>
            <w:proofErr w:type="spellEnd"/>
            <w:r w:rsidRPr="00D55A3E">
              <w:rPr>
                <w:i/>
                <w:color w:val="0000FF"/>
                <w:lang w:val="it-IT"/>
              </w:rPr>
              <w:t xml:space="preserve"> 912 </w:t>
            </w:r>
            <w:proofErr w:type="spellStart"/>
            <w:r w:rsidRPr="00D55A3E">
              <w:rPr>
                <w:i/>
                <w:color w:val="0000FF"/>
                <w:lang w:val="it-IT"/>
              </w:rPr>
              <w:t>octavo</w:t>
            </w:r>
            <w:proofErr w:type="spellEnd"/>
            <w:r w:rsidRPr="00D55A3E">
              <w:rPr>
                <w:i/>
                <w:color w:val="0000FF"/>
                <w:lang w:val="it-IT"/>
              </w:rPr>
              <w:t xml:space="preserve"> del </w:t>
            </w:r>
            <w:proofErr w:type="spellStart"/>
            <w:r w:rsidRPr="00D55A3E">
              <w:rPr>
                <w:i/>
                <w:color w:val="0000FF"/>
                <w:lang w:val="it-IT"/>
              </w:rPr>
              <w:t>Reglamento</w:t>
            </w:r>
            <w:proofErr w:type="spellEnd"/>
            <w:r w:rsidRPr="00D55A3E">
              <w:rPr>
                <w:i/>
                <w:color w:val="0000FF"/>
                <w:lang w:val="it-IT"/>
              </w:rPr>
              <w:t> (CEE) no 2454/</w:t>
            </w:r>
            <w:proofErr w:type="gramStart"/>
            <w:r w:rsidRPr="00D55A3E">
              <w:rPr>
                <w:i/>
                <w:color w:val="0000FF"/>
                <w:lang w:val="it-IT"/>
              </w:rPr>
              <w:t>93</w:t>
            </w:r>
            <w:proofErr w:type="gramEnd"/>
            <w:r w:rsidRPr="00D55A3E">
              <w:rPr>
                <w:i/>
                <w:color w:val="0000FF"/>
                <w:lang w:val="it-IT"/>
              </w:rPr>
              <w:t> </w:t>
            </w:r>
          </w:p>
          <w:p w14:paraId="1571600D" w14:textId="77777777" w:rsidR="003A1403" w:rsidRPr="00DD56B6" w:rsidRDefault="003A1403" w:rsidP="003A1403">
            <w:pPr>
              <w:numPr>
                <w:ilvl w:val="0"/>
                <w:numId w:val="12"/>
              </w:numPr>
              <w:jc w:val="both"/>
              <w:rPr>
                <w:i/>
                <w:color w:val="0000FF"/>
              </w:rPr>
            </w:pPr>
            <w:proofErr w:type="spellStart"/>
            <w:r w:rsidRPr="00D43213">
              <w:rPr>
                <w:i/>
                <w:color w:val="0000FF"/>
              </w:rPr>
              <w:t>Fore</w:t>
            </w:r>
            <w:r w:rsidRPr="00DD56B6">
              <w:rPr>
                <w:i/>
                <w:color w:val="0000FF"/>
              </w:rPr>
              <w:t>nklet</w:t>
            </w:r>
            <w:proofErr w:type="spellEnd"/>
            <w:r w:rsidRPr="00DD56B6">
              <w:rPr>
                <w:i/>
                <w:color w:val="0000FF"/>
              </w:rPr>
              <w:t xml:space="preserve"> </w:t>
            </w:r>
            <w:proofErr w:type="spellStart"/>
            <w:r w:rsidRPr="00DD56B6">
              <w:rPr>
                <w:i/>
                <w:color w:val="0000FF"/>
              </w:rPr>
              <w:t>fremgangsmåde</w:t>
            </w:r>
            <w:proofErr w:type="spellEnd"/>
            <w:r w:rsidRPr="00DD56B6">
              <w:rPr>
                <w:i/>
                <w:color w:val="0000FF"/>
              </w:rPr>
              <w:t xml:space="preserve">, </w:t>
            </w:r>
            <w:proofErr w:type="spellStart"/>
            <w:r w:rsidRPr="00DD56B6">
              <w:rPr>
                <w:i/>
                <w:color w:val="0000FF"/>
              </w:rPr>
              <w:t>artikel</w:t>
            </w:r>
            <w:proofErr w:type="spellEnd"/>
            <w:r w:rsidRPr="00DD56B6">
              <w:rPr>
                <w:i/>
                <w:color w:val="0000FF"/>
              </w:rPr>
              <w:t xml:space="preserve"> 912g </w:t>
            </w:r>
            <w:proofErr w:type="spellStart"/>
            <w:r w:rsidRPr="00DD56B6">
              <w:rPr>
                <w:i/>
                <w:color w:val="0000FF"/>
              </w:rPr>
              <w:t>i</w:t>
            </w:r>
            <w:proofErr w:type="spellEnd"/>
            <w:r w:rsidRPr="00DD56B6">
              <w:rPr>
                <w:i/>
                <w:color w:val="0000FF"/>
              </w:rPr>
              <w:t xml:space="preserve"> </w:t>
            </w:r>
            <w:proofErr w:type="spellStart"/>
            <w:r w:rsidRPr="00DD56B6">
              <w:rPr>
                <w:i/>
                <w:color w:val="0000FF"/>
              </w:rPr>
              <w:t>forordning</w:t>
            </w:r>
            <w:proofErr w:type="spellEnd"/>
            <w:r w:rsidRPr="00DD56B6">
              <w:rPr>
                <w:i/>
                <w:color w:val="0000FF"/>
              </w:rPr>
              <w:t xml:space="preserve"> (EØF) nr. 2454/93 </w:t>
            </w:r>
          </w:p>
          <w:p w14:paraId="397E8B72" w14:textId="77777777" w:rsidR="003A1403" w:rsidRPr="00C37D9A" w:rsidRDefault="003A1403" w:rsidP="003A1403">
            <w:pPr>
              <w:numPr>
                <w:ilvl w:val="0"/>
                <w:numId w:val="12"/>
              </w:numPr>
              <w:jc w:val="both"/>
              <w:rPr>
                <w:i/>
                <w:color w:val="0000FF"/>
              </w:rPr>
            </w:pPr>
            <w:proofErr w:type="spellStart"/>
            <w:r w:rsidRPr="00C37D9A">
              <w:rPr>
                <w:i/>
                <w:color w:val="0000FF"/>
              </w:rPr>
              <w:t>VereinfachtesVerfahren</w:t>
            </w:r>
            <w:proofErr w:type="spellEnd"/>
            <w:r w:rsidRPr="00C37D9A">
              <w:rPr>
                <w:i/>
                <w:color w:val="0000FF"/>
              </w:rPr>
              <w:t xml:space="preserve">, </w:t>
            </w:r>
            <w:proofErr w:type="spellStart"/>
            <w:r w:rsidRPr="00C37D9A">
              <w:rPr>
                <w:i/>
                <w:color w:val="0000FF"/>
              </w:rPr>
              <w:t>Artikel</w:t>
            </w:r>
            <w:proofErr w:type="spellEnd"/>
            <w:r w:rsidRPr="00C37D9A">
              <w:rPr>
                <w:i/>
                <w:color w:val="0000FF"/>
              </w:rPr>
              <w:t xml:space="preserve"> 912g der </w:t>
            </w:r>
            <w:proofErr w:type="spellStart"/>
            <w:r w:rsidRPr="00C37D9A">
              <w:rPr>
                <w:i/>
                <w:color w:val="0000FF"/>
              </w:rPr>
              <w:t>Verordnung</w:t>
            </w:r>
            <w:proofErr w:type="spellEnd"/>
            <w:r w:rsidRPr="00C37D9A">
              <w:rPr>
                <w:i/>
                <w:color w:val="0000FF"/>
              </w:rPr>
              <w:t xml:space="preserve"> (EWG) Nr. 2454/93 </w:t>
            </w:r>
          </w:p>
          <w:p w14:paraId="46B85B25" w14:textId="77777777" w:rsidR="003A1403" w:rsidRPr="006348CF" w:rsidRDefault="003A1403" w:rsidP="003A1403">
            <w:pPr>
              <w:numPr>
                <w:ilvl w:val="0"/>
                <w:numId w:val="12"/>
              </w:numPr>
              <w:jc w:val="both"/>
              <w:rPr>
                <w:i/>
                <w:color w:val="0000FF"/>
              </w:rPr>
            </w:pPr>
            <w:r w:rsidRPr="006348CF">
              <w:rPr>
                <w:i/>
                <w:color w:val="0000FF"/>
              </w:rPr>
              <w:t>Απ</w:t>
            </w:r>
            <w:proofErr w:type="spellStart"/>
            <w:r w:rsidRPr="006348CF">
              <w:rPr>
                <w:i/>
                <w:color w:val="0000FF"/>
              </w:rPr>
              <w:t>λουστευµένη</w:t>
            </w:r>
            <w:proofErr w:type="spellEnd"/>
            <w:r w:rsidRPr="006348CF">
              <w:rPr>
                <w:i/>
                <w:color w:val="0000FF"/>
              </w:rPr>
              <w:t xml:space="preserve"> </w:t>
            </w:r>
            <w:proofErr w:type="spellStart"/>
            <w:r w:rsidRPr="006348CF">
              <w:rPr>
                <w:i/>
                <w:color w:val="0000FF"/>
              </w:rPr>
              <w:t>δι</w:t>
            </w:r>
            <w:proofErr w:type="spellEnd"/>
            <w:r w:rsidRPr="006348CF">
              <w:rPr>
                <w:i/>
                <w:color w:val="0000FF"/>
              </w:rPr>
              <w:t>α</w:t>
            </w:r>
            <w:proofErr w:type="spellStart"/>
            <w:r w:rsidRPr="006348CF">
              <w:rPr>
                <w:i/>
                <w:color w:val="0000FF"/>
              </w:rPr>
              <w:t>δικ</w:t>
            </w:r>
            <w:proofErr w:type="spellEnd"/>
            <w:r w:rsidRPr="006348CF">
              <w:rPr>
                <w:i/>
                <w:color w:val="0000FF"/>
              </w:rPr>
              <w:t>α</w:t>
            </w:r>
            <w:proofErr w:type="spellStart"/>
            <w:r w:rsidRPr="006348CF">
              <w:rPr>
                <w:i/>
                <w:color w:val="0000FF"/>
              </w:rPr>
              <w:t>σί</w:t>
            </w:r>
            <w:proofErr w:type="spellEnd"/>
            <w:r w:rsidRPr="006348CF">
              <w:rPr>
                <w:i/>
                <w:color w:val="0000FF"/>
              </w:rPr>
              <w:t xml:space="preserve">α, </w:t>
            </w:r>
            <w:proofErr w:type="spellStart"/>
            <w:r w:rsidRPr="006348CF">
              <w:rPr>
                <w:i/>
                <w:color w:val="0000FF"/>
              </w:rPr>
              <w:t>άρθρο</w:t>
            </w:r>
            <w:proofErr w:type="spellEnd"/>
            <w:r w:rsidRPr="006348CF">
              <w:rPr>
                <w:i/>
                <w:color w:val="0000FF"/>
              </w:rPr>
              <w:t xml:space="preserve"> 912 ζ) </w:t>
            </w:r>
            <w:proofErr w:type="spellStart"/>
            <w:r w:rsidRPr="006348CF">
              <w:rPr>
                <w:i/>
                <w:color w:val="0000FF"/>
              </w:rPr>
              <w:t>του</w:t>
            </w:r>
            <w:proofErr w:type="spellEnd"/>
            <w:r w:rsidRPr="006348CF">
              <w:rPr>
                <w:i/>
                <w:color w:val="0000FF"/>
              </w:rPr>
              <w:t xml:space="preserve"> κα</w:t>
            </w:r>
            <w:proofErr w:type="spellStart"/>
            <w:r w:rsidRPr="006348CF">
              <w:rPr>
                <w:i/>
                <w:color w:val="0000FF"/>
              </w:rPr>
              <w:t>νονισµού</w:t>
            </w:r>
            <w:proofErr w:type="spellEnd"/>
            <w:r w:rsidRPr="006348CF">
              <w:rPr>
                <w:i/>
                <w:color w:val="0000FF"/>
              </w:rPr>
              <w:t> (ΕΟΚ) α</w:t>
            </w:r>
            <w:proofErr w:type="spellStart"/>
            <w:r w:rsidRPr="006348CF">
              <w:rPr>
                <w:i/>
                <w:color w:val="0000FF"/>
              </w:rPr>
              <w:t>ριθ</w:t>
            </w:r>
            <w:proofErr w:type="spellEnd"/>
            <w:r w:rsidRPr="006348CF">
              <w:rPr>
                <w:i/>
                <w:color w:val="0000FF"/>
              </w:rPr>
              <w:t>. 2454/93 </w:t>
            </w:r>
          </w:p>
          <w:p w14:paraId="298D8644" w14:textId="77777777" w:rsidR="003A1403" w:rsidRPr="00C65BE2" w:rsidRDefault="003A1403" w:rsidP="003A1403">
            <w:pPr>
              <w:numPr>
                <w:ilvl w:val="0"/>
                <w:numId w:val="12"/>
              </w:numPr>
              <w:jc w:val="both"/>
              <w:rPr>
                <w:i/>
                <w:color w:val="0000FF"/>
              </w:rPr>
            </w:pPr>
            <w:r w:rsidRPr="00C65BE2">
              <w:rPr>
                <w:i/>
                <w:color w:val="0000FF"/>
              </w:rPr>
              <w:t>Simplified procedure — Article 912g of Regulation (EEC) No 2454/93 </w:t>
            </w:r>
          </w:p>
          <w:p w14:paraId="3564A0CA" w14:textId="77777777" w:rsidR="003A1403" w:rsidRPr="006004F8" w:rsidRDefault="003A1403" w:rsidP="003A1403">
            <w:pPr>
              <w:numPr>
                <w:ilvl w:val="0"/>
                <w:numId w:val="12"/>
              </w:numPr>
              <w:jc w:val="both"/>
              <w:rPr>
                <w:i/>
                <w:color w:val="0000FF"/>
                <w:lang w:val="fr-FR"/>
              </w:rPr>
            </w:pPr>
            <w:r w:rsidRPr="006004F8">
              <w:rPr>
                <w:i/>
                <w:color w:val="0000FF"/>
                <w:lang w:val="fr-FR"/>
              </w:rPr>
              <w:t xml:space="preserve">Procédure simplifiée, article 912 </w:t>
            </w:r>
            <w:proofErr w:type="spellStart"/>
            <w:r w:rsidRPr="006004F8">
              <w:rPr>
                <w:i/>
                <w:color w:val="0000FF"/>
                <w:lang w:val="fr-FR"/>
              </w:rPr>
              <w:t>octies</w:t>
            </w:r>
            <w:proofErr w:type="spellEnd"/>
            <w:r w:rsidRPr="006004F8">
              <w:rPr>
                <w:i/>
                <w:color w:val="0000FF"/>
                <w:lang w:val="fr-FR"/>
              </w:rPr>
              <w:t xml:space="preserve"> du règlement (CEE) no 2454/93 </w:t>
            </w:r>
          </w:p>
          <w:p w14:paraId="70794729" w14:textId="77777777" w:rsidR="003A1403" w:rsidRPr="00D55A3E" w:rsidRDefault="003A1403" w:rsidP="003A1403">
            <w:pPr>
              <w:numPr>
                <w:ilvl w:val="0"/>
                <w:numId w:val="12"/>
              </w:numPr>
              <w:jc w:val="both"/>
              <w:rPr>
                <w:i/>
                <w:color w:val="0000FF"/>
                <w:lang w:val="it-IT"/>
              </w:rPr>
            </w:pPr>
            <w:r w:rsidRPr="00D55A3E">
              <w:rPr>
                <w:i/>
                <w:color w:val="0000FF"/>
                <w:lang w:val="it-IT"/>
              </w:rPr>
              <w:t xml:space="preserve">Procedura semplificata, articolo 912 </w:t>
            </w:r>
            <w:proofErr w:type="spellStart"/>
            <w:r w:rsidRPr="00D55A3E">
              <w:rPr>
                <w:i/>
                <w:color w:val="0000FF"/>
                <w:lang w:val="it-IT"/>
              </w:rPr>
              <w:t>octies</w:t>
            </w:r>
            <w:proofErr w:type="spellEnd"/>
            <w:r w:rsidRPr="00D55A3E">
              <w:rPr>
                <w:i/>
                <w:color w:val="0000FF"/>
                <w:lang w:val="it-IT"/>
              </w:rPr>
              <w:t xml:space="preserve"> del regolamento (CEE) n. 2454/93 </w:t>
            </w:r>
          </w:p>
          <w:p w14:paraId="77ABF1AB" w14:textId="77777777" w:rsidR="003A1403" w:rsidRPr="00D43213" w:rsidRDefault="003A1403" w:rsidP="003A1403">
            <w:pPr>
              <w:numPr>
                <w:ilvl w:val="0"/>
                <w:numId w:val="12"/>
              </w:numPr>
              <w:jc w:val="both"/>
              <w:rPr>
                <w:i/>
                <w:color w:val="0000FF"/>
              </w:rPr>
            </w:pPr>
            <w:proofErr w:type="spellStart"/>
            <w:r w:rsidRPr="00D43213">
              <w:rPr>
                <w:i/>
                <w:color w:val="0000FF"/>
              </w:rPr>
              <w:t>Vereenvoudigde</w:t>
            </w:r>
            <w:proofErr w:type="spellEnd"/>
            <w:r w:rsidRPr="00D43213">
              <w:rPr>
                <w:i/>
                <w:color w:val="0000FF"/>
              </w:rPr>
              <w:t xml:space="preserve"> procedure, </w:t>
            </w:r>
            <w:proofErr w:type="spellStart"/>
            <w:r w:rsidRPr="00D43213">
              <w:rPr>
                <w:i/>
                <w:color w:val="0000FF"/>
              </w:rPr>
              <w:t>artikel</w:t>
            </w:r>
            <w:proofErr w:type="spellEnd"/>
            <w:r w:rsidRPr="00D43213">
              <w:rPr>
                <w:i/>
                <w:color w:val="0000FF"/>
              </w:rPr>
              <w:t xml:space="preserve"> 912 </w:t>
            </w:r>
            <w:proofErr w:type="spellStart"/>
            <w:r w:rsidRPr="00D43213">
              <w:rPr>
                <w:i/>
                <w:color w:val="0000FF"/>
              </w:rPr>
              <w:t>octiesvan</w:t>
            </w:r>
            <w:proofErr w:type="spellEnd"/>
            <w:r w:rsidRPr="00D43213">
              <w:rPr>
                <w:i/>
                <w:color w:val="0000FF"/>
              </w:rPr>
              <w:t xml:space="preserve"> </w:t>
            </w:r>
            <w:proofErr w:type="spellStart"/>
            <w:r w:rsidRPr="00D43213">
              <w:rPr>
                <w:i/>
                <w:color w:val="0000FF"/>
              </w:rPr>
              <w:t>Verordening</w:t>
            </w:r>
            <w:proofErr w:type="spellEnd"/>
            <w:r w:rsidRPr="00D43213">
              <w:rPr>
                <w:i/>
                <w:color w:val="0000FF"/>
              </w:rPr>
              <w:t> (EEG) nr. 2454/93 </w:t>
            </w:r>
          </w:p>
          <w:p w14:paraId="1A631E0A" w14:textId="77777777" w:rsidR="003A1403" w:rsidRPr="00D55A3E" w:rsidRDefault="003A1403" w:rsidP="003A1403">
            <w:pPr>
              <w:numPr>
                <w:ilvl w:val="0"/>
                <w:numId w:val="12"/>
              </w:numPr>
              <w:jc w:val="both"/>
              <w:rPr>
                <w:i/>
                <w:color w:val="0000FF"/>
                <w:lang w:val="it-IT"/>
              </w:rPr>
            </w:pPr>
            <w:r w:rsidRPr="00D55A3E">
              <w:rPr>
                <w:i/>
                <w:color w:val="0000FF"/>
                <w:lang w:val="it-IT"/>
              </w:rPr>
              <w:t xml:space="preserve">Procedimento </w:t>
            </w:r>
            <w:proofErr w:type="spellStart"/>
            <w:r w:rsidRPr="00D55A3E">
              <w:rPr>
                <w:i/>
                <w:color w:val="0000FF"/>
                <w:lang w:val="it-IT"/>
              </w:rPr>
              <w:t>simplificado</w:t>
            </w:r>
            <w:proofErr w:type="spellEnd"/>
            <w:r w:rsidRPr="00D55A3E">
              <w:rPr>
                <w:i/>
                <w:color w:val="0000FF"/>
                <w:lang w:val="it-IT"/>
              </w:rPr>
              <w:t xml:space="preserve">, </w:t>
            </w:r>
            <w:proofErr w:type="spellStart"/>
            <w:r w:rsidRPr="00D55A3E">
              <w:rPr>
                <w:i/>
                <w:color w:val="0000FF"/>
                <w:lang w:val="it-IT"/>
              </w:rPr>
              <w:t>artigo</w:t>
            </w:r>
            <w:proofErr w:type="spellEnd"/>
            <w:r w:rsidRPr="00D55A3E">
              <w:rPr>
                <w:i/>
                <w:color w:val="0000FF"/>
                <w:lang w:val="it-IT"/>
              </w:rPr>
              <w:t xml:space="preserve"> 912o — G do </w:t>
            </w:r>
            <w:proofErr w:type="spellStart"/>
            <w:r w:rsidRPr="00D55A3E">
              <w:rPr>
                <w:i/>
                <w:color w:val="0000FF"/>
                <w:lang w:val="it-IT"/>
              </w:rPr>
              <w:t>Regulamento</w:t>
            </w:r>
            <w:proofErr w:type="spellEnd"/>
            <w:r w:rsidRPr="00D55A3E">
              <w:rPr>
                <w:i/>
                <w:color w:val="0000FF"/>
                <w:lang w:val="it-IT"/>
              </w:rPr>
              <w:t> (CE) no 2454/</w:t>
            </w:r>
            <w:proofErr w:type="gramStart"/>
            <w:r w:rsidRPr="00D55A3E">
              <w:rPr>
                <w:i/>
                <w:color w:val="0000FF"/>
                <w:lang w:val="it-IT"/>
              </w:rPr>
              <w:t>93</w:t>
            </w:r>
            <w:proofErr w:type="gramEnd"/>
            <w:r w:rsidRPr="00D55A3E">
              <w:rPr>
                <w:i/>
                <w:color w:val="0000FF"/>
                <w:lang w:val="it-IT"/>
              </w:rPr>
              <w:t> </w:t>
            </w:r>
          </w:p>
          <w:p w14:paraId="67843548" w14:textId="77777777" w:rsidR="003A1403" w:rsidRPr="006004F8" w:rsidRDefault="003A1403" w:rsidP="003A1403">
            <w:pPr>
              <w:numPr>
                <w:ilvl w:val="0"/>
                <w:numId w:val="12"/>
              </w:numPr>
              <w:jc w:val="both"/>
              <w:rPr>
                <w:i/>
                <w:color w:val="0000FF"/>
                <w:lang w:val="it-IT"/>
              </w:rPr>
            </w:pPr>
            <w:proofErr w:type="spellStart"/>
            <w:r w:rsidRPr="006004F8">
              <w:rPr>
                <w:i/>
                <w:color w:val="0000FF"/>
                <w:lang w:val="it-IT"/>
              </w:rPr>
              <w:t>Yksinkertaistettu</w:t>
            </w:r>
            <w:proofErr w:type="spellEnd"/>
            <w:r w:rsidRPr="006004F8">
              <w:rPr>
                <w:i/>
                <w:color w:val="0000FF"/>
                <w:lang w:val="it-IT"/>
              </w:rPr>
              <w:t xml:space="preserve"> </w:t>
            </w:r>
            <w:proofErr w:type="spellStart"/>
            <w:r w:rsidRPr="006004F8">
              <w:rPr>
                <w:i/>
                <w:color w:val="0000FF"/>
                <w:lang w:val="it-IT"/>
              </w:rPr>
              <w:t>menettely</w:t>
            </w:r>
            <w:proofErr w:type="spellEnd"/>
            <w:r w:rsidRPr="006004F8">
              <w:rPr>
                <w:i/>
                <w:color w:val="0000FF"/>
                <w:lang w:val="it-IT"/>
              </w:rPr>
              <w:t xml:space="preserve"> — </w:t>
            </w:r>
            <w:proofErr w:type="spellStart"/>
            <w:r w:rsidRPr="006004F8">
              <w:rPr>
                <w:i/>
                <w:color w:val="0000FF"/>
                <w:lang w:val="it-IT"/>
              </w:rPr>
              <w:t>asetuksen</w:t>
            </w:r>
            <w:proofErr w:type="spellEnd"/>
            <w:r w:rsidRPr="006004F8">
              <w:rPr>
                <w:i/>
                <w:color w:val="0000FF"/>
                <w:lang w:val="it-IT"/>
              </w:rPr>
              <w:t xml:space="preserve"> (ETY) </w:t>
            </w:r>
            <w:proofErr w:type="spellStart"/>
            <w:r w:rsidRPr="006004F8">
              <w:rPr>
                <w:i/>
                <w:color w:val="0000FF"/>
                <w:lang w:val="it-IT"/>
              </w:rPr>
              <w:t>N</w:t>
            </w:r>
            <w:proofErr w:type="gramStart"/>
            <w:r w:rsidRPr="006004F8">
              <w:rPr>
                <w:i/>
                <w:color w:val="0000FF"/>
                <w:lang w:val="it-IT"/>
              </w:rPr>
              <w:t>:</w:t>
            </w:r>
            <w:proofErr w:type="gramEnd"/>
            <w:r w:rsidRPr="006004F8">
              <w:rPr>
                <w:i/>
                <w:color w:val="0000FF"/>
                <w:lang w:val="it-IT"/>
              </w:rPr>
              <w:t>o</w:t>
            </w:r>
            <w:proofErr w:type="spellEnd"/>
            <w:r w:rsidRPr="006004F8">
              <w:rPr>
                <w:i/>
                <w:color w:val="0000FF"/>
                <w:lang w:val="it-IT"/>
              </w:rPr>
              <w:t xml:space="preserve"> 2454/93 912g </w:t>
            </w:r>
            <w:proofErr w:type="spellStart"/>
            <w:r w:rsidRPr="006004F8">
              <w:rPr>
                <w:i/>
                <w:color w:val="0000FF"/>
                <w:lang w:val="it-IT"/>
              </w:rPr>
              <w:t>artikla</w:t>
            </w:r>
            <w:proofErr w:type="spellEnd"/>
            <w:r w:rsidRPr="006004F8">
              <w:rPr>
                <w:i/>
                <w:color w:val="0000FF"/>
                <w:lang w:val="it-IT"/>
              </w:rPr>
              <w:t> </w:t>
            </w:r>
          </w:p>
          <w:p w14:paraId="55FCE837" w14:textId="77777777" w:rsidR="003A1403" w:rsidRPr="00C37D9A" w:rsidRDefault="003A1403" w:rsidP="003A1403">
            <w:pPr>
              <w:numPr>
                <w:ilvl w:val="0"/>
                <w:numId w:val="12"/>
              </w:numPr>
              <w:jc w:val="both"/>
              <w:rPr>
                <w:i/>
                <w:color w:val="0000FF"/>
              </w:rPr>
            </w:pPr>
            <w:proofErr w:type="spellStart"/>
            <w:r w:rsidRPr="00C37D9A">
              <w:rPr>
                <w:i/>
                <w:color w:val="0000FF"/>
              </w:rPr>
              <w:t>Förenklat</w:t>
            </w:r>
            <w:proofErr w:type="spellEnd"/>
            <w:r w:rsidRPr="00C37D9A">
              <w:rPr>
                <w:i/>
                <w:color w:val="0000FF"/>
              </w:rPr>
              <w:t xml:space="preserve"> </w:t>
            </w:r>
            <w:proofErr w:type="spellStart"/>
            <w:r w:rsidRPr="00C37D9A">
              <w:rPr>
                <w:i/>
                <w:color w:val="0000FF"/>
              </w:rPr>
              <w:t>förfarande</w:t>
            </w:r>
            <w:proofErr w:type="spellEnd"/>
            <w:r w:rsidRPr="00C37D9A">
              <w:rPr>
                <w:i/>
                <w:color w:val="0000FF"/>
              </w:rPr>
              <w:t xml:space="preserve">, </w:t>
            </w:r>
            <w:proofErr w:type="spellStart"/>
            <w:r w:rsidRPr="00C37D9A">
              <w:rPr>
                <w:i/>
                <w:color w:val="0000FF"/>
              </w:rPr>
              <w:t>artikel</w:t>
            </w:r>
            <w:proofErr w:type="spellEnd"/>
            <w:r w:rsidRPr="00C37D9A">
              <w:rPr>
                <w:i/>
                <w:color w:val="0000FF"/>
              </w:rPr>
              <w:t xml:space="preserve"> 912g </w:t>
            </w:r>
            <w:proofErr w:type="spellStart"/>
            <w:r w:rsidRPr="00C37D9A">
              <w:rPr>
                <w:i/>
                <w:color w:val="0000FF"/>
              </w:rPr>
              <w:t>i</w:t>
            </w:r>
            <w:proofErr w:type="spellEnd"/>
            <w:r w:rsidRPr="00C37D9A">
              <w:rPr>
                <w:i/>
                <w:color w:val="0000FF"/>
              </w:rPr>
              <w:t xml:space="preserve"> </w:t>
            </w:r>
            <w:proofErr w:type="spellStart"/>
            <w:r w:rsidRPr="00C37D9A">
              <w:rPr>
                <w:i/>
                <w:color w:val="0000FF"/>
              </w:rPr>
              <w:t>förordning</w:t>
            </w:r>
            <w:proofErr w:type="spellEnd"/>
            <w:r w:rsidRPr="00C37D9A">
              <w:rPr>
                <w:i/>
                <w:color w:val="0000FF"/>
              </w:rPr>
              <w:t xml:space="preserve"> (EEG) nr 2454/ 93 and, </w:t>
            </w:r>
          </w:p>
          <w:p w14:paraId="626576BF" w14:textId="77777777" w:rsidR="003A1403" w:rsidRPr="00D43213" w:rsidRDefault="003A1403" w:rsidP="00CD217C">
            <w:pPr>
              <w:jc w:val="both"/>
              <w:rPr>
                <w:i/>
                <w:color w:val="0000FF"/>
              </w:rPr>
            </w:pPr>
            <w:proofErr w:type="gramStart"/>
            <w:r w:rsidRPr="006348CF">
              <w:rPr>
                <w:i/>
                <w:color w:val="0000FF"/>
              </w:rPr>
              <w:t>where</w:t>
            </w:r>
            <w:proofErr w:type="gramEnd"/>
            <w:r w:rsidRPr="006348CF">
              <w:rPr>
                <w:i/>
                <w:color w:val="0000FF"/>
              </w:rPr>
              <w:t xml:space="preserve"> appropriate, particulars of the period within which the goods must be presented at the office of destination, the identification measures applied and references to the dis</w:t>
            </w:r>
            <w:r w:rsidRPr="00C65BE2">
              <w:rPr>
                <w:i/>
                <w:color w:val="0000FF"/>
              </w:rPr>
              <w:t>patch document. That copy, duly completed and, where appropriate, signed by the approved consignor, shall be deemed to have been issued by the office indicated by the stamp referred to in paragraph 2(b). After dispatch of the goods, the authorised consigno</w:t>
            </w:r>
            <w:r w:rsidRPr="00D43213">
              <w:rPr>
                <w:i/>
                <w:color w:val="0000FF"/>
              </w:rPr>
              <w:t>r shall without delay send the office of departure a copy of the T5 control copy, together with any document on the basis of which the T5 control copy was drawn up. </w:t>
            </w:r>
          </w:p>
          <w:p w14:paraId="69896563" w14:textId="77777777" w:rsidR="003A1403" w:rsidRPr="00D43213" w:rsidRDefault="003A1403" w:rsidP="00CD217C">
            <w:pPr>
              <w:jc w:val="both"/>
              <w:rPr>
                <w:i/>
                <w:color w:val="0000FF"/>
              </w:rPr>
            </w:pPr>
            <w:r w:rsidRPr="00D43213">
              <w:rPr>
                <w:i/>
                <w:color w:val="0000FF"/>
              </w:rPr>
              <w:t>4. The authorisation referred to in paragraph 1 shall be granted only to persons who frequently consign goods, whose records enable the competent authorities to check on their operations and who have not committed serious or repeated offences against the legislation in force. The authorisation shall specify in particular: </w:t>
            </w:r>
          </w:p>
          <w:p w14:paraId="5703654C" w14:textId="77777777" w:rsidR="003A1403" w:rsidRPr="00D43213" w:rsidRDefault="003A1403" w:rsidP="003A1403">
            <w:pPr>
              <w:numPr>
                <w:ilvl w:val="0"/>
                <w:numId w:val="12"/>
              </w:numPr>
              <w:jc w:val="both"/>
              <w:rPr>
                <w:i/>
                <w:color w:val="0000FF"/>
              </w:rPr>
            </w:pPr>
            <w:proofErr w:type="gramStart"/>
            <w:r w:rsidRPr="00D43213">
              <w:rPr>
                <w:i/>
                <w:color w:val="0000FF"/>
              </w:rPr>
              <w:t>the</w:t>
            </w:r>
            <w:proofErr w:type="gramEnd"/>
            <w:r w:rsidRPr="00D43213">
              <w:rPr>
                <w:i/>
                <w:color w:val="0000FF"/>
              </w:rPr>
              <w:t xml:space="preserve"> office or offices competent to act as offices of departure for consignments, </w:t>
            </w:r>
          </w:p>
          <w:p w14:paraId="385208C0" w14:textId="77777777" w:rsidR="003A1403" w:rsidRPr="00D43213" w:rsidRDefault="003A1403" w:rsidP="003A1403">
            <w:pPr>
              <w:numPr>
                <w:ilvl w:val="0"/>
                <w:numId w:val="12"/>
              </w:numPr>
              <w:jc w:val="both"/>
              <w:rPr>
                <w:i/>
                <w:color w:val="0000FF"/>
              </w:rPr>
            </w:pPr>
            <w:proofErr w:type="gramStart"/>
            <w:r w:rsidRPr="00D43213">
              <w:rPr>
                <w:i/>
                <w:color w:val="0000FF"/>
              </w:rPr>
              <w:t>the</w:t>
            </w:r>
            <w:proofErr w:type="gramEnd"/>
            <w:r w:rsidRPr="00D43213">
              <w:rPr>
                <w:i/>
                <w:color w:val="0000FF"/>
              </w:rPr>
              <w:t xml:space="preserve"> period within which, and the procedure by which, the authorised consignor is to inform the office of departure of the consignment to be sent, in order that the office may carry out any controls, including any required by Community rules, before the departure of the goods,  </w:t>
            </w:r>
          </w:p>
          <w:p w14:paraId="3E26760E" w14:textId="77777777" w:rsidR="003A1403" w:rsidRPr="00D43213" w:rsidRDefault="003A1403" w:rsidP="003A1403">
            <w:pPr>
              <w:numPr>
                <w:ilvl w:val="0"/>
                <w:numId w:val="12"/>
              </w:numPr>
              <w:jc w:val="both"/>
              <w:rPr>
                <w:i/>
                <w:color w:val="0000FF"/>
              </w:rPr>
            </w:pPr>
            <w:proofErr w:type="gramStart"/>
            <w:r w:rsidRPr="00D43213">
              <w:rPr>
                <w:i/>
                <w:color w:val="0000FF"/>
              </w:rPr>
              <w:t>the</w:t>
            </w:r>
            <w:proofErr w:type="gramEnd"/>
            <w:r w:rsidRPr="00D43213">
              <w:rPr>
                <w:i/>
                <w:color w:val="0000FF"/>
              </w:rPr>
              <w:t xml:space="preserve"> period within which the goods must be presented at the office of destination; this period shall be determined according to the conditions of transport or by Community rules,</w:t>
            </w:r>
          </w:p>
          <w:p w14:paraId="648BDBCA" w14:textId="77777777" w:rsidR="003A1403" w:rsidRPr="00D43213" w:rsidRDefault="003A1403" w:rsidP="003A1403">
            <w:pPr>
              <w:numPr>
                <w:ilvl w:val="0"/>
                <w:numId w:val="12"/>
              </w:numPr>
              <w:jc w:val="both"/>
              <w:rPr>
                <w:i/>
                <w:color w:val="0000FF"/>
              </w:rPr>
            </w:pPr>
            <w:proofErr w:type="gramStart"/>
            <w:r w:rsidRPr="00D43213">
              <w:rPr>
                <w:i/>
                <w:color w:val="0000FF"/>
              </w:rPr>
              <w:t>the</w:t>
            </w:r>
            <w:proofErr w:type="gramEnd"/>
            <w:r w:rsidRPr="00D43213">
              <w:rPr>
                <w:i/>
                <w:color w:val="0000FF"/>
              </w:rPr>
              <w:t xml:space="preserve"> measures to be taken to identify the goods, which may include the use of special seals approved by the competent authorities and affixed by the authorised consignor, </w:t>
            </w:r>
          </w:p>
          <w:p w14:paraId="647BB304" w14:textId="77777777" w:rsidR="003A1403" w:rsidRPr="00D43213" w:rsidRDefault="003A1403" w:rsidP="003A1403">
            <w:pPr>
              <w:numPr>
                <w:ilvl w:val="0"/>
                <w:numId w:val="12"/>
              </w:numPr>
              <w:jc w:val="both"/>
              <w:rPr>
                <w:i/>
                <w:color w:val="0000FF"/>
              </w:rPr>
            </w:pPr>
            <w:proofErr w:type="gramStart"/>
            <w:r w:rsidRPr="00D43213">
              <w:rPr>
                <w:i/>
                <w:color w:val="0000FF"/>
              </w:rPr>
              <w:t>the</w:t>
            </w:r>
            <w:proofErr w:type="gramEnd"/>
            <w:r w:rsidRPr="00D43213">
              <w:rPr>
                <w:i/>
                <w:color w:val="0000FF"/>
              </w:rPr>
              <w:t xml:space="preserve"> means for providing guarantees where the issue of the T5 control copy is conditional thereon. </w:t>
            </w:r>
          </w:p>
          <w:p w14:paraId="788F8A19" w14:textId="77777777" w:rsidR="003A1403" w:rsidRPr="00D43213" w:rsidRDefault="003A1403" w:rsidP="00CD217C">
            <w:pPr>
              <w:jc w:val="both"/>
              <w:rPr>
                <w:rFonts w:eastAsia="Arial Unicode MS"/>
              </w:rPr>
            </w:pPr>
            <w:r w:rsidRPr="00D43213">
              <w:rPr>
                <w:i/>
                <w:color w:val="0000FF"/>
              </w:rPr>
              <w:t>5. The authorised consignor shall take all necessary measures to ensure the safekeeping of the special stamp or of the forms bearing the imprint of the stamp of the office of departure or the imprint of the special stamp. The authorised consignor shall bear all the consequences, in particular the financial consequences, of any errors, omissions or other faults in the T5 control copies that he draws up or in the performance of the procedures incumbent on him under the authorisation provided for in paragraph 1. In the event of the misuse by any person of T5 control copy forms stamped in advance with the stamp of the office of departure or with the special stamp, the authorised consignor shall be liable, without prejudice to any criminal proceedings, for the payment of duties and other charges which have not been paid and for the repayment of any financial benefits which have been wrongly obtained following such misuse, unless he can satisfy the competent authorities by whom he was authorised that he took all the measures required to ensure the safekeeping of the special stamp or of the forms bearing the imprint of the stamp of the office of departure or the imprint of the special stamp.”</w:t>
            </w:r>
          </w:p>
        </w:tc>
      </w:tr>
    </w:tbl>
    <w:p w14:paraId="433B258D" w14:textId="4F1C665E" w:rsidR="003A1403" w:rsidRDefault="003A1403" w:rsidP="004D6DD6">
      <w:pPr>
        <w:tabs>
          <w:tab w:val="left" w:pos="567"/>
          <w:tab w:val="decimal" w:pos="4253"/>
        </w:tabs>
        <w:rPr>
          <w:b/>
          <w:bCs/>
          <w:sz w:val="28"/>
          <w:highlight w:val="lightGray"/>
        </w:rPr>
      </w:pPr>
    </w:p>
    <w:p w14:paraId="4AE52187" w14:textId="77777777" w:rsidR="003A1403" w:rsidRDefault="003A1403" w:rsidP="004D6DD6">
      <w:pPr>
        <w:tabs>
          <w:tab w:val="left" w:pos="567"/>
          <w:tab w:val="decimal" w:pos="4253"/>
        </w:tabs>
        <w:rPr>
          <w:b/>
          <w:bCs/>
          <w:sz w:val="28"/>
          <w:highlight w:val="lightGray"/>
        </w:rPr>
      </w:pPr>
    </w:p>
    <w:p w14:paraId="5344243D" w14:textId="77777777" w:rsidR="003A1403" w:rsidRDefault="003A1403" w:rsidP="004D6DD6">
      <w:pPr>
        <w:tabs>
          <w:tab w:val="left" w:pos="567"/>
          <w:tab w:val="decimal" w:pos="4253"/>
        </w:tabs>
        <w:rPr>
          <w:b/>
          <w:bCs/>
          <w:sz w:val="28"/>
          <w:highlight w:val="lightGray"/>
        </w:rPr>
      </w:pPr>
    </w:p>
    <w:p w14:paraId="782F1D16" w14:textId="77777777" w:rsidR="003A1403" w:rsidRDefault="003A1403" w:rsidP="004D6DD6">
      <w:pPr>
        <w:tabs>
          <w:tab w:val="left" w:pos="567"/>
          <w:tab w:val="decimal" w:pos="4253"/>
        </w:tabs>
        <w:rPr>
          <w:b/>
          <w:bCs/>
          <w:sz w:val="28"/>
          <w:highlight w:val="lightGray"/>
        </w:rPr>
      </w:pPr>
    </w:p>
    <w:p w14:paraId="427BC888" w14:textId="77777777" w:rsidR="003A1403" w:rsidRDefault="003A1403" w:rsidP="004D6DD6">
      <w:pPr>
        <w:tabs>
          <w:tab w:val="left" w:pos="567"/>
          <w:tab w:val="decimal" w:pos="4253"/>
        </w:tabs>
        <w:rPr>
          <w:b/>
          <w:bCs/>
          <w:sz w:val="28"/>
          <w:highlight w:val="lightGray"/>
        </w:rPr>
      </w:pPr>
    </w:p>
    <w:p w14:paraId="21C8E6D8" w14:textId="77777777" w:rsidR="003A1403" w:rsidRDefault="003A1403" w:rsidP="004D6DD6">
      <w:pPr>
        <w:tabs>
          <w:tab w:val="left" w:pos="567"/>
          <w:tab w:val="decimal" w:pos="4253"/>
        </w:tabs>
        <w:rPr>
          <w:b/>
          <w:bCs/>
          <w:sz w:val="28"/>
          <w:highlight w:val="lightGray"/>
        </w:rPr>
      </w:pPr>
    </w:p>
    <w:p w14:paraId="334CB35A" w14:textId="77777777" w:rsidR="003A1403" w:rsidRDefault="003A1403" w:rsidP="004D6DD6">
      <w:pPr>
        <w:tabs>
          <w:tab w:val="left" w:pos="567"/>
          <w:tab w:val="decimal" w:pos="4253"/>
        </w:tabs>
        <w:rPr>
          <w:b/>
          <w:bCs/>
          <w:sz w:val="28"/>
          <w:highlight w:val="lightGray"/>
        </w:rPr>
      </w:pPr>
    </w:p>
    <w:p w14:paraId="20895718" w14:textId="77777777" w:rsidR="003A1403" w:rsidRDefault="003A1403" w:rsidP="004D6DD6">
      <w:pPr>
        <w:tabs>
          <w:tab w:val="left" w:pos="567"/>
          <w:tab w:val="decimal" w:pos="4253"/>
        </w:tabs>
        <w:rPr>
          <w:b/>
          <w:bCs/>
          <w:sz w:val="28"/>
          <w:highlight w:val="lightGray"/>
        </w:rPr>
      </w:pPr>
    </w:p>
    <w:p w14:paraId="4FDEED90" w14:textId="77777777" w:rsidR="003A1403" w:rsidRDefault="003A1403" w:rsidP="004D6DD6">
      <w:pPr>
        <w:tabs>
          <w:tab w:val="left" w:pos="567"/>
          <w:tab w:val="decimal" w:pos="4253"/>
        </w:tabs>
        <w:rPr>
          <w:b/>
          <w:bCs/>
          <w:sz w:val="28"/>
          <w:highlight w:val="lightGray"/>
        </w:rPr>
      </w:pPr>
    </w:p>
    <w:p w14:paraId="364C8FD8" w14:textId="77777777" w:rsidR="003A1403" w:rsidRDefault="003A1403" w:rsidP="004D6DD6">
      <w:pPr>
        <w:tabs>
          <w:tab w:val="left" w:pos="567"/>
          <w:tab w:val="decimal" w:pos="4253"/>
        </w:tabs>
        <w:rPr>
          <w:b/>
          <w:bCs/>
          <w:sz w:val="28"/>
          <w:highlight w:val="lightGray"/>
        </w:rPr>
      </w:pPr>
    </w:p>
    <w:p w14:paraId="323725D7" w14:textId="77777777" w:rsidR="003A1403" w:rsidRDefault="003A1403" w:rsidP="004D6DD6">
      <w:pPr>
        <w:tabs>
          <w:tab w:val="left" w:pos="567"/>
          <w:tab w:val="decimal" w:pos="4253"/>
        </w:tabs>
        <w:rPr>
          <w:b/>
          <w:bCs/>
          <w:sz w:val="28"/>
          <w:highlight w:val="lightGray"/>
        </w:rPr>
      </w:pPr>
    </w:p>
    <w:p w14:paraId="08B370D1" w14:textId="77777777" w:rsidR="003A1403" w:rsidRDefault="003A1403" w:rsidP="004D6DD6">
      <w:pPr>
        <w:tabs>
          <w:tab w:val="left" w:pos="567"/>
          <w:tab w:val="decimal" w:pos="4253"/>
        </w:tabs>
        <w:rPr>
          <w:b/>
          <w:bCs/>
          <w:sz w:val="28"/>
          <w:highlight w:val="lightGray"/>
        </w:rPr>
      </w:pPr>
    </w:p>
    <w:p w14:paraId="66FBAEE1" w14:textId="77777777" w:rsidR="003A1403" w:rsidRDefault="003A1403" w:rsidP="004D6DD6">
      <w:pPr>
        <w:tabs>
          <w:tab w:val="left" w:pos="567"/>
          <w:tab w:val="decimal" w:pos="4253"/>
        </w:tabs>
        <w:rPr>
          <w:b/>
          <w:bCs/>
          <w:sz w:val="28"/>
          <w:highlight w:val="lightGray"/>
        </w:rPr>
      </w:pPr>
    </w:p>
    <w:p w14:paraId="6070ED57" w14:textId="77777777" w:rsidR="003A1403" w:rsidRDefault="003A1403" w:rsidP="004D6DD6">
      <w:pPr>
        <w:tabs>
          <w:tab w:val="left" w:pos="567"/>
          <w:tab w:val="decimal" w:pos="4253"/>
        </w:tabs>
        <w:rPr>
          <w:b/>
          <w:bCs/>
          <w:sz w:val="28"/>
          <w:highlight w:val="lightGray"/>
        </w:rPr>
      </w:pPr>
    </w:p>
    <w:p w14:paraId="674E0941" w14:textId="77777777" w:rsidR="003A1403" w:rsidRDefault="003A1403" w:rsidP="004D6DD6">
      <w:pPr>
        <w:tabs>
          <w:tab w:val="left" w:pos="567"/>
          <w:tab w:val="decimal" w:pos="4253"/>
        </w:tabs>
        <w:rPr>
          <w:b/>
          <w:bCs/>
          <w:sz w:val="28"/>
          <w:highlight w:val="lightGray"/>
        </w:rPr>
      </w:pPr>
    </w:p>
    <w:p w14:paraId="37C5FCF9" w14:textId="77777777" w:rsidR="003A1403" w:rsidRDefault="003A1403" w:rsidP="004D6DD6">
      <w:pPr>
        <w:tabs>
          <w:tab w:val="left" w:pos="567"/>
          <w:tab w:val="decimal" w:pos="4253"/>
        </w:tabs>
        <w:rPr>
          <w:b/>
          <w:bCs/>
          <w:sz w:val="28"/>
          <w:highlight w:val="lightGray"/>
        </w:rPr>
      </w:pPr>
    </w:p>
    <w:p w14:paraId="4186A7AF" w14:textId="77777777" w:rsidR="003A1403" w:rsidRDefault="003A1403" w:rsidP="004D6DD6">
      <w:pPr>
        <w:tabs>
          <w:tab w:val="left" w:pos="567"/>
          <w:tab w:val="decimal" w:pos="4253"/>
        </w:tabs>
        <w:rPr>
          <w:b/>
          <w:bCs/>
          <w:sz w:val="28"/>
          <w:highlight w:val="lightGray"/>
        </w:rPr>
      </w:pPr>
    </w:p>
    <w:p w14:paraId="65DBCC7F" w14:textId="77777777" w:rsidR="003A1403" w:rsidRDefault="003A1403" w:rsidP="004D6DD6">
      <w:pPr>
        <w:tabs>
          <w:tab w:val="left" w:pos="567"/>
          <w:tab w:val="decimal" w:pos="4253"/>
        </w:tabs>
        <w:rPr>
          <w:b/>
          <w:bCs/>
          <w:sz w:val="28"/>
          <w:highlight w:val="lightGray"/>
        </w:rPr>
      </w:pPr>
    </w:p>
    <w:p w14:paraId="3C4121DE" w14:textId="77777777" w:rsidR="003A1403" w:rsidRDefault="003A1403" w:rsidP="004D6DD6">
      <w:pPr>
        <w:tabs>
          <w:tab w:val="left" w:pos="567"/>
          <w:tab w:val="decimal" w:pos="4253"/>
        </w:tabs>
        <w:rPr>
          <w:b/>
          <w:bCs/>
          <w:sz w:val="28"/>
          <w:highlight w:val="lightGray"/>
        </w:rPr>
      </w:pPr>
    </w:p>
    <w:p w14:paraId="29BD138C" w14:textId="77777777" w:rsidR="003A1403" w:rsidRDefault="003A1403" w:rsidP="004D6DD6">
      <w:pPr>
        <w:tabs>
          <w:tab w:val="left" w:pos="567"/>
          <w:tab w:val="decimal" w:pos="4253"/>
        </w:tabs>
        <w:rPr>
          <w:b/>
          <w:bCs/>
          <w:sz w:val="28"/>
          <w:highlight w:val="lightGray"/>
        </w:rPr>
      </w:pPr>
    </w:p>
    <w:p w14:paraId="55A3A9CA" w14:textId="77777777" w:rsidR="003A1403" w:rsidRDefault="003A1403" w:rsidP="004D6DD6">
      <w:pPr>
        <w:tabs>
          <w:tab w:val="left" w:pos="567"/>
          <w:tab w:val="decimal" w:pos="4253"/>
        </w:tabs>
        <w:rPr>
          <w:b/>
          <w:bCs/>
          <w:sz w:val="28"/>
          <w:highlight w:val="lightGray"/>
        </w:rPr>
      </w:pPr>
    </w:p>
    <w:p w14:paraId="02B5929D" w14:textId="77777777" w:rsidR="003A1403" w:rsidRDefault="003A1403" w:rsidP="004D6DD6">
      <w:pPr>
        <w:tabs>
          <w:tab w:val="left" w:pos="567"/>
          <w:tab w:val="decimal" w:pos="4253"/>
        </w:tabs>
        <w:rPr>
          <w:b/>
          <w:bCs/>
          <w:sz w:val="28"/>
          <w:highlight w:val="lightGray"/>
        </w:rPr>
      </w:pPr>
    </w:p>
    <w:p w14:paraId="0AC6378D" w14:textId="77777777" w:rsidR="003A1403" w:rsidRDefault="003A1403" w:rsidP="004D6DD6">
      <w:pPr>
        <w:tabs>
          <w:tab w:val="left" w:pos="567"/>
          <w:tab w:val="decimal" w:pos="4253"/>
        </w:tabs>
        <w:rPr>
          <w:b/>
          <w:bCs/>
          <w:sz w:val="28"/>
          <w:highlight w:val="lightGray"/>
        </w:rPr>
      </w:pPr>
    </w:p>
    <w:p w14:paraId="566BD370" w14:textId="77777777" w:rsidR="003A1403" w:rsidRDefault="003A1403" w:rsidP="004D6DD6">
      <w:pPr>
        <w:tabs>
          <w:tab w:val="left" w:pos="567"/>
          <w:tab w:val="decimal" w:pos="4253"/>
        </w:tabs>
        <w:rPr>
          <w:b/>
          <w:bCs/>
          <w:sz w:val="28"/>
          <w:highlight w:val="lightGray"/>
        </w:rPr>
        <w:sectPr w:rsidR="003A1403" w:rsidSect="005504A7">
          <w:headerReference w:type="default" r:id="rId67"/>
          <w:type w:val="continuous"/>
          <w:pgSz w:w="11900" w:h="16840"/>
          <w:pgMar w:top="1418" w:right="1418" w:bottom="1418" w:left="1418" w:header="709" w:footer="709" w:gutter="0"/>
          <w:cols w:space="708"/>
          <w:titlePg/>
          <w:docGrid w:linePitch="360"/>
        </w:sectPr>
      </w:pPr>
    </w:p>
    <w:p w14:paraId="41912469" w14:textId="77777777" w:rsidR="005504A7" w:rsidRDefault="005504A7" w:rsidP="00A307ED">
      <w:pPr>
        <w:jc w:val="both"/>
        <w:rPr>
          <w:rFonts w:asciiTheme="minorHAnsi" w:eastAsia="Arial Unicode MS" w:hAnsiTheme="minorHAnsi"/>
          <w:b/>
          <w:bCs/>
          <w:sz w:val="32"/>
          <w:szCs w:val="32"/>
        </w:rPr>
        <w:sectPr w:rsidR="005504A7" w:rsidSect="004F3A5B">
          <w:headerReference w:type="first" r:id="rId68"/>
          <w:pgSz w:w="11900" w:h="16840"/>
          <w:pgMar w:top="1418" w:right="1418" w:bottom="1418" w:left="1418" w:header="709" w:footer="709" w:gutter="0"/>
          <w:cols w:space="708"/>
          <w:titlePg/>
          <w:docGrid w:linePitch="360"/>
        </w:sectPr>
      </w:pPr>
    </w:p>
    <w:p w14:paraId="2E8ABF49" w14:textId="53ECE16E" w:rsidR="00A307ED" w:rsidRPr="00D301C7" w:rsidRDefault="00A307ED" w:rsidP="00A307ED">
      <w:pPr>
        <w:jc w:val="both"/>
        <w:rPr>
          <w:rFonts w:asciiTheme="minorHAnsi" w:eastAsia="Arial Unicode MS" w:hAnsiTheme="minorHAnsi"/>
          <w:b/>
          <w:bCs/>
          <w:sz w:val="32"/>
          <w:szCs w:val="32"/>
        </w:rPr>
      </w:pPr>
      <w:r w:rsidRPr="00D301C7">
        <w:rPr>
          <w:rFonts w:asciiTheme="minorHAnsi" w:eastAsia="Arial Unicode MS" w:hAnsiTheme="minorHAnsi"/>
          <w:b/>
          <w:bCs/>
          <w:sz w:val="32"/>
          <w:szCs w:val="32"/>
        </w:rPr>
        <w:t>CHAPTER VI ADMINISTRATIVE COOPERATION</w:t>
      </w:r>
    </w:p>
    <w:p w14:paraId="1BD92DF6" w14:textId="77777777" w:rsidR="00A307ED" w:rsidRPr="00D301C7" w:rsidRDefault="00A307ED" w:rsidP="00A307ED">
      <w:pPr>
        <w:pStyle w:val="Titre1"/>
        <w:rPr>
          <w:rFonts w:asciiTheme="minorHAnsi" w:eastAsia="Arial Unicode MS" w:hAnsiTheme="minorHAnsi"/>
          <w:i/>
          <w:color w:val="auto"/>
        </w:rPr>
      </w:pPr>
      <w:r w:rsidRPr="00184190">
        <w:rPr>
          <w:rFonts w:eastAsia="Arial Unicode MS"/>
        </w:rPr>
        <w:br/>
      </w:r>
      <w:bookmarkStart w:id="101" w:name="_Toc233972263"/>
      <w:bookmarkStart w:id="102" w:name="_Toc279152238"/>
      <w:bookmarkStart w:id="103" w:name="_Toc279152412"/>
      <w:bookmarkStart w:id="104" w:name="_Toc279153470"/>
      <w:r w:rsidRPr="00D301C7">
        <w:rPr>
          <w:rFonts w:asciiTheme="minorHAnsi" w:eastAsia="Arial Unicode MS" w:hAnsiTheme="minorHAnsi"/>
          <w:i/>
          <w:color w:val="auto"/>
        </w:rPr>
        <w:t>Article 19</w:t>
      </w:r>
      <w:bookmarkEnd w:id="101"/>
      <w:bookmarkEnd w:id="102"/>
      <w:bookmarkEnd w:id="103"/>
      <w:bookmarkEnd w:id="104"/>
    </w:p>
    <w:p w14:paraId="75C4F30E" w14:textId="77777777" w:rsidR="00A307ED" w:rsidRPr="00D43213" w:rsidRDefault="00A307ED" w:rsidP="00A307ED">
      <w:pPr>
        <w:jc w:val="both"/>
        <w:rPr>
          <w:rFonts w:eastAsia="Arial Unicode MS"/>
          <w:b/>
          <w:bCs/>
          <w:sz w:val="28"/>
        </w:rPr>
      </w:pPr>
    </w:p>
    <w:p w14:paraId="1FAD653C" w14:textId="77777777" w:rsidR="00A307ED" w:rsidRPr="00C37D9A" w:rsidRDefault="00A307ED" w:rsidP="00A307ED">
      <w:pPr>
        <w:jc w:val="both"/>
      </w:pPr>
      <w:r w:rsidRPr="00DD56B6">
        <w:t>1. Member States, in cooperation with the Commission, shall take all appropriate measures to establish direct cooperation and exchange of information between competent authorities, in particular to eliminate the risk that possible disparities in the applic</w:t>
      </w:r>
      <w:r w:rsidRPr="00C37D9A">
        <w:t>ation of export controls to dual-use items may lead to a deflection of trade, which could create difficulties for one or more Member States.</w:t>
      </w:r>
    </w:p>
    <w:p w14:paraId="5A118018" w14:textId="77777777" w:rsidR="00A307ED" w:rsidRPr="006348CF" w:rsidRDefault="00A307ED" w:rsidP="00A307ED">
      <w:pPr>
        <w:jc w:val="both"/>
      </w:pPr>
    </w:p>
    <w:p w14:paraId="6C6BF5A1" w14:textId="77777777" w:rsidR="00A307ED" w:rsidRPr="00D43213" w:rsidRDefault="00A307ED" w:rsidP="00A307ED">
      <w:pPr>
        <w:jc w:val="both"/>
        <w:rPr>
          <w:lang w:eastAsia="zh-CN"/>
        </w:rPr>
      </w:pPr>
      <w:r w:rsidRPr="00C65BE2">
        <w:t xml:space="preserve">2. </w:t>
      </w:r>
      <w:r w:rsidRPr="00D43213">
        <w:rPr>
          <w:lang w:eastAsia="zh-CN"/>
        </w:rPr>
        <w:t xml:space="preserve">Member States shall take all appropriate measures to establish direct cooperation and exchange of information between competent authorities with a view to enhance the efficiency of the Community export control regime. Such information may include: </w:t>
      </w:r>
    </w:p>
    <w:p w14:paraId="04BB0453" w14:textId="77777777" w:rsidR="00A307ED" w:rsidRPr="00DD56B6" w:rsidRDefault="00A307ED" w:rsidP="00A307ED">
      <w:pPr>
        <w:jc w:val="both"/>
        <w:rPr>
          <w:lang w:eastAsia="zh-CN"/>
        </w:rPr>
      </w:pPr>
      <w:r w:rsidRPr="00D43213">
        <w:rPr>
          <w:lang w:eastAsia="zh-CN"/>
        </w:rPr>
        <w:t xml:space="preserve">(a) </w:t>
      </w:r>
      <w:r>
        <w:rPr>
          <w:lang w:eastAsia="zh-CN"/>
        </w:rPr>
        <w:t>D</w:t>
      </w:r>
      <w:r w:rsidRPr="00D43213">
        <w:rPr>
          <w:lang w:eastAsia="zh-CN"/>
        </w:rPr>
        <w:t xml:space="preserve">etails of exporters deprived, by national sanctions, of the right to use the national general export authorisations or </w:t>
      </w:r>
      <w:r w:rsidRPr="00D43213">
        <w:rPr>
          <w:color w:val="008000"/>
        </w:rPr>
        <w:t xml:space="preserve">Union </w:t>
      </w:r>
      <w:r w:rsidRPr="00D43213">
        <w:rPr>
          <w:lang w:eastAsia="zh-CN"/>
        </w:rPr>
        <w:t>General Export</w:t>
      </w:r>
      <w:r w:rsidRPr="00D43213">
        <w:rPr>
          <w:lang w:eastAsia="zh-CN"/>
        </w:rPr>
        <w:fldChar w:fldCharType="begin"/>
      </w:r>
      <w:r w:rsidRPr="00D43213">
        <w:rPr>
          <w:lang w:eastAsia="zh-CN"/>
        </w:rPr>
        <w:instrText xml:space="preserve"> XE "</w:instrText>
      </w:r>
      <w:r w:rsidRPr="00DD56B6">
        <w:instrText>Export"</w:instrText>
      </w:r>
      <w:r w:rsidRPr="00C37D9A">
        <w:rPr>
          <w:lang w:eastAsia="zh-CN"/>
        </w:rPr>
        <w:instrText xml:space="preserve"> </w:instrText>
      </w:r>
      <w:r w:rsidRPr="00D43213">
        <w:rPr>
          <w:lang w:eastAsia="zh-CN"/>
        </w:rPr>
        <w:fldChar w:fldCharType="end"/>
      </w:r>
      <w:r w:rsidRPr="00D43213">
        <w:rPr>
          <w:lang w:eastAsia="zh-CN"/>
        </w:rPr>
        <w:t xml:space="preserve"> Authorisations</w:t>
      </w:r>
      <w:r w:rsidRPr="00DD56B6">
        <w:rPr>
          <w:lang w:eastAsia="zh-CN"/>
        </w:rPr>
        <w:t xml:space="preserve">; </w:t>
      </w:r>
    </w:p>
    <w:p w14:paraId="15A187BF" w14:textId="77777777" w:rsidR="00A307ED" w:rsidRDefault="00A307ED" w:rsidP="00A307ED">
      <w:pPr>
        <w:jc w:val="both"/>
        <w:rPr>
          <w:lang w:eastAsia="zh-CN"/>
        </w:rPr>
      </w:pPr>
      <w:r w:rsidRPr="00C37D9A">
        <w:rPr>
          <w:lang w:eastAsia="zh-CN"/>
        </w:rPr>
        <w:t>(b</w:t>
      </w:r>
      <w:r w:rsidRPr="006348CF" w:rsidDel="009247A1">
        <w:rPr>
          <w:lang w:eastAsia="zh-CN"/>
        </w:rPr>
        <w:t xml:space="preserve">) </w:t>
      </w:r>
      <w:r>
        <w:rPr>
          <w:lang w:eastAsia="zh-CN"/>
        </w:rPr>
        <w:t>D</w:t>
      </w:r>
      <w:r w:rsidRPr="00C65BE2" w:rsidDel="009247A1">
        <w:rPr>
          <w:lang w:eastAsia="zh-CN"/>
        </w:rPr>
        <w:t>ata on sensitive</w:t>
      </w:r>
      <w:r w:rsidRPr="00D43213">
        <w:rPr>
          <w:lang w:eastAsia="zh-CN"/>
        </w:rPr>
        <w:t xml:space="preserve"> end users, actors involved in suspicious procurement activities, and, where available,</w:t>
      </w:r>
      <w:r w:rsidRPr="00D43213" w:rsidDel="009247A1">
        <w:rPr>
          <w:lang w:eastAsia="zh-CN"/>
        </w:rPr>
        <w:t xml:space="preserve"> routes</w:t>
      </w:r>
      <w:r w:rsidRPr="00D43213">
        <w:rPr>
          <w:lang w:eastAsia="zh-CN"/>
        </w:rPr>
        <w:t xml:space="preserve"> taken.</w:t>
      </w:r>
    </w:p>
    <w:p w14:paraId="714DDDA2" w14:textId="533C96A3" w:rsidR="003A1403" w:rsidRDefault="003A1403" w:rsidP="004D6DD6">
      <w:pPr>
        <w:tabs>
          <w:tab w:val="left" w:pos="567"/>
          <w:tab w:val="decimal" w:pos="4253"/>
        </w:tabs>
        <w:rPr>
          <w:b/>
          <w:bCs/>
          <w:sz w:val="28"/>
          <w:highlight w:val="lightGray"/>
        </w:rPr>
      </w:pPr>
    </w:p>
    <w:p w14:paraId="70E16893" w14:textId="77777777" w:rsidR="00A307ED" w:rsidRDefault="00A307ED" w:rsidP="004D6DD6">
      <w:pPr>
        <w:tabs>
          <w:tab w:val="left" w:pos="567"/>
          <w:tab w:val="decimal" w:pos="4253"/>
        </w:tabs>
        <w:rPr>
          <w:b/>
          <w:bCs/>
          <w:sz w:val="28"/>
          <w:highlight w:val="lightGray"/>
        </w:rPr>
      </w:pPr>
    </w:p>
    <w:p w14:paraId="1275C677" w14:textId="77777777" w:rsidR="00A307ED" w:rsidRDefault="00A307ED" w:rsidP="004D6DD6">
      <w:pPr>
        <w:tabs>
          <w:tab w:val="left" w:pos="567"/>
          <w:tab w:val="decimal" w:pos="4253"/>
        </w:tabs>
        <w:rPr>
          <w:b/>
          <w:bCs/>
          <w:sz w:val="28"/>
          <w:highlight w:val="lightGray"/>
        </w:rPr>
      </w:pPr>
    </w:p>
    <w:p w14:paraId="4B4B8ED5" w14:textId="77777777" w:rsidR="00A307ED" w:rsidRDefault="00A307ED" w:rsidP="004D6DD6">
      <w:pPr>
        <w:tabs>
          <w:tab w:val="left" w:pos="567"/>
          <w:tab w:val="decimal" w:pos="4253"/>
        </w:tabs>
        <w:rPr>
          <w:b/>
          <w:bCs/>
          <w:sz w:val="28"/>
          <w:highlight w:val="lightGray"/>
        </w:rPr>
      </w:pPr>
    </w:p>
    <w:p w14:paraId="2CB365C9" w14:textId="77777777" w:rsidR="00A307ED" w:rsidRDefault="00A307ED" w:rsidP="004D6DD6">
      <w:pPr>
        <w:tabs>
          <w:tab w:val="left" w:pos="567"/>
          <w:tab w:val="decimal" w:pos="4253"/>
        </w:tabs>
        <w:rPr>
          <w:b/>
          <w:bCs/>
          <w:sz w:val="28"/>
          <w:highlight w:val="lightGray"/>
        </w:rPr>
      </w:pPr>
    </w:p>
    <w:p w14:paraId="795492C7" w14:textId="77777777" w:rsidR="00A307ED" w:rsidRDefault="00A307ED" w:rsidP="004D6DD6">
      <w:pPr>
        <w:tabs>
          <w:tab w:val="left" w:pos="567"/>
          <w:tab w:val="decimal" w:pos="4253"/>
        </w:tabs>
        <w:rPr>
          <w:b/>
          <w:bCs/>
          <w:sz w:val="28"/>
          <w:highlight w:val="lightGray"/>
        </w:rPr>
      </w:pPr>
    </w:p>
    <w:p w14:paraId="3C8FD66D" w14:textId="77777777" w:rsidR="00A307ED" w:rsidRDefault="00A307ED" w:rsidP="004D6DD6">
      <w:pPr>
        <w:tabs>
          <w:tab w:val="left" w:pos="567"/>
          <w:tab w:val="decimal" w:pos="4253"/>
        </w:tabs>
        <w:rPr>
          <w:b/>
          <w:bCs/>
          <w:sz w:val="28"/>
          <w:highlight w:val="lightGray"/>
        </w:rPr>
      </w:pPr>
    </w:p>
    <w:p w14:paraId="7521F06E" w14:textId="77777777" w:rsidR="00A307ED" w:rsidRDefault="00A307ED" w:rsidP="004D6DD6">
      <w:pPr>
        <w:tabs>
          <w:tab w:val="left" w:pos="567"/>
          <w:tab w:val="decimal" w:pos="4253"/>
        </w:tabs>
        <w:rPr>
          <w:b/>
          <w:bCs/>
          <w:sz w:val="28"/>
          <w:highlight w:val="lightGray"/>
        </w:rPr>
      </w:pPr>
    </w:p>
    <w:p w14:paraId="3211AE30" w14:textId="77777777" w:rsidR="00A307ED" w:rsidRDefault="00A307ED" w:rsidP="004D6DD6">
      <w:pPr>
        <w:tabs>
          <w:tab w:val="left" w:pos="567"/>
          <w:tab w:val="decimal" w:pos="4253"/>
        </w:tabs>
        <w:rPr>
          <w:b/>
          <w:bCs/>
          <w:sz w:val="28"/>
          <w:highlight w:val="lightGray"/>
        </w:rPr>
      </w:pPr>
    </w:p>
    <w:p w14:paraId="6B543596" w14:textId="77777777" w:rsidR="00A307ED" w:rsidRDefault="00A307ED" w:rsidP="004D6DD6">
      <w:pPr>
        <w:tabs>
          <w:tab w:val="left" w:pos="567"/>
          <w:tab w:val="decimal" w:pos="4253"/>
        </w:tabs>
        <w:rPr>
          <w:b/>
          <w:bCs/>
          <w:sz w:val="28"/>
          <w:highlight w:val="lightGray"/>
        </w:rPr>
      </w:pPr>
    </w:p>
    <w:p w14:paraId="1898A6A4" w14:textId="77777777" w:rsidR="00A307ED" w:rsidRDefault="00A307ED" w:rsidP="004D6DD6">
      <w:pPr>
        <w:tabs>
          <w:tab w:val="left" w:pos="567"/>
          <w:tab w:val="decimal" w:pos="4253"/>
        </w:tabs>
        <w:rPr>
          <w:b/>
          <w:bCs/>
          <w:sz w:val="28"/>
          <w:highlight w:val="lightGray"/>
        </w:rPr>
      </w:pPr>
    </w:p>
    <w:p w14:paraId="333DB1D4" w14:textId="77777777" w:rsidR="00A307ED" w:rsidRDefault="00A307ED" w:rsidP="004D6DD6">
      <w:pPr>
        <w:tabs>
          <w:tab w:val="left" w:pos="567"/>
          <w:tab w:val="decimal" w:pos="4253"/>
        </w:tabs>
        <w:rPr>
          <w:b/>
          <w:bCs/>
          <w:sz w:val="28"/>
          <w:highlight w:val="lightGray"/>
        </w:rPr>
      </w:pPr>
    </w:p>
    <w:p w14:paraId="60DBDA18" w14:textId="77777777" w:rsidR="00A307ED" w:rsidRDefault="00A307ED" w:rsidP="004D6DD6">
      <w:pPr>
        <w:tabs>
          <w:tab w:val="left" w:pos="567"/>
          <w:tab w:val="decimal" w:pos="4253"/>
        </w:tabs>
        <w:rPr>
          <w:b/>
          <w:bCs/>
          <w:sz w:val="28"/>
          <w:highlight w:val="lightGray"/>
        </w:rPr>
      </w:pPr>
    </w:p>
    <w:p w14:paraId="6D4AC0E1" w14:textId="77777777" w:rsidR="00A307ED" w:rsidRDefault="00A307ED" w:rsidP="004D6DD6">
      <w:pPr>
        <w:tabs>
          <w:tab w:val="left" w:pos="567"/>
          <w:tab w:val="decimal" w:pos="4253"/>
        </w:tabs>
        <w:rPr>
          <w:b/>
          <w:bCs/>
          <w:sz w:val="28"/>
          <w:highlight w:val="lightGray"/>
        </w:rPr>
      </w:pPr>
    </w:p>
    <w:p w14:paraId="67D662BC" w14:textId="77777777" w:rsidR="00A307ED" w:rsidRDefault="00A307ED" w:rsidP="004D6DD6">
      <w:pPr>
        <w:tabs>
          <w:tab w:val="left" w:pos="567"/>
          <w:tab w:val="decimal" w:pos="4253"/>
        </w:tabs>
        <w:rPr>
          <w:b/>
          <w:bCs/>
          <w:sz w:val="28"/>
          <w:highlight w:val="lightGray"/>
        </w:rPr>
      </w:pPr>
    </w:p>
    <w:p w14:paraId="2696AED3" w14:textId="77777777" w:rsidR="00A307ED" w:rsidRDefault="00A307ED" w:rsidP="004D6DD6">
      <w:pPr>
        <w:tabs>
          <w:tab w:val="left" w:pos="567"/>
          <w:tab w:val="decimal" w:pos="4253"/>
        </w:tabs>
        <w:rPr>
          <w:b/>
          <w:bCs/>
          <w:sz w:val="28"/>
          <w:highlight w:val="lightGray"/>
        </w:rPr>
      </w:pPr>
    </w:p>
    <w:p w14:paraId="7DBD9709" w14:textId="77777777" w:rsidR="00A307ED" w:rsidRDefault="00A307ED" w:rsidP="004D6DD6">
      <w:pPr>
        <w:tabs>
          <w:tab w:val="left" w:pos="567"/>
          <w:tab w:val="decimal" w:pos="4253"/>
        </w:tabs>
        <w:rPr>
          <w:b/>
          <w:bCs/>
          <w:sz w:val="28"/>
          <w:highlight w:val="lightGray"/>
        </w:rPr>
      </w:pPr>
    </w:p>
    <w:p w14:paraId="6D5831EC" w14:textId="77777777" w:rsidR="00A307ED" w:rsidRDefault="00A307ED" w:rsidP="004D6DD6">
      <w:pPr>
        <w:tabs>
          <w:tab w:val="left" w:pos="567"/>
          <w:tab w:val="decimal" w:pos="4253"/>
        </w:tabs>
        <w:rPr>
          <w:b/>
          <w:bCs/>
          <w:sz w:val="28"/>
          <w:highlight w:val="lightGray"/>
        </w:rPr>
      </w:pPr>
    </w:p>
    <w:p w14:paraId="6B801C19" w14:textId="77777777" w:rsidR="00A307ED" w:rsidRDefault="00A307ED" w:rsidP="004D6DD6">
      <w:pPr>
        <w:tabs>
          <w:tab w:val="left" w:pos="567"/>
          <w:tab w:val="decimal" w:pos="4253"/>
        </w:tabs>
        <w:rPr>
          <w:b/>
          <w:bCs/>
          <w:sz w:val="28"/>
          <w:highlight w:val="lightGray"/>
        </w:rPr>
      </w:pPr>
    </w:p>
    <w:p w14:paraId="2CC2E48B" w14:textId="77777777" w:rsidR="00A307ED" w:rsidRDefault="00A307ED" w:rsidP="004D6DD6">
      <w:pPr>
        <w:tabs>
          <w:tab w:val="left" w:pos="567"/>
          <w:tab w:val="decimal" w:pos="4253"/>
        </w:tabs>
        <w:rPr>
          <w:b/>
          <w:bCs/>
          <w:sz w:val="28"/>
          <w:highlight w:val="lightGray"/>
        </w:rPr>
      </w:pPr>
    </w:p>
    <w:p w14:paraId="4BC66CE8" w14:textId="77777777" w:rsidR="00A307ED" w:rsidRDefault="00A307ED" w:rsidP="004D6DD6">
      <w:pPr>
        <w:tabs>
          <w:tab w:val="left" w:pos="567"/>
          <w:tab w:val="decimal" w:pos="4253"/>
        </w:tabs>
        <w:rPr>
          <w:b/>
          <w:bCs/>
          <w:sz w:val="28"/>
          <w:highlight w:val="lightGray"/>
        </w:rPr>
      </w:pPr>
    </w:p>
    <w:p w14:paraId="164CD3E7" w14:textId="77777777" w:rsidR="00A307ED" w:rsidRDefault="00A307ED" w:rsidP="004D6DD6">
      <w:pPr>
        <w:tabs>
          <w:tab w:val="left" w:pos="567"/>
          <w:tab w:val="decimal" w:pos="4253"/>
        </w:tabs>
        <w:rPr>
          <w:b/>
          <w:bCs/>
          <w:sz w:val="28"/>
          <w:highlight w:val="lightGray"/>
        </w:rPr>
      </w:pPr>
    </w:p>
    <w:p w14:paraId="1C6A13AC" w14:textId="77777777" w:rsidR="00A307ED" w:rsidRDefault="00A307ED" w:rsidP="004D6DD6">
      <w:pPr>
        <w:tabs>
          <w:tab w:val="left" w:pos="567"/>
          <w:tab w:val="decimal" w:pos="4253"/>
        </w:tabs>
        <w:rPr>
          <w:b/>
          <w:bCs/>
          <w:sz w:val="28"/>
          <w:highlight w:val="lightGray"/>
        </w:rPr>
      </w:pPr>
    </w:p>
    <w:p w14:paraId="2C815D4A" w14:textId="77777777" w:rsidR="00A307ED" w:rsidRDefault="00A307ED" w:rsidP="004D6DD6">
      <w:pPr>
        <w:tabs>
          <w:tab w:val="left" w:pos="567"/>
          <w:tab w:val="decimal" w:pos="4253"/>
        </w:tabs>
        <w:rPr>
          <w:b/>
          <w:bCs/>
          <w:sz w:val="28"/>
          <w:highlight w:val="lightGray"/>
        </w:rPr>
      </w:pPr>
    </w:p>
    <w:p w14:paraId="79E4B55F" w14:textId="77777777" w:rsidR="00A307ED" w:rsidRDefault="00A307ED" w:rsidP="004D6DD6">
      <w:pPr>
        <w:tabs>
          <w:tab w:val="left" w:pos="567"/>
          <w:tab w:val="decimal" w:pos="4253"/>
        </w:tabs>
        <w:rPr>
          <w:b/>
          <w:bCs/>
          <w:sz w:val="28"/>
          <w:highlight w:val="lightGray"/>
        </w:rPr>
      </w:pPr>
    </w:p>
    <w:p w14:paraId="560F0761" w14:textId="77777777" w:rsidR="00A307ED" w:rsidRDefault="00A307ED" w:rsidP="004D6DD6">
      <w:pPr>
        <w:tabs>
          <w:tab w:val="left" w:pos="567"/>
          <w:tab w:val="decimal" w:pos="4253"/>
        </w:tabs>
        <w:rPr>
          <w:b/>
          <w:bCs/>
          <w:sz w:val="28"/>
          <w:highlight w:val="lightGray"/>
        </w:rPr>
      </w:pPr>
    </w:p>
    <w:p w14:paraId="2E69EB28" w14:textId="77777777" w:rsidR="00A307ED" w:rsidRPr="00D301C7" w:rsidRDefault="00A307ED" w:rsidP="00D301C7">
      <w:pPr>
        <w:pStyle w:val="Titre2"/>
        <w:jc w:val="center"/>
        <w:rPr>
          <w:rFonts w:asciiTheme="minorHAnsi" w:hAnsiTheme="minorHAnsi"/>
          <w:color w:val="auto"/>
        </w:rPr>
      </w:pPr>
      <w:bookmarkStart w:id="105" w:name="_Toc279153471"/>
      <w:r w:rsidRPr="00D301C7">
        <w:rPr>
          <w:rFonts w:asciiTheme="minorHAnsi" w:hAnsiTheme="minorHAnsi"/>
          <w:color w:val="auto"/>
        </w:rPr>
        <w:t>Table 14: information exchanges between authorities</w:t>
      </w:r>
      <w:bookmarkEnd w:id="105"/>
    </w:p>
    <w:p w14:paraId="306F3739" w14:textId="77777777" w:rsidR="00A307ED" w:rsidRDefault="00A307ED" w:rsidP="00601DB5">
      <w:pPr>
        <w:pStyle w:val="Titre2"/>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36"/>
      </w:tblGrid>
      <w:tr w:rsidR="00A307ED" w:rsidRPr="00023796" w14:paraId="3C4FE80D" w14:textId="77777777" w:rsidTr="00CD217C">
        <w:tc>
          <w:tcPr>
            <w:tcW w:w="1668" w:type="dxa"/>
            <w:shd w:val="clear" w:color="auto" w:fill="BFBFBF"/>
          </w:tcPr>
          <w:p w14:paraId="35A64971" w14:textId="77777777" w:rsidR="00A307ED" w:rsidRPr="00F43E43" w:rsidRDefault="00A307ED" w:rsidP="00CD217C">
            <w:pPr>
              <w:spacing w:before="240" w:after="240"/>
              <w:jc w:val="center"/>
              <w:rPr>
                <w:b/>
                <w:color w:val="FFFFFF"/>
              </w:rPr>
            </w:pPr>
            <w:r w:rsidRPr="00D32B2E">
              <w:rPr>
                <w:b/>
                <w:color w:val="FFFFFF"/>
              </w:rPr>
              <w:t>Member State</w:t>
            </w:r>
          </w:p>
        </w:tc>
        <w:tc>
          <w:tcPr>
            <w:tcW w:w="7536" w:type="dxa"/>
            <w:shd w:val="clear" w:color="auto" w:fill="BFBFBF"/>
          </w:tcPr>
          <w:p w14:paraId="475C55AF" w14:textId="77777777" w:rsidR="00A307ED" w:rsidRPr="00944FD8" w:rsidRDefault="00A307ED" w:rsidP="00CD217C">
            <w:pPr>
              <w:spacing w:before="240" w:after="240"/>
              <w:jc w:val="both"/>
              <w:rPr>
                <w:b/>
                <w:color w:val="FFFFFF"/>
              </w:rPr>
            </w:pPr>
            <w:r w:rsidRPr="00944FD8">
              <w:rPr>
                <w:b/>
                <w:color w:val="FFFFFF"/>
              </w:rPr>
              <w:t>Categories of information exchanges between authorities</w:t>
            </w:r>
          </w:p>
        </w:tc>
      </w:tr>
      <w:tr w:rsidR="00A307ED" w:rsidRPr="00023796" w14:paraId="5BCD3856" w14:textId="77777777" w:rsidTr="00CD217C">
        <w:tc>
          <w:tcPr>
            <w:tcW w:w="1668" w:type="dxa"/>
            <w:shd w:val="clear" w:color="auto" w:fill="BFBFBF"/>
            <w:vAlign w:val="center"/>
          </w:tcPr>
          <w:p w14:paraId="60860D84" w14:textId="06A30D20" w:rsidR="00A307ED" w:rsidRPr="00507A22" w:rsidRDefault="00A307ED" w:rsidP="00CD217C">
            <w:pPr>
              <w:spacing w:before="240" w:after="240"/>
              <w:jc w:val="center"/>
              <w:rPr>
                <w:b/>
                <w:color w:val="FFFFFF"/>
                <w:sz w:val="22"/>
                <w:szCs w:val="22"/>
              </w:rPr>
            </w:pPr>
            <w:r w:rsidRPr="00507A22">
              <w:rPr>
                <w:b/>
                <w:color w:val="FFFFFF"/>
                <w:sz w:val="22"/>
                <w:szCs w:val="22"/>
              </w:rPr>
              <w:t>Austria</w:t>
            </w:r>
            <w:r w:rsidR="00F60ABC">
              <w:rPr>
                <w:b/>
                <w:color w:val="FFFFFF"/>
                <w:sz w:val="22"/>
                <w:szCs w:val="22"/>
              </w:rPr>
              <w:fldChar w:fldCharType="begin"/>
            </w:r>
            <w:r w:rsidR="00F60ABC">
              <w:rPr>
                <w:b/>
                <w:color w:val="FFFFFF"/>
                <w:sz w:val="22"/>
                <w:szCs w:val="22"/>
              </w:rPr>
              <w:instrText xml:space="preserve"> XE "</w:instrText>
            </w:r>
            <w:r w:rsidR="00F60ABC">
              <w:instrText>Austria"</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11C17625" w14:textId="77777777" w:rsidR="00A307ED" w:rsidRPr="0058564E" w:rsidRDefault="00A307ED" w:rsidP="00CD217C">
            <w:pPr>
              <w:jc w:val="both"/>
              <w:rPr>
                <w:color w:val="0000FF"/>
                <w:sz w:val="22"/>
                <w:szCs w:val="22"/>
              </w:rPr>
            </w:pPr>
          </w:p>
          <w:p w14:paraId="45DE2037" w14:textId="77777777" w:rsidR="00A307ED" w:rsidRPr="00507A22" w:rsidRDefault="00A307ED" w:rsidP="00CD217C">
            <w:pPr>
              <w:jc w:val="both"/>
              <w:rPr>
                <w:color w:val="0000FF"/>
                <w:sz w:val="22"/>
                <w:szCs w:val="22"/>
              </w:rPr>
            </w:pPr>
            <w:r w:rsidRPr="00507A22">
              <w:rPr>
                <w:color w:val="0000FF"/>
                <w:sz w:val="22"/>
                <w:szCs w:val="22"/>
              </w:rPr>
              <w:t>- Exporters</w:t>
            </w:r>
          </w:p>
          <w:p w14:paraId="7586AF5A" w14:textId="77777777" w:rsidR="00A307ED" w:rsidRPr="00507A22" w:rsidRDefault="00A307ED" w:rsidP="00CD217C">
            <w:pPr>
              <w:jc w:val="both"/>
              <w:rPr>
                <w:color w:val="0000FF"/>
                <w:sz w:val="22"/>
                <w:szCs w:val="22"/>
              </w:rPr>
            </w:pPr>
            <w:r w:rsidRPr="00507A22">
              <w:rPr>
                <w:color w:val="0000FF"/>
                <w:sz w:val="22"/>
                <w:szCs w:val="22"/>
              </w:rPr>
              <w:t>- Items</w:t>
            </w:r>
          </w:p>
          <w:p w14:paraId="4B01F393" w14:textId="77777777" w:rsidR="00A307ED" w:rsidRPr="00507A22" w:rsidRDefault="00A307ED" w:rsidP="00CD217C">
            <w:pPr>
              <w:jc w:val="both"/>
              <w:rPr>
                <w:color w:val="0000FF"/>
                <w:sz w:val="22"/>
                <w:szCs w:val="22"/>
              </w:rPr>
            </w:pPr>
            <w:r w:rsidRPr="00507A22">
              <w:rPr>
                <w:color w:val="0000FF"/>
                <w:sz w:val="22"/>
                <w:szCs w:val="22"/>
              </w:rPr>
              <w:t>- Destinations</w:t>
            </w:r>
          </w:p>
          <w:p w14:paraId="24EA2D30" w14:textId="77777777" w:rsidR="00A307ED" w:rsidRPr="00507A22" w:rsidRDefault="00A307ED" w:rsidP="00CD217C">
            <w:pPr>
              <w:jc w:val="both"/>
              <w:rPr>
                <w:color w:val="0000FF"/>
                <w:sz w:val="22"/>
                <w:szCs w:val="22"/>
              </w:rPr>
            </w:pPr>
            <w:r w:rsidRPr="00507A22">
              <w:rPr>
                <w:color w:val="0000FF"/>
                <w:sz w:val="22"/>
                <w:szCs w:val="22"/>
              </w:rPr>
              <w:t>- End users</w:t>
            </w:r>
          </w:p>
          <w:p w14:paraId="46D45BA9" w14:textId="77777777" w:rsidR="00A307ED" w:rsidRPr="00507A22" w:rsidRDefault="00A307ED" w:rsidP="00CD217C">
            <w:pPr>
              <w:spacing w:after="240"/>
              <w:jc w:val="both"/>
              <w:rPr>
                <w:color w:val="0000FF"/>
                <w:sz w:val="22"/>
                <w:szCs w:val="22"/>
              </w:rPr>
            </w:pPr>
            <w:r w:rsidRPr="00507A22">
              <w:rPr>
                <w:color w:val="0000FF"/>
                <w:sz w:val="22"/>
                <w:szCs w:val="22"/>
              </w:rPr>
              <w:t>- End uses</w:t>
            </w:r>
          </w:p>
        </w:tc>
      </w:tr>
      <w:tr w:rsidR="00A307ED" w:rsidRPr="00023796" w14:paraId="78E19B4E" w14:textId="77777777" w:rsidTr="00CD217C">
        <w:tc>
          <w:tcPr>
            <w:tcW w:w="1668" w:type="dxa"/>
            <w:shd w:val="clear" w:color="auto" w:fill="BFBFBF"/>
            <w:vAlign w:val="center"/>
          </w:tcPr>
          <w:p w14:paraId="6AF72231" w14:textId="252392B9" w:rsidR="00A307ED" w:rsidRPr="0058564E" w:rsidRDefault="00A307ED" w:rsidP="00CD217C">
            <w:pPr>
              <w:spacing w:before="240" w:after="240"/>
              <w:jc w:val="center"/>
              <w:rPr>
                <w:b/>
                <w:color w:val="FFFFFF"/>
                <w:sz w:val="22"/>
                <w:szCs w:val="22"/>
              </w:rPr>
            </w:pPr>
            <w:r w:rsidRPr="0058564E">
              <w:rPr>
                <w:b/>
                <w:color w:val="FFFFFF"/>
                <w:sz w:val="22"/>
                <w:szCs w:val="22"/>
              </w:rPr>
              <w:t>Greece</w:t>
            </w:r>
            <w:r w:rsidR="00F60ABC">
              <w:rPr>
                <w:b/>
                <w:color w:val="FFFFFF"/>
                <w:sz w:val="22"/>
                <w:szCs w:val="22"/>
              </w:rPr>
              <w:fldChar w:fldCharType="begin"/>
            </w:r>
            <w:r w:rsidR="00F60ABC">
              <w:rPr>
                <w:b/>
                <w:color w:val="FFFFFF"/>
                <w:sz w:val="22"/>
                <w:szCs w:val="22"/>
              </w:rPr>
              <w:instrText xml:space="preserve"> XE "</w:instrText>
            </w:r>
            <w:r w:rsidR="00F60ABC">
              <w:instrText>Greece"</w:instrText>
            </w:r>
            <w:r w:rsidR="00F60ABC">
              <w:rPr>
                <w:b/>
                <w:color w:val="FFFFFF"/>
                <w:sz w:val="22"/>
                <w:szCs w:val="22"/>
              </w:rPr>
              <w:instrText xml:space="preserve"> </w:instrText>
            </w:r>
            <w:r w:rsidR="00F60ABC">
              <w:rPr>
                <w:b/>
                <w:color w:val="FFFFFF"/>
                <w:sz w:val="22"/>
                <w:szCs w:val="22"/>
              </w:rPr>
              <w:fldChar w:fldCharType="end"/>
            </w:r>
          </w:p>
        </w:tc>
        <w:tc>
          <w:tcPr>
            <w:tcW w:w="7536" w:type="dxa"/>
          </w:tcPr>
          <w:p w14:paraId="25E7A1AC" w14:textId="77777777" w:rsidR="00A307ED" w:rsidRPr="0058564E" w:rsidRDefault="00A307ED" w:rsidP="00CD217C">
            <w:pPr>
              <w:spacing w:before="240"/>
              <w:jc w:val="both"/>
              <w:rPr>
                <w:color w:val="0000FF"/>
                <w:sz w:val="22"/>
                <w:szCs w:val="22"/>
              </w:rPr>
            </w:pPr>
            <w:r w:rsidRPr="0058564E">
              <w:rPr>
                <w:color w:val="0000FF"/>
                <w:sz w:val="22"/>
                <w:szCs w:val="22"/>
                <w:lang w:eastAsia="zh-CN"/>
              </w:rPr>
              <w:t>-</w:t>
            </w:r>
            <w:r w:rsidRPr="0058564E">
              <w:rPr>
                <w:color w:val="0000FF"/>
                <w:sz w:val="22"/>
                <w:szCs w:val="22"/>
              </w:rPr>
              <w:t>Lists of exporters who received an authorisation;</w:t>
            </w:r>
          </w:p>
          <w:p w14:paraId="4231FE4E" w14:textId="77777777" w:rsidR="00A307ED" w:rsidRPr="0058564E" w:rsidRDefault="00A307ED" w:rsidP="00CD217C">
            <w:pPr>
              <w:jc w:val="both"/>
              <w:rPr>
                <w:color w:val="0000FF"/>
                <w:sz w:val="22"/>
                <w:szCs w:val="22"/>
              </w:rPr>
            </w:pPr>
            <w:r w:rsidRPr="0058564E">
              <w:rPr>
                <w:color w:val="0000FF"/>
                <w:sz w:val="22"/>
                <w:szCs w:val="22"/>
              </w:rPr>
              <w:t>-Lists of exporters who were denied an export authorisation;</w:t>
            </w:r>
          </w:p>
          <w:p w14:paraId="12F5C05E" w14:textId="77777777" w:rsidR="00A307ED" w:rsidRPr="0058564E" w:rsidRDefault="00A307ED" w:rsidP="00CD217C">
            <w:pPr>
              <w:spacing w:after="240"/>
              <w:jc w:val="both"/>
              <w:rPr>
                <w:color w:val="0000FF"/>
                <w:sz w:val="22"/>
                <w:szCs w:val="22"/>
              </w:rPr>
            </w:pPr>
            <w:r w:rsidRPr="0058564E">
              <w:rPr>
                <w:color w:val="0000FF"/>
                <w:sz w:val="22"/>
                <w:szCs w:val="22"/>
              </w:rPr>
              <w:t>-Intelligence on specific cases (exporters, destinations, items).</w:t>
            </w:r>
          </w:p>
        </w:tc>
      </w:tr>
      <w:tr w:rsidR="00A307ED" w:rsidRPr="00023796" w14:paraId="7C9F487E" w14:textId="77777777" w:rsidTr="00CD217C">
        <w:tc>
          <w:tcPr>
            <w:tcW w:w="1668" w:type="dxa"/>
            <w:shd w:val="clear" w:color="auto" w:fill="BFBFBF"/>
            <w:vAlign w:val="center"/>
          </w:tcPr>
          <w:p w14:paraId="020FF248" w14:textId="6AC750E1" w:rsidR="00A307ED" w:rsidRPr="00507A22" w:rsidRDefault="00A307ED" w:rsidP="00CD217C">
            <w:pPr>
              <w:spacing w:before="240" w:after="240"/>
              <w:jc w:val="center"/>
              <w:rPr>
                <w:b/>
                <w:color w:val="FFFFFF"/>
                <w:sz w:val="22"/>
                <w:szCs w:val="22"/>
              </w:rPr>
            </w:pPr>
            <w:r w:rsidRPr="00507A22">
              <w:rPr>
                <w:b/>
                <w:color w:val="FFFFFF"/>
                <w:sz w:val="22"/>
                <w:szCs w:val="22"/>
              </w:rPr>
              <w:t>Hungary</w:t>
            </w:r>
            <w:r w:rsidR="00F60ABC">
              <w:rPr>
                <w:b/>
                <w:color w:val="FFFFFF"/>
                <w:sz w:val="22"/>
                <w:szCs w:val="22"/>
              </w:rPr>
              <w:fldChar w:fldCharType="begin"/>
            </w:r>
            <w:r w:rsidR="00F60ABC">
              <w:rPr>
                <w:b/>
                <w:color w:val="FFFFFF"/>
                <w:sz w:val="22"/>
                <w:szCs w:val="22"/>
              </w:rPr>
              <w:instrText xml:space="preserve"> XE "</w:instrText>
            </w:r>
            <w:r w:rsidR="00F60ABC">
              <w:instrText>Hungary"</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38CE59D9" w14:textId="77777777" w:rsidR="00A307ED" w:rsidRPr="00507A22" w:rsidRDefault="00A307ED" w:rsidP="00CD217C">
            <w:pPr>
              <w:spacing w:before="240"/>
              <w:jc w:val="both"/>
              <w:rPr>
                <w:color w:val="0000FF"/>
                <w:sz w:val="22"/>
                <w:szCs w:val="22"/>
              </w:rPr>
            </w:pPr>
            <w:r w:rsidRPr="00507A22">
              <w:rPr>
                <w:color w:val="0000FF"/>
                <w:sz w:val="22"/>
                <w:szCs w:val="22"/>
              </w:rPr>
              <w:t>- Registered exporters (published on their web site);</w:t>
            </w:r>
          </w:p>
          <w:p w14:paraId="5F599B52" w14:textId="77777777" w:rsidR="00A307ED" w:rsidRPr="00507A22" w:rsidRDefault="00A307ED" w:rsidP="00CD217C">
            <w:pPr>
              <w:jc w:val="both"/>
              <w:rPr>
                <w:color w:val="0000FF"/>
                <w:sz w:val="22"/>
                <w:szCs w:val="22"/>
              </w:rPr>
            </w:pPr>
            <w:r w:rsidRPr="00507A22">
              <w:rPr>
                <w:color w:val="0000FF"/>
                <w:sz w:val="22"/>
                <w:szCs w:val="22"/>
              </w:rPr>
              <w:t>- Issued licenses (sent via secure electronic channel to customs);</w:t>
            </w:r>
          </w:p>
          <w:p w14:paraId="0BA88032" w14:textId="77777777" w:rsidR="00A307ED" w:rsidRPr="00507A22" w:rsidRDefault="00A307ED" w:rsidP="00CD217C">
            <w:pPr>
              <w:jc w:val="both"/>
              <w:rPr>
                <w:color w:val="0000FF"/>
                <w:sz w:val="22"/>
                <w:szCs w:val="22"/>
              </w:rPr>
            </w:pPr>
            <w:r w:rsidRPr="00507A22">
              <w:rPr>
                <w:color w:val="0000FF"/>
                <w:sz w:val="22"/>
                <w:szCs w:val="22"/>
              </w:rPr>
              <w:t>- Annual reports (published on their web site);</w:t>
            </w:r>
          </w:p>
          <w:p w14:paraId="5A4AA4C0" w14:textId="77777777" w:rsidR="00A307ED" w:rsidRPr="00507A22" w:rsidRDefault="00A307ED" w:rsidP="00CD217C">
            <w:pPr>
              <w:spacing w:after="240"/>
              <w:jc w:val="both"/>
              <w:rPr>
                <w:color w:val="0000FF"/>
                <w:sz w:val="22"/>
                <w:szCs w:val="22"/>
              </w:rPr>
            </w:pPr>
            <w:r w:rsidRPr="00507A22">
              <w:rPr>
                <w:color w:val="0000FF"/>
                <w:sz w:val="22"/>
                <w:szCs w:val="22"/>
              </w:rPr>
              <w:t xml:space="preserve">- Sharing of denials via </w:t>
            </w:r>
            <w:proofErr w:type="spellStart"/>
            <w:r w:rsidRPr="00507A22">
              <w:rPr>
                <w:color w:val="0000FF"/>
                <w:sz w:val="22"/>
                <w:szCs w:val="22"/>
              </w:rPr>
              <w:t>DUeS</w:t>
            </w:r>
            <w:proofErr w:type="spellEnd"/>
            <w:r w:rsidRPr="00507A22">
              <w:rPr>
                <w:color w:val="0000FF"/>
                <w:sz w:val="22"/>
                <w:szCs w:val="22"/>
              </w:rPr>
              <w:t xml:space="preserve"> online system.</w:t>
            </w:r>
          </w:p>
        </w:tc>
      </w:tr>
      <w:tr w:rsidR="00A307ED" w:rsidRPr="00023796" w14:paraId="573A7DFE" w14:textId="77777777" w:rsidTr="00CD217C">
        <w:tc>
          <w:tcPr>
            <w:tcW w:w="1668" w:type="dxa"/>
            <w:shd w:val="clear" w:color="auto" w:fill="BFBFBF"/>
            <w:vAlign w:val="center"/>
          </w:tcPr>
          <w:p w14:paraId="05ACF573" w14:textId="6B46C259" w:rsidR="00A307ED" w:rsidRPr="00343A82" w:rsidRDefault="00A307ED" w:rsidP="00CD217C">
            <w:pPr>
              <w:spacing w:before="240" w:after="240"/>
              <w:jc w:val="center"/>
              <w:rPr>
                <w:b/>
                <w:color w:val="FFFFFF"/>
                <w:sz w:val="22"/>
                <w:szCs w:val="22"/>
              </w:rPr>
            </w:pPr>
            <w:r w:rsidRPr="00343A82">
              <w:rPr>
                <w:b/>
                <w:color w:val="FFFFFF"/>
                <w:sz w:val="22"/>
                <w:szCs w:val="22"/>
              </w:rPr>
              <w:t>Ireland</w:t>
            </w:r>
            <w:r w:rsidR="00F60ABC">
              <w:rPr>
                <w:b/>
                <w:color w:val="FFFFFF"/>
                <w:sz w:val="22"/>
                <w:szCs w:val="22"/>
              </w:rPr>
              <w:fldChar w:fldCharType="begin"/>
            </w:r>
            <w:r w:rsidR="00F60ABC">
              <w:rPr>
                <w:b/>
                <w:color w:val="FFFFFF"/>
                <w:sz w:val="22"/>
                <w:szCs w:val="22"/>
              </w:rPr>
              <w:instrText xml:space="preserve"> XE "</w:instrText>
            </w:r>
            <w:r w:rsidR="00F60ABC">
              <w:instrText>Ireland"</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5750F100" w14:textId="2FFBC785" w:rsidR="00A307ED" w:rsidRPr="0058564E" w:rsidRDefault="00A307ED" w:rsidP="00CD217C">
            <w:pPr>
              <w:jc w:val="both"/>
              <w:rPr>
                <w:color w:val="0000FF"/>
                <w:sz w:val="22"/>
                <w:szCs w:val="22"/>
              </w:rPr>
            </w:pPr>
            <w:r w:rsidRPr="00507A22">
              <w:rPr>
                <w:color w:val="0000FF"/>
                <w:sz w:val="22"/>
                <w:szCs w:val="22"/>
              </w:rPr>
              <w:t>IE would regularly contact other competent authorities in the course of Article 11(1) consultations and would also contact other competent authorities for information on previously issued denials that may be relevant to current licence applications that are being considered by the Irish</w:t>
            </w:r>
            <w:r w:rsidR="00F60ABC">
              <w:rPr>
                <w:color w:val="0000FF"/>
                <w:sz w:val="22"/>
                <w:szCs w:val="22"/>
              </w:rPr>
              <w:fldChar w:fldCharType="begin"/>
            </w:r>
            <w:r w:rsidR="00F60ABC">
              <w:rPr>
                <w:color w:val="0000FF"/>
                <w:sz w:val="22"/>
                <w:szCs w:val="22"/>
              </w:rPr>
              <w:instrText xml:space="preserve"> XE "</w:instrText>
            </w:r>
            <w:r w:rsidR="00F60ABC">
              <w:instrText>Ireland"</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licensing authority.</w:t>
            </w:r>
          </w:p>
        </w:tc>
      </w:tr>
      <w:tr w:rsidR="00A307ED" w:rsidRPr="00023796" w14:paraId="7CFB049A" w14:textId="77777777" w:rsidTr="00CD217C">
        <w:tc>
          <w:tcPr>
            <w:tcW w:w="1668" w:type="dxa"/>
            <w:shd w:val="clear" w:color="auto" w:fill="BFBFBF"/>
            <w:vAlign w:val="center"/>
          </w:tcPr>
          <w:p w14:paraId="7A004FD0" w14:textId="4835EDD2" w:rsidR="00A307ED" w:rsidRPr="00507A22" w:rsidRDefault="00A307ED" w:rsidP="00CD217C">
            <w:pPr>
              <w:spacing w:before="240" w:after="240"/>
              <w:jc w:val="center"/>
              <w:rPr>
                <w:b/>
                <w:color w:val="FFFFFF"/>
                <w:sz w:val="22"/>
                <w:szCs w:val="22"/>
              </w:rPr>
            </w:pPr>
            <w:r w:rsidRPr="00507A22">
              <w:rPr>
                <w:b/>
                <w:color w:val="FFFFFF"/>
                <w:sz w:val="22"/>
                <w:szCs w:val="22"/>
              </w:rPr>
              <w:t>Lithuania</w:t>
            </w:r>
            <w:r w:rsidR="00F60ABC">
              <w:rPr>
                <w:b/>
                <w:color w:val="FFFFFF"/>
                <w:sz w:val="22"/>
                <w:szCs w:val="22"/>
              </w:rPr>
              <w:fldChar w:fldCharType="begin"/>
            </w:r>
            <w:r w:rsidR="00F60ABC">
              <w:rPr>
                <w:b/>
                <w:color w:val="FFFFFF"/>
                <w:sz w:val="22"/>
                <w:szCs w:val="22"/>
              </w:rPr>
              <w:instrText xml:space="preserve"> XE "</w:instrText>
            </w:r>
            <w:r w:rsidR="00F60ABC">
              <w:instrText>Lithuania"</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7902D6E5" w14:textId="77777777" w:rsidR="00A307ED" w:rsidRPr="00507A22" w:rsidRDefault="00A307ED" w:rsidP="00CD217C">
            <w:pPr>
              <w:rPr>
                <w:color w:val="0000FF"/>
                <w:sz w:val="22"/>
                <w:szCs w:val="22"/>
              </w:rPr>
            </w:pPr>
            <w:r w:rsidRPr="00507A22">
              <w:rPr>
                <w:color w:val="0000FF"/>
                <w:sz w:val="22"/>
                <w:szCs w:val="22"/>
              </w:rPr>
              <w:t>-</w:t>
            </w:r>
            <w:r>
              <w:rPr>
                <w:color w:val="0000FF"/>
                <w:sz w:val="22"/>
                <w:szCs w:val="22"/>
              </w:rPr>
              <w:t xml:space="preserve"> </w:t>
            </w:r>
            <w:r w:rsidRPr="00507A22">
              <w:rPr>
                <w:color w:val="0000FF"/>
                <w:sz w:val="22"/>
                <w:szCs w:val="22"/>
              </w:rPr>
              <w:t>License applications and accompanying documents for conclusions.</w:t>
            </w:r>
          </w:p>
        </w:tc>
      </w:tr>
      <w:tr w:rsidR="00A307ED" w:rsidRPr="00023796" w14:paraId="7AB7181C" w14:textId="77777777" w:rsidTr="00CD217C">
        <w:tc>
          <w:tcPr>
            <w:tcW w:w="1668" w:type="dxa"/>
            <w:shd w:val="clear" w:color="auto" w:fill="BFBFBF"/>
            <w:vAlign w:val="center"/>
          </w:tcPr>
          <w:p w14:paraId="44EC7A10" w14:textId="00C5A981" w:rsidR="00A307ED" w:rsidRPr="00507A22" w:rsidRDefault="00A307ED" w:rsidP="00CD217C">
            <w:pPr>
              <w:spacing w:before="240" w:after="240"/>
              <w:jc w:val="center"/>
              <w:rPr>
                <w:b/>
                <w:color w:val="FFFFFF"/>
                <w:sz w:val="22"/>
                <w:szCs w:val="22"/>
              </w:rPr>
            </w:pPr>
            <w:r>
              <w:rPr>
                <w:b/>
                <w:color w:val="FFFFFF"/>
                <w:sz w:val="22"/>
                <w:szCs w:val="22"/>
              </w:rPr>
              <w:t>Netherlands</w:t>
            </w:r>
            <w:r w:rsidR="00F60ABC">
              <w:rPr>
                <w:b/>
                <w:color w:val="FFFFFF"/>
                <w:sz w:val="22"/>
                <w:szCs w:val="22"/>
              </w:rPr>
              <w:fldChar w:fldCharType="begin"/>
            </w:r>
            <w:r w:rsidR="00F60ABC">
              <w:rPr>
                <w:b/>
                <w:color w:val="FFFFFF"/>
                <w:sz w:val="22"/>
                <w:szCs w:val="22"/>
              </w:rPr>
              <w:instrText xml:space="preserve"> XE "</w:instrText>
            </w:r>
            <w:r w:rsidR="00F60ABC">
              <w:instrText>Netherlands"</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3F1383DD" w14:textId="77777777" w:rsidR="00A307ED" w:rsidRPr="00B45D28" w:rsidRDefault="00A307ED" w:rsidP="00CD217C">
            <w:pPr>
              <w:jc w:val="both"/>
              <w:rPr>
                <w:color w:val="0000FF"/>
                <w:sz w:val="22"/>
                <w:szCs w:val="22"/>
                <w:lang w:val="en-US"/>
              </w:rPr>
            </w:pPr>
            <w:r w:rsidRPr="00B45D28">
              <w:rPr>
                <w:b/>
                <w:color w:val="0000FF"/>
              </w:rPr>
              <w:t xml:space="preserve"> - </w:t>
            </w:r>
            <w:r w:rsidRPr="00B45D28">
              <w:rPr>
                <w:color w:val="0000FF"/>
                <w:sz w:val="22"/>
                <w:szCs w:val="22"/>
              </w:rPr>
              <w:t>All relevant information is shared either bilaterally with specific agencies or through the regular interagency meetings</w:t>
            </w:r>
            <w:r>
              <w:rPr>
                <w:color w:val="0000FF"/>
                <w:sz w:val="22"/>
                <w:szCs w:val="22"/>
              </w:rPr>
              <w:t>.</w:t>
            </w:r>
          </w:p>
          <w:p w14:paraId="6AB69D22" w14:textId="77777777" w:rsidR="00A307ED" w:rsidRPr="00DE0B6D" w:rsidRDefault="00A307ED" w:rsidP="00CD217C">
            <w:pPr>
              <w:jc w:val="both"/>
              <w:rPr>
                <w:color w:val="0000FF"/>
                <w:sz w:val="22"/>
                <w:szCs w:val="22"/>
                <w:lang w:val="en-US"/>
              </w:rPr>
            </w:pPr>
          </w:p>
        </w:tc>
      </w:tr>
      <w:tr w:rsidR="00A307ED" w:rsidRPr="00023796" w14:paraId="2FBF1F12" w14:textId="77777777" w:rsidTr="00CD217C">
        <w:tc>
          <w:tcPr>
            <w:tcW w:w="1668" w:type="dxa"/>
            <w:shd w:val="clear" w:color="auto" w:fill="BFBFBF"/>
            <w:vAlign w:val="center"/>
          </w:tcPr>
          <w:p w14:paraId="5D24E68D" w14:textId="104AF8C0" w:rsidR="00A307ED" w:rsidRPr="00507A22" w:rsidRDefault="00A307ED" w:rsidP="00CD217C">
            <w:pPr>
              <w:spacing w:before="240" w:after="240"/>
              <w:jc w:val="center"/>
              <w:rPr>
                <w:b/>
                <w:color w:val="FFFFFF"/>
                <w:sz w:val="22"/>
                <w:szCs w:val="22"/>
              </w:rPr>
            </w:pPr>
            <w:r w:rsidRPr="00507A22">
              <w:rPr>
                <w:b/>
                <w:color w:val="FFFFFF"/>
                <w:sz w:val="22"/>
                <w:szCs w:val="22"/>
              </w:rPr>
              <w:t>Poland</w:t>
            </w:r>
            <w:r w:rsidR="00F60ABC">
              <w:rPr>
                <w:b/>
                <w:color w:val="FFFFFF"/>
                <w:sz w:val="22"/>
                <w:szCs w:val="22"/>
              </w:rPr>
              <w:fldChar w:fldCharType="begin"/>
            </w:r>
            <w:r w:rsidR="00F60ABC">
              <w:rPr>
                <w:b/>
                <w:color w:val="FFFFFF"/>
                <w:sz w:val="22"/>
                <w:szCs w:val="22"/>
              </w:rPr>
              <w:instrText xml:space="preserve"> XE "</w:instrText>
            </w:r>
            <w:r w:rsidR="00F60ABC">
              <w:instrText>Poland"</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6BAD9D24" w14:textId="77777777" w:rsidR="00A307ED" w:rsidRPr="00507A22" w:rsidRDefault="00A307ED" w:rsidP="00CD217C">
            <w:pPr>
              <w:jc w:val="both"/>
              <w:rPr>
                <w:color w:val="0000FF"/>
                <w:sz w:val="22"/>
                <w:szCs w:val="22"/>
              </w:rPr>
            </w:pPr>
          </w:p>
          <w:p w14:paraId="7E7259D2" w14:textId="77777777" w:rsidR="00A307ED" w:rsidRPr="00507A22" w:rsidRDefault="00A307ED" w:rsidP="00CD217C">
            <w:pPr>
              <w:jc w:val="both"/>
              <w:rPr>
                <w:color w:val="0000FF"/>
                <w:sz w:val="22"/>
                <w:szCs w:val="22"/>
              </w:rPr>
            </w:pPr>
            <w:r w:rsidRPr="00507A22">
              <w:rPr>
                <w:color w:val="0000FF"/>
                <w:sz w:val="22"/>
                <w:szCs w:val="22"/>
              </w:rPr>
              <w:t xml:space="preserve">The full information about the transaction is forwarded to the other competent consulting authorities. </w:t>
            </w:r>
          </w:p>
          <w:p w14:paraId="03ECD54A" w14:textId="77777777" w:rsidR="00A307ED" w:rsidRPr="00507A22" w:rsidRDefault="00A307ED" w:rsidP="00CD217C">
            <w:pPr>
              <w:jc w:val="both"/>
              <w:rPr>
                <w:color w:val="0000FF"/>
                <w:sz w:val="22"/>
                <w:szCs w:val="22"/>
              </w:rPr>
            </w:pPr>
          </w:p>
        </w:tc>
      </w:tr>
      <w:tr w:rsidR="00A307ED" w:rsidRPr="00023796" w14:paraId="004EC04C" w14:textId="77777777" w:rsidTr="00CD217C">
        <w:tc>
          <w:tcPr>
            <w:tcW w:w="1668" w:type="dxa"/>
            <w:shd w:val="clear" w:color="auto" w:fill="BFBFBF"/>
            <w:vAlign w:val="center"/>
          </w:tcPr>
          <w:p w14:paraId="5217CF4D" w14:textId="1D85377A" w:rsidR="00A307ED" w:rsidRPr="00507A22" w:rsidRDefault="00A307ED" w:rsidP="00CD217C">
            <w:pPr>
              <w:spacing w:before="240" w:after="240"/>
              <w:jc w:val="center"/>
              <w:rPr>
                <w:b/>
                <w:color w:val="FFFFFF"/>
                <w:sz w:val="22"/>
                <w:szCs w:val="22"/>
              </w:rPr>
            </w:pPr>
            <w:r w:rsidRPr="00507A22">
              <w:rPr>
                <w:b/>
                <w:color w:val="FFFFFF"/>
                <w:sz w:val="22"/>
                <w:szCs w:val="22"/>
              </w:rPr>
              <w:t>Slovenia</w:t>
            </w:r>
            <w:r w:rsidR="00F60ABC">
              <w:rPr>
                <w:b/>
                <w:color w:val="FFFFFF"/>
                <w:sz w:val="22"/>
                <w:szCs w:val="22"/>
              </w:rPr>
              <w:fldChar w:fldCharType="begin"/>
            </w:r>
            <w:r w:rsidR="00F60ABC">
              <w:rPr>
                <w:b/>
                <w:color w:val="FFFFFF"/>
                <w:sz w:val="22"/>
                <w:szCs w:val="22"/>
              </w:rPr>
              <w:instrText xml:space="preserve"> XE "</w:instrText>
            </w:r>
            <w:r w:rsidR="00F60ABC">
              <w:instrText>Slovenia"</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7678AE09" w14:textId="6C742A0B" w:rsidR="00A307ED" w:rsidRPr="00507A22" w:rsidRDefault="00A307ED" w:rsidP="00CD217C">
            <w:pPr>
              <w:spacing w:before="240"/>
              <w:ind w:left="175" w:hanging="175"/>
              <w:jc w:val="both"/>
              <w:rPr>
                <w:color w:val="0000FF"/>
                <w:sz w:val="22"/>
                <w:szCs w:val="22"/>
              </w:rPr>
            </w:pPr>
            <w:r w:rsidRPr="00507A22">
              <w:rPr>
                <w:color w:val="0000FF"/>
                <w:sz w:val="22"/>
                <w:szCs w:val="22"/>
              </w:rPr>
              <w:t>- Direct cooperation among competent authorities in Slovenia</w:t>
            </w:r>
            <w:r w:rsidR="00F60ABC">
              <w:rPr>
                <w:color w:val="0000FF"/>
                <w:sz w:val="22"/>
                <w:szCs w:val="22"/>
              </w:rPr>
              <w:fldChar w:fldCharType="begin"/>
            </w:r>
            <w:r w:rsidR="00F60ABC">
              <w:rPr>
                <w:color w:val="0000FF"/>
                <w:sz w:val="22"/>
                <w:szCs w:val="22"/>
              </w:rPr>
              <w:instrText xml:space="preserve"> XE "</w:instrText>
            </w:r>
            <w:r w:rsidR="00F60ABC">
              <w:instrText>Slovenia"</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established with governmental Commission for dual-use export controls involving several Ministries, agencies and customs and</w:t>
            </w:r>
          </w:p>
          <w:p w14:paraId="0EB99326" w14:textId="77777777" w:rsidR="00A307ED" w:rsidRPr="00507A22" w:rsidRDefault="00A307ED" w:rsidP="00CD217C">
            <w:pPr>
              <w:spacing w:after="240"/>
              <w:ind w:left="175" w:hanging="142"/>
              <w:jc w:val="both"/>
              <w:rPr>
                <w:color w:val="0000FF"/>
                <w:sz w:val="22"/>
                <w:szCs w:val="22"/>
              </w:rPr>
            </w:pPr>
            <w:r w:rsidRPr="00507A22">
              <w:rPr>
                <w:color w:val="0000FF"/>
                <w:sz w:val="22"/>
                <w:szCs w:val="22"/>
              </w:rPr>
              <w:t>-  Direct cooperation with the counterparts in other MS on all topics related with dual-use controls as well as information detailed in Art 19(2) of the Reg. 248/2009/EC.</w:t>
            </w:r>
          </w:p>
        </w:tc>
      </w:tr>
      <w:tr w:rsidR="00A307ED" w:rsidRPr="00023796" w14:paraId="472B897F" w14:textId="77777777" w:rsidTr="00CD217C">
        <w:trPr>
          <w:trHeight w:val="838"/>
        </w:trPr>
        <w:tc>
          <w:tcPr>
            <w:tcW w:w="1668" w:type="dxa"/>
            <w:shd w:val="clear" w:color="auto" w:fill="BFBFBF"/>
            <w:vAlign w:val="center"/>
          </w:tcPr>
          <w:p w14:paraId="6833CC85" w14:textId="1BFB3CE3" w:rsidR="00A307ED" w:rsidRPr="00507A22" w:rsidRDefault="00A307ED" w:rsidP="00CD217C">
            <w:pPr>
              <w:spacing w:before="240" w:after="240"/>
              <w:jc w:val="center"/>
              <w:rPr>
                <w:b/>
                <w:color w:val="FFFFFF"/>
                <w:sz w:val="22"/>
                <w:szCs w:val="22"/>
              </w:rPr>
            </w:pPr>
            <w:r w:rsidRPr="00507A22">
              <w:rPr>
                <w:b/>
                <w:color w:val="FFFFFF"/>
                <w:sz w:val="22"/>
                <w:szCs w:val="22"/>
              </w:rPr>
              <w:t>Spanish</w:t>
            </w:r>
            <w:r w:rsidR="00F60ABC">
              <w:rPr>
                <w:b/>
                <w:color w:val="FFFFFF"/>
                <w:sz w:val="22"/>
                <w:szCs w:val="22"/>
              </w:rPr>
              <w:fldChar w:fldCharType="begin"/>
            </w:r>
            <w:r w:rsidR="00F60ABC">
              <w:rPr>
                <w:b/>
                <w:color w:val="FFFFFF"/>
                <w:sz w:val="22"/>
                <w:szCs w:val="22"/>
              </w:rPr>
              <w:instrText xml:space="preserve"> XE "</w:instrText>
            </w:r>
            <w:r w:rsidR="00F60ABC">
              <w:instrText>Spain"</w:instrText>
            </w:r>
            <w:r w:rsidR="00F60ABC">
              <w:rPr>
                <w:b/>
                <w:color w:val="FFFFFF"/>
                <w:sz w:val="22"/>
                <w:szCs w:val="22"/>
              </w:rPr>
              <w:instrText xml:space="preserve"> </w:instrText>
            </w:r>
            <w:r w:rsidR="00F60ABC">
              <w:rPr>
                <w:b/>
                <w:color w:val="FFFFFF"/>
                <w:sz w:val="22"/>
                <w:szCs w:val="22"/>
              </w:rPr>
              <w:fldChar w:fldCharType="end"/>
            </w:r>
          </w:p>
        </w:tc>
        <w:tc>
          <w:tcPr>
            <w:tcW w:w="7536" w:type="dxa"/>
            <w:vAlign w:val="center"/>
          </w:tcPr>
          <w:p w14:paraId="2639EAE7" w14:textId="77777777" w:rsidR="00A307ED" w:rsidRPr="00507A22" w:rsidRDefault="00A307ED" w:rsidP="00CD217C">
            <w:pPr>
              <w:spacing w:before="240"/>
              <w:rPr>
                <w:color w:val="0000FF"/>
                <w:sz w:val="22"/>
                <w:szCs w:val="22"/>
              </w:rPr>
            </w:pPr>
            <w:r w:rsidRPr="00507A22">
              <w:rPr>
                <w:color w:val="0000FF"/>
                <w:sz w:val="22"/>
                <w:szCs w:val="22"/>
              </w:rPr>
              <w:t>- Information about the operators;</w:t>
            </w:r>
          </w:p>
          <w:p w14:paraId="16F566F4" w14:textId="77777777" w:rsidR="00A307ED" w:rsidRPr="00507A22" w:rsidRDefault="00A307ED" w:rsidP="00CD217C">
            <w:pPr>
              <w:rPr>
                <w:color w:val="0000FF"/>
                <w:sz w:val="22"/>
                <w:szCs w:val="22"/>
              </w:rPr>
            </w:pPr>
            <w:r w:rsidRPr="00507A22">
              <w:rPr>
                <w:color w:val="0000FF"/>
                <w:sz w:val="22"/>
                <w:szCs w:val="22"/>
              </w:rPr>
              <w:t>- Information about the goods;</w:t>
            </w:r>
          </w:p>
          <w:p w14:paraId="5F7B599C" w14:textId="77777777" w:rsidR="00A307ED" w:rsidRPr="00507A22" w:rsidRDefault="00A307ED" w:rsidP="00CD217C">
            <w:pPr>
              <w:rPr>
                <w:color w:val="0000FF"/>
                <w:sz w:val="22"/>
                <w:szCs w:val="22"/>
              </w:rPr>
            </w:pPr>
            <w:r w:rsidRPr="00507A22">
              <w:rPr>
                <w:color w:val="0000FF"/>
                <w:sz w:val="22"/>
                <w:szCs w:val="22"/>
              </w:rPr>
              <w:t>- Declared end-use and other possible end-uses;</w:t>
            </w:r>
          </w:p>
          <w:p w14:paraId="1A298DA4" w14:textId="77777777" w:rsidR="00A307ED" w:rsidRPr="00507A22" w:rsidRDefault="00A307ED" w:rsidP="00CD217C">
            <w:pPr>
              <w:spacing w:after="240"/>
              <w:rPr>
                <w:color w:val="0000FF"/>
                <w:sz w:val="22"/>
                <w:szCs w:val="22"/>
              </w:rPr>
            </w:pPr>
            <w:r w:rsidRPr="00507A22">
              <w:rPr>
                <w:color w:val="0000FF"/>
                <w:sz w:val="22"/>
                <w:szCs w:val="22"/>
              </w:rPr>
              <w:t>- Other relevant information.</w:t>
            </w:r>
          </w:p>
        </w:tc>
      </w:tr>
    </w:tbl>
    <w:p w14:paraId="6C469A76" w14:textId="77777777" w:rsidR="00A307ED" w:rsidRPr="00B11D0E" w:rsidRDefault="00A307ED" w:rsidP="00A307ED">
      <w:pPr>
        <w:spacing w:before="240" w:after="240"/>
        <w:jc w:val="both"/>
        <w:rPr>
          <w:sz w:val="20"/>
          <w:szCs w:val="20"/>
        </w:rPr>
      </w:pPr>
    </w:p>
    <w:p w14:paraId="6BA08C16" w14:textId="77777777" w:rsidR="00A307ED" w:rsidRDefault="00A307ED" w:rsidP="00A307ED">
      <w:pPr>
        <w:jc w:val="both"/>
        <w:rPr>
          <w:lang w:eastAsia="zh-CN"/>
        </w:rPr>
      </w:pPr>
    </w:p>
    <w:p w14:paraId="092B2580" w14:textId="77777777" w:rsidR="00A307ED" w:rsidRPr="00DD56B6" w:rsidRDefault="00A307ED" w:rsidP="00A307ED">
      <w:pPr>
        <w:tabs>
          <w:tab w:val="left" w:pos="0"/>
        </w:tabs>
        <w:jc w:val="both"/>
      </w:pPr>
      <w:r w:rsidRPr="00D43213">
        <w:t>3. Council Regulation (EC) No 515/97 of 13 March 1997 on mutual assistance between the administrative authorities of the Member States and cooperation between the latter and the Commission to ensure the correct application of the law on customs and agricultural matters</w:t>
      </w:r>
      <w:r w:rsidRPr="00D43213">
        <w:rPr>
          <w:rStyle w:val="Marquenotebasdepage"/>
          <w:rFonts w:eastAsiaTheme="majorEastAsia"/>
        </w:rPr>
        <w:footnoteReference w:id="54"/>
      </w:r>
      <w:r w:rsidRPr="00D43213">
        <w:t>, and in particular the provisions on the confidentiality o</w:t>
      </w:r>
      <w:r w:rsidRPr="00DD56B6">
        <w:t>f information, shall apply mutatis mutandis, without prejudice to Article 22 of this Regulation.</w:t>
      </w:r>
    </w:p>
    <w:p w14:paraId="574A5C91" w14:textId="77777777" w:rsidR="00A307ED" w:rsidRPr="00C37D9A" w:rsidRDefault="00A307ED" w:rsidP="00A307ED">
      <w:pPr>
        <w:jc w:val="both"/>
        <w:rPr>
          <w:rFonts w:eastAsia="Arial Unicode MS"/>
        </w:rPr>
      </w:pPr>
    </w:p>
    <w:p w14:paraId="5ACE01F0" w14:textId="77777777" w:rsidR="00A307ED" w:rsidRPr="00C65BE2"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6348CF">
        <w:rPr>
          <w:rFonts w:eastAsia="Arial Unicode MS"/>
          <w:b/>
          <w:color w:val="0000FF"/>
        </w:rPr>
        <w:t>Comment</w:t>
      </w:r>
      <w:r w:rsidRPr="006348CF">
        <w:rPr>
          <w:rFonts w:eastAsia="Arial Unicode MS"/>
          <w:color w:val="0000FF"/>
        </w:rPr>
        <w:t xml:space="preserve">: </w:t>
      </w:r>
    </w:p>
    <w:p w14:paraId="2C2D372B"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The Council Regulation (EC) No 515/97 of 13 March 1997 (OJ L 82, 22.31997, p.1) has been amended by Council Regulation (EC) No 807/2003 (OJ L 122, 16.5.2003, p. 36) and by Regulation (EC) No 766/2008 of the European Parliament and of the Council of 9 July 2008</w:t>
      </w:r>
      <w:r>
        <w:rPr>
          <w:rStyle w:val="Marquenotebasdepage"/>
          <w:rFonts w:eastAsia="Arial Unicode MS"/>
          <w:color w:val="0000FF"/>
        </w:rPr>
        <w:footnoteReference w:id="55"/>
      </w:r>
      <w:r w:rsidRPr="00D43213">
        <w:rPr>
          <w:rFonts w:eastAsia="Arial Unicode MS"/>
          <w:color w:val="0000FF"/>
        </w:rPr>
        <w:t xml:space="preserve"> (L 218, 13.8.2008, p. 48).</w:t>
      </w:r>
    </w:p>
    <w:p w14:paraId="5DAA4470" w14:textId="77777777" w:rsidR="00A307ED" w:rsidRPr="00D43213" w:rsidRDefault="00A307ED" w:rsidP="00A307ED">
      <w:pPr>
        <w:jc w:val="both"/>
        <w:rPr>
          <w:rFonts w:eastAsia="Arial Unicode MS"/>
        </w:rPr>
      </w:pPr>
    </w:p>
    <w:p w14:paraId="68105207" w14:textId="77777777" w:rsidR="00A307ED" w:rsidRPr="00D43213" w:rsidRDefault="00A307ED" w:rsidP="00A307ED">
      <w:pPr>
        <w:jc w:val="both"/>
        <w:rPr>
          <w:color w:val="008000"/>
        </w:rPr>
      </w:pPr>
      <w:r w:rsidRPr="00D43213">
        <w:rPr>
          <w:color w:val="008000"/>
        </w:rPr>
        <w:t>4.  A secure and encrypted system for the exchange of information between Member States and, whenever appropriate, the Commission shall be set up by the Commission, in consultation with the Dual-Use Coordination Group set up pursuant to Article 23. The European Parliament shall be informed about the system’s budget, development, provisional and final set-up and functioning, and network costs.</w:t>
      </w:r>
    </w:p>
    <w:p w14:paraId="5527D279" w14:textId="77777777" w:rsidR="00A307ED" w:rsidRPr="00D43213" w:rsidRDefault="00A307ED" w:rsidP="00A307ED">
      <w:pPr>
        <w:jc w:val="both"/>
        <w:rPr>
          <w:color w:val="008000"/>
        </w:rPr>
      </w:pPr>
    </w:p>
    <w:p w14:paraId="73C2566D" w14:textId="77777777" w:rsidR="00A307ED" w:rsidRPr="00D43213" w:rsidRDefault="00A307ED" w:rsidP="00A307ED">
      <w:pPr>
        <w:jc w:val="both"/>
        <w:rPr>
          <w:lang w:eastAsia="zh-CN"/>
        </w:rPr>
      </w:pPr>
      <w:r w:rsidRPr="00D43213">
        <w:rPr>
          <w:lang w:eastAsia="zh-CN"/>
        </w:rPr>
        <w:t xml:space="preserve">5. The provision of guidance to exporters and brokers will be the responsibility of the Member States where they are resident or established. The Commission and the Council may also make available guidance and/or recommendations for best practices for the subjects referred to in this Regulation. </w:t>
      </w:r>
    </w:p>
    <w:p w14:paraId="017A9813" w14:textId="77777777" w:rsidR="00A307ED" w:rsidRPr="00D43213" w:rsidRDefault="00A307ED" w:rsidP="00A307ED">
      <w:pPr>
        <w:jc w:val="both"/>
        <w:rPr>
          <w:lang w:eastAsia="zh-CN"/>
        </w:rPr>
      </w:pPr>
    </w:p>
    <w:p w14:paraId="5728C9C6" w14:textId="77777777" w:rsidR="00A307ED" w:rsidRPr="00C37D9A" w:rsidRDefault="00A307ED" w:rsidP="00A307ED">
      <w:pPr>
        <w:jc w:val="both"/>
        <w:rPr>
          <w:bCs/>
        </w:rPr>
      </w:pPr>
      <w:r w:rsidRPr="00D43213">
        <w:t>6. The processing of personal data shall be in accordance with the rules laid down in Directive 95/46/EC of the European Parliament and of the Council of 24 October 1995 on the protection of individuals with regard to the processing of personal data and on the movement of such data</w:t>
      </w:r>
      <w:r w:rsidRPr="00D43213">
        <w:rPr>
          <w:rStyle w:val="Marquenotebasdepage"/>
          <w:rFonts w:eastAsiaTheme="majorEastAsia"/>
        </w:rPr>
        <w:footnoteReference w:id="56"/>
      </w:r>
      <w:r w:rsidRPr="00D43213">
        <w:t xml:space="preserve"> </w:t>
      </w:r>
      <w:r w:rsidRPr="00DD56B6">
        <w:t>and Regulation (EC) No 45/2001 of the European Parliament and of the Council of 18 December 2000 on the protection of individuals with regard to the processing</w:t>
      </w:r>
      <w:r w:rsidRPr="00C37D9A">
        <w:t xml:space="preserve"> of personal data by the Community institutions and bodies and on the free movement of such </w:t>
      </w:r>
      <w:r w:rsidRPr="00C37D9A">
        <w:rPr>
          <w:shd w:val="solid" w:color="FFFFFF" w:fill="auto"/>
        </w:rPr>
        <w:t>data</w:t>
      </w:r>
      <w:r w:rsidRPr="00D43213">
        <w:rPr>
          <w:vertAlign w:val="superscript"/>
        </w:rPr>
        <w:footnoteReference w:id="57"/>
      </w:r>
      <w:r w:rsidRPr="00D43213">
        <w:t>.</w:t>
      </w:r>
      <w:r w:rsidRPr="00DD56B6">
        <w:rPr>
          <w:bCs/>
          <w:highlight w:val="lightGray"/>
          <w:shd w:val="clear" w:color="FFFFFF" w:fill="FFFFFF"/>
        </w:rPr>
        <w:t xml:space="preserve"> </w:t>
      </w:r>
    </w:p>
    <w:p w14:paraId="52D18599" w14:textId="77777777" w:rsidR="00A307ED" w:rsidRPr="006348CF" w:rsidRDefault="00A307ED" w:rsidP="00A307ED">
      <w:pPr>
        <w:jc w:val="both"/>
        <w:rPr>
          <w:rFonts w:eastAsia="Arial Unicode MS"/>
          <w:b/>
          <w:bCs/>
        </w:rPr>
      </w:pPr>
    </w:p>
    <w:p w14:paraId="199AF679" w14:textId="77777777" w:rsidR="00A307ED" w:rsidRDefault="00A307ED" w:rsidP="004D6DD6">
      <w:pPr>
        <w:tabs>
          <w:tab w:val="left" w:pos="567"/>
          <w:tab w:val="decimal" w:pos="4253"/>
        </w:tabs>
        <w:rPr>
          <w:b/>
          <w:bCs/>
          <w:sz w:val="28"/>
          <w:highlight w:val="lightGray"/>
        </w:rPr>
      </w:pPr>
    </w:p>
    <w:p w14:paraId="34B8C84C" w14:textId="77777777" w:rsidR="00A307ED" w:rsidRDefault="00A307ED" w:rsidP="004D6DD6">
      <w:pPr>
        <w:tabs>
          <w:tab w:val="left" w:pos="567"/>
          <w:tab w:val="decimal" w:pos="4253"/>
        </w:tabs>
        <w:rPr>
          <w:b/>
          <w:bCs/>
          <w:sz w:val="28"/>
          <w:highlight w:val="lightGray"/>
        </w:rPr>
      </w:pPr>
    </w:p>
    <w:p w14:paraId="2FE8D7AA" w14:textId="77777777" w:rsidR="00A307ED" w:rsidRDefault="00A307ED" w:rsidP="004D6DD6">
      <w:pPr>
        <w:tabs>
          <w:tab w:val="left" w:pos="567"/>
          <w:tab w:val="decimal" w:pos="4253"/>
        </w:tabs>
        <w:rPr>
          <w:b/>
          <w:bCs/>
          <w:sz w:val="28"/>
          <w:highlight w:val="lightGray"/>
        </w:rPr>
      </w:pPr>
    </w:p>
    <w:p w14:paraId="12A65640" w14:textId="77777777" w:rsidR="00A307ED" w:rsidRDefault="00A307ED" w:rsidP="004D6DD6">
      <w:pPr>
        <w:tabs>
          <w:tab w:val="left" w:pos="567"/>
          <w:tab w:val="decimal" w:pos="4253"/>
        </w:tabs>
        <w:rPr>
          <w:b/>
          <w:bCs/>
          <w:sz w:val="28"/>
          <w:highlight w:val="lightGray"/>
        </w:rPr>
      </w:pPr>
    </w:p>
    <w:p w14:paraId="12477F4A" w14:textId="77777777" w:rsidR="00A307ED" w:rsidRDefault="00A307ED" w:rsidP="004D6DD6">
      <w:pPr>
        <w:tabs>
          <w:tab w:val="left" w:pos="567"/>
          <w:tab w:val="decimal" w:pos="4253"/>
        </w:tabs>
        <w:rPr>
          <w:b/>
          <w:bCs/>
          <w:sz w:val="28"/>
          <w:highlight w:val="lightGray"/>
        </w:rPr>
      </w:pPr>
    </w:p>
    <w:p w14:paraId="5BEAE989" w14:textId="77777777" w:rsidR="00A307ED" w:rsidRDefault="00A307ED" w:rsidP="004D6DD6">
      <w:pPr>
        <w:tabs>
          <w:tab w:val="left" w:pos="567"/>
          <w:tab w:val="decimal" w:pos="4253"/>
        </w:tabs>
        <w:rPr>
          <w:b/>
          <w:bCs/>
          <w:sz w:val="28"/>
          <w:highlight w:val="lightGray"/>
        </w:rPr>
      </w:pPr>
    </w:p>
    <w:p w14:paraId="5E0E1AB0" w14:textId="77777777" w:rsidR="00A307ED" w:rsidRDefault="00A307ED" w:rsidP="004D6DD6">
      <w:pPr>
        <w:tabs>
          <w:tab w:val="left" w:pos="567"/>
          <w:tab w:val="decimal" w:pos="4253"/>
        </w:tabs>
        <w:rPr>
          <w:b/>
          <w:bCs/>
          <w:sz w:val="28"/>
          <w:highlight w:val="lightGray"/>
        </w:rPr>
      </w:pPr>
    </w:p>
    <w:p w14:paraId="581532FD" w14:textId="77777777" w:rsidR="00A307ED" w:rsidRDefault="00A307ED" w:rsidP="004D6DD6">
      <w:pPr>
        <w:tabs>
          <w:tab w:val="left" w:pos="567"/>
          <w:tab w:val="decimal" w:pos="4253"/>
        </w:tabs>
        <w:rPr>
          <w:b/>
          <w:bCs/>
          <w:sz w:val="28"/>
          <w:highlight w:val="lightGray"/>
        </w:rPr>
        <w:sectPr w:rsidR="00A307ED" w:rsidSect="005504A7">
          <w:headerReference w:type="default" r:id="rId69"/>
          <w:type w:val="continuous"/>
          <w:pgSz w:w="11900" w:h="16840"/>
          <w:pgMar w:top="1418" w:right="1418" w:bottom="1418" w:left="1418" w:header="709" w:footer="709" w:gutter="0"/>
          <w:cols w:space="708"/>
          <w:titlePg/>
          <w:docGrid w:linePitch="360"/>
        </w:sectPr>
      </w:pPr>
    </w:p>
    <w:p w14:paraId="2E33DD23" w14:textId="77777777" w:rsidR="005504A7" w:rsidRDefault="005504A7" w:rsidP="00A307ED">
      <w:pPr>
        <w:jc w:val="both"/>
        <w:rPr>
          <w:rFonts w:asciiTheme="minorHAnsi" w:eastAsia="Arial Unicode MS" w:hAnsiTheme="minorHAnsi"/>
          <w:b/>
          <w:bCs/>
          <w:sz w:val="32"/>
          <w:szCs w:val="32"/>
        </w:rPr>
        <w:sectPr w:rsidR="005504A7" w:rsidSect="004F3A5B">
          <w:headerReference w:type="first" r:id="rId70"/>
          <w:pgSz w:w="11900" w:h="16840"/>
          <w:pgMar w:top="1418" w:right="1418" w:bottom="1418" w:left="1418" w:header="709" w:footer="709" w:gutter="0"/>
          <w:cols w:space="708"/>
          <w:titlePg/>
          <w:docGrid w:linePitch="360"/>
        </w:sectPr>
      </w:pPr>
    </w:p>
    <w:p w14:paraId="1A19311F" w14:textId="782E95C0" w:rsidR="00A307ED" w:rsidRPr="00D301C7" w:rsidRDefault="00A307ED" w:rsidP="00A307ED">
      <w:pPr>
        <w:jc w:val="both"/>
        <w:rPr>
          <w:rFonts w:asciiTheme="minorHAnsi" w:eastAsia="Arial Unicode MS" w:hAnsiTheme="minorHAnsi"/>
          <w:b/>
          <w:bCs/>
          <w:sz w:val="32"/>
          <w:szCs w:val="32"/>
        </w:rPr>
      </w:pPr>
      <w:r w:rsidRPr="00D301C7">
        <w:rPr>
          <w:rFonts w:asciiTheme="minorHAnsi" w:eastAsia="Arial Unicode MS" w:hAnsiTheme="minorHAnsi"/>
          <w:b/>
          <w:bCs/>
          <w:sz w:val="32"/>
          <w:szCs w:val="32"/>
        </w:rPr>
        <w:t>CHAPTER VII CONTROL MEASURES</w:t>
      </w:r>
    </w:p>
    <w:p w14:paraId="537E32ED" w14:textId="77777777" w:rsidR="00A307ED" w:rsidRPr="00D43213" w:rsidRDefault="00A307ED" w:rsidP="00A307ED">
      <w:pPr>
        <w:jc w:val="both"/>
        <w:rPr>
          <w:rFonts w:eastAsia="Arial Unicode MS"/>
          <w:b/>
          <w:bCs/>
          <w:sz w:val="28"/>
        </w:rPr>
      </w:pPr>
    </w:p>
    <w:p w14:paraId="2B747E92" w14:textId="77777777" w:rsidR="00A307ED" w:rsidRPr="00D301C7" w:rsidRDefault="00A307ED" w:rsidP="00A307ED">
      <w:pPr>
        <w:pStyle w:val="Titre1"/>
        <w:rPr>
          <w:rFonts w:asciiTheme="minorHAnsi" w:eastAsia="Arial Unicode MS" w:hAnsiTheme="minorHAnsi"/>
          <w:i/>
          <w:color w:val="auto"/>
        </w:rPr>
      </w:pPr>
      <w:bookmarkStart w:id="106" w:name="_Toc233972264"/>
      <w:bookmarkStart w:id="107" w:name="_Toc279152239"/>
      <w:bookmarkStart w:id="108" w:name="_Toc279152413"/>
      <w:bookmarkStart w:id="109" w:name="_Toc279153472"/>
      <w:r w:rsidRPr="00D301C7">
        <w:rPr>
          <w:rFonts w:asciiTheme="minorHAnsi" w:eastAsia="Arial Unicode MS" w:hAnsiTheme="minorHAnsi"/>
          <w:i/>
          <w:color w:val="auto"/>
        </w:rPr>
        <w:t>Article 20</w:t>
      </w:r>
      <w:bookmarkEnd w:id="106"/>
      <w:bookmarkEnd w:id="107"/>
      <w:bookmarkEnd w:id="108"/>
      <w:bookmarkEnd w:id="109"/>
    </w:p>
    <w:p w14:paraId="2F288407" w14:textId="77777777" w:rsidR="00A307ED" w:rsidRPr="00D43213" w:rsidRDefault="00A307ED" w:rsidP="00A307ED">
      <w:pPr>
        <w:jc w:val="both"/>
        <w:rPr>
          <w:rFonts w:eastAsia="Arial Unicode MS"/>
          <w:b/>
          <w:bCs/>
          <w:sz w:val="28"/>
        </w:rPr>
      </w:pPr>
    </w:p>
    <w:p w14:paraId="405DC3FB" w14:textId="77777777" w:rsidR="00A307ED" w:rsidRPr="00D43213" w:rsidRDefault="00A307ED" w:rsidP="00A307ED">
      <w:pPr>
        <w:jc w:val="both"/>
        <w:rPr>
          <w:rFonts w:eastAsia="Arial Unicode MS"/>
        </w:rPr>
      </w:pPr>
      <w:r w:rsidRPr="00DD56B6">
        <w:rPr>
          <w:rFonts w:eastAsia="Arial Unicode MS"/>
        </w:rPr>
        <w:t xml:space="preserve">1. Exporters of dual-use items shall keep detailed </w:t>
      </w:r>
      <w:r w:rsidRPr="00C37D9A">
        <w:rPr>
          <w:rFonts w:eastAsia="Arial Unicode MS"/>
          <w:b/>
        </w:rPr>
        <w:t>registers</w:t>
      </w:r>
      <w:r w:rsidRPr="006348CF">
        <w:rPr>
          <w:rFonts w:eastAsia="Arial Unicode MS"/>
        </w:rPr>
        <w:t xml:space="preserve"> or records of their </w:t>
      </w:r>
      <w:r w:rsidRPr="006348CF">
        <w:rPr>
          <w:rFonts w:eastAsia="Arial Unicode MS"/>
          <w:b/>
        </w:rPr>
        <w:t>exports</w:t>
      </w:r>
      <w:r w:rsidRPr="00C65BE2">
        <w:rPr>
          <w:rFonts w:eastAsia="Arial Unicode MS"/>
        </w:rPr>
        <w:t>, in accordance with the</w:t>
      </w:r>
      <w:r w:rsidRPr="00D43213">
        <w:rPr>
          <w:rFonts w:eastAsia="Arial Unicode MS"/>
        </w:rPr>
        <w:t xml:space="preserve"> national law or practice in force in the respective Member States. Such registers or records shall include in particular commercial documents such as invoices, manifests and transport and other dispatch documents containing sufficient information to allow the following to be identified: </w:t>
      </w:r>
    </w:p>
    <w:p w14:paraId="683439F1" w14:textId="77777777" w:rsidR="00A307ED" w:rsidRPr="00D43213" w:rsidRDefault="00A307ED" w:rsidP="00A307ED">
      <w:pPr>
        <w:jc w:val="both"/>
        <w:rPr>
          <w:rFonts w:eastAsia="Arial Unicode MS"/>
        </w:rPr>
      </w:pPr>
      <w:r w:rsidRPr="00D43213">
        <w:rPr>
          <w:rFonts w:eastAsia="Arial Unicode MS"/>
        </w:rPr>
        <w:t xml:space="preserve">(a) </w:t>
      </w:r>
      <w:r>
        <w:rPr>
          <w:rFonts w:eastAsia="Arial Unicode MS"/>
        </w:rPr>
        <w:t>T</w:t>
      </w:r>
      <w:r w:rsidRPr="00D43213">
        <w:rPr>
          <w:rFonts w:eastAsia="Arial Unicode MS"/>
        </w:rPr>
        <w:t xml:space="preserve">he description of the dual-use items; </w:t>
      </w:r>
    </w:p>
    <w:p w14:paraId="369FB083" w14:textId="77777777" w:rsidR="00A307ED" w:rsidRPr="00D43213" w:rsidRDefault="00A307ED" w:rsidP="00A307ED">
      <w:pPr>
        <w:jc w:val="both"/>
        <w:rPr>
          <w:rFonts w:eastAsia="Arial Unicode MS"/>
        </w:rPr>
      </w:pPr>
      <w:r w:rsidRPr="00D43213">
        <w:rPr>
          <w:rFonts w:eastAsia="Arial Unicode MS"/>
        </w:rPr>
        <w:t xml:space="preserve">(b) </w:t>
      </w:r>
      <w:r>
        <w:rPr>
          <w:rFonts w:eastAsia="Arial Unicode MS"/>
        </w:rPr>
        <w:t>T</w:t>
      </w:r>
      <w:r w:rsidRPr="00D43213">
        <w:rPr>
          <w:rFonts w:eastAsia="Arial Unicode MS"/>
        </w:rPr>
        <w:t xml:space="preserve">he quantity of the dual-use items; </w:t>
      </w:r>
    </w:p>
    <w:p w14:paraId="274362E4" w14:textId="77777777" w:rsidR="00A307ED" w:rsidRPr="00D43213" w:rsidRDefault="00A307ED" w:rsidP="00A307ED">
      <w:pPr>
        <w:jc w:val="both"/>
        <w:rPr>
          <w:rFonts w:eastAsia="Arial Unicode MS"/>
        </w:rPr>
      </w:pPr>
      <w:r w:rsidRPr="00D43213">
        <w:rPr>
          <w:rFonts w:eastAsia="Arial Unicode MS"/>
        </w:rPr>
        <w:t xml:space="preserve">(c) </w:t>
      </w:r>
      <w:r>
        <w:rPr>
          <w:rFonts w:eastAsia="Arial Unicode MS"/>
        </w:rPr>
        <w:t>T</w:t>
      </w:r>
      <w:r w:rsidRPr="00D43213">
        <w:rPr>
          <w:rFonts w:eastAsia="Arial Unicode MS"/>
        </w:rPr>
        <w:t xml:space="preserve">he name and address of the exporter and of the consignee; </w:t>
      </w:r>
    </w:p>
    <w:p w14:paraId="5F357B60" w14:textId="77777777" w:rsidR="00A307ED" w:rsidRPr="00D43213" w:rsidRDefault="00A307ED" w:rsidP="00A307ED">
      <w:pPr>
        <w:jc w:val="both"/>
        <w:rPr>
          <w:rFonts w:eastAsia="Arial Unicode MS"/>
        </w:rPr>
      </w:pPr>
      <w:r w:rsidRPr="00D43213">
        <w:rPr>
          <w:rFonts w:eastAsia="Arial Unicode MS"/>
        </w:rPr>
        <w:t xml:space="preserve">(d) </w:t>
      </w:r>
      <w:r>
        <w:rPr>
          <w:rFonts w:eastAsia="Arial Unicode MS"/>
        </w:rPr>
        <w:t>W</w:t>
      </w:r>
      <w:r w:rsidRPr="00D43213">
        <w:rPr>
          <w:rFonts w:eastAsia="Arial Unicode MS"/>
        </w:rPr>
        <w:t>here known, the end-use and end-user of the dual-use items.</w:t>
      </w:r>
    </w:p>
    <w:p w14:paraId="21CAF4B5" w14:textId="77777777" w:rsidR="00A307ED" w:rsidRPr="00D43213" w:rsidRDefault="00A307ED" w:rsidP="00A307ED">
      <w:pPr>
        <w:jc w:val="both"/>
        <w:rPr>
          <w:rFonts w:eastAsia="Arial Unicode MS"/>
        </w:rPr>
      </w:pPr>
    </w:p>
    <w:p w14:paraId="021A8DA3" w14:textId="77777777" w:rsidR="00A307ED" w:rsidRPr="00D43213" w:rsidRDefault="00A307ED" w:rsidP="00A307ED">
      <w:pPr>
        <w:jc w:val="both"/>
        <w:rPr>
          <w:rFonts w:eastAsia="Arial Unicode MS"/>
        </w:rPr>
      </w:pPr>
      <w:r w:rsidRPr="00D43213">
        <w:rPr>
          <w:rFonts w:eastAsia="Arial Unicode MS"/>
        </w:rPr>
        <w:t>2. In accordance with national law or practice in force in the respective Member States, brokers shall keep registers or records for brokering services which fall under the scope of Article 5 so as to be able to prove, on request, the description of the dual-use items that were the subject of brokering services, the period during which the items were the subject of such services and their destination, and the countries concerned by those brokering services.</w:t>
      </w:r>
    </w:p>
    <w:p w14:paraId="4FB85D70" w14:textId="77777777" w:rsidR="00A307ED" w:rsidRPr="00D43213" w:rsidRDefault="00A307ED" w:rsidP="00A307ED">
      <w:pPr>
        <w:jc w:val="both"/>
        <w:rPr>
          <w:rFonts w:eastAsia="Arial Unicode MS"/>
        </w:rPr>
      </w:pPr>
    </w:p>
    <w:p w14:paraId="6EE56682" w14:textId="77777777" w:rsidR="00A307ED" w:rsidRPr="00D43213" w:rsidRDefault="00A307ED" w:rsidP="00A307ED">
      <w:pPr>
        <w:jc w:val="both"/>
        <w:rPr>
          <w:rFonts w:eastAsia="Arial Unicode MS"/>
        </w:rPr>
      </w:pPr>
      <w:r w:rsidRPr="00D43213">
        <w:rPr>
          <w:rFonts w:eastAsia="Arial Unicode MS"/>
        </w:rPr>
        <w:t>3. The registers or records and the documents referred to in paragraph 1 shall be kept for at least three years from the end of the calendar year in which the export took place or the brokering services was provided. They shall be produced, on request, to the competent authorities of the Member State in which the exporter is established or the broker is established or resident.</w:t>
      </w:r>
    </w:p>
    <w:p w14:paraId="719A6B61" w14:textId="77777777" w:rsidR="00A307ED" w:rsidRPr="00D43213" w:rsidRDefault="00A307ED" w:rsidP="00A307ED">
      <w:pPr>
        <w:jc w:val="both"/>
        <w:rPr>
          <w:rFonts w:eastAsia="Arial Unicode MS"/>
        </w:rPr>
      </w:pPr>
    </w:p>
    <w:p w14:paraId="4C1666A4" w14:textId="77777777" w:rsidR="00A307ED"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b/>
          <w:color w:val="0000FF"/>
        </w:rPr>
        <w:t xml:space="preserve">Comments: </w:t>
      </w:r>
      <w:r w:rsidRPr="00D43213">
        <w:rPr>
          <w:rFonts w:eastAsia="Arial Unicode MS"/>
          <w:color w:val="0000FF"/>
        </w:rPr>
        <w:t>Several Members States have laid down a longer period than the three years required by Article 20(3). In addition, the relevant registers or records and related documents should be kept for:</w:t>
      </w:r>
    </w:p>
    <w:p w14:paraId="126C8BE8" w14:textId="65566C27" w:rsidR="00A307ED"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 xml:space="preserve">- Three years in </w:t>
      </w:r>
      <w:r w:rsidRPr="00602461">
        <w:rPr>
          <w:rFonts w:eastAsia="Arial Unicode MS"/>
          <w:b/>
          <w:color w:val="0000FF"/>
        </w:rPr>
        <w:t>Finland</w:t>
      </w:r>
      <w:r w:rsidR="00F60ABC">
        <w:rPr>
          <w:rFonts w:eastAsia="Arial Unicode MS"/>
          <w:b/>
          <w:color w:val="0000FF"/>
        </w:rPr>
        <w:fldChar w:fldCharType="begin"/>
      </w:r>
      <w:r w:rsidR="00F60ABC">
        <w:rPr>
          <w:rFonts w:eastAsia="Arial Unicode MS"/>
          <w:b/>
          <w:color w:val="0000FF"/>
        </w:rPr>
        <w:instrText xml:space="preserve"> XE "</w:instrText>
      </w:r>
      <w:r w:rsidR="00F60ABC">
        <w:instrText>Finland"</w:instrText>
      </w:r>
      <w:r w:rsidR="00F60ABC">
        <w:rPr>
          <w:rFonts w:eastAsia="Arial Unicode MS"/>
          <w:b/>
          <w:color w:val="0000FF"/>
        </w:rPr>
        <w:instrText xml:space="preserve"> </w:instrText>
      </w:r>
      <w:r w:rsidR="00F60ABC">
        <w:rPr>
          <w:rFonts w:eastAsia="Arial Unicode MS"/>
          <w:b/>
          <w:color w:val="0000FF"/>
        </w:rPr>
        <w:fldChar w:fldCharType="end"/>
      </w:r>
      <w:r>
        <w:rPr>
          <w:rFonts w:eastAsia="Arial Unicode MS"/>
          <w:color w:val="0000FF"/>
        </w:rPr>
        <w:t xml:space="preserve"> and </w:t>
      </w:r>
      <w:r w:rsidRPr="00602461">
        <w:rPr>
          <w:rFonts w:eastAsia="Arial Unicode MS"/>
          <w:b/>
          <w:color w:val="0000FF"/>
        </w:rPr>
        <w:t>Greece</w:t>
      </w:r>
      <w:r w:rsidR="00F60ABC">
        <w:rPr>
          <w:rFonts w:eastAsia="Arial Unicode MS"/>
          <w:b/>
          <w:color w:val="0000FF"/>
        </w:rPr>
        <w:fldChar w:fldCharType="begin"/>
      </w:r>
      <w:r w:rsidR="00F60ABC">
        <w:rPr>
          <w:rFonts w:eastAsia="Arial Unicode MS"/>
          <w:b/>
          <w:color w:val="0000FF"/>
        </w:rPr>
        <w:instrText xml:space="preserve"> XE "</w:instrText>
      </w:r>
      <w:r w:rsidR="00F60ABC">
        <w:instrText>Greece"</w:instrText>
      </w:r>
      <w:r w:rsidR="00F60ABC">
        <w:rPr>
          <w:rFonts w:eastAsia="Arial Unicode MS"/>
          <w:b/>
          <w:color w:val="0000FF"/>
        </w:rPr>
        <w:instrText xml:space="preserve"> </w:instrText>
      </w:r>
      <w:r w:rsidR="00F60ABC">
        <w:rPr>
          <w:rFonts w:eastAsia="Arial Unicode MS"/>
          <w:b/>
          <w:color w:val="0000FF"/>
        </w:rPr>
        <w:fldChar w:fldCharType="end"/>
      </w:r>
      <w:r>
        <w:rPr>
          <w:rFonts w:eastAsia="Arial Unicode MS"/>
          <w:color w:val="0000FF"/>
        </w:rPr>
        <w:t>.</w:t>
      </w:r>
    </w:p>
    <w:p w14:paraId="693FED17" w14:textId="2983D1D8" w:rsidR="00A307ED" w:rsidRPr="00D43213"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Pr>
          <w:rFonts w:eastAsia="Arial Unicode MS"/>
          <w:color w:val="0000FF"/>
        </w:rPr>
        <w:t xml:space="preserve">- </w:t>
      </w:r>
      <w:r w:rsidRPr="00EC4C1D">
        <w:rPr>
          <w:rFonts w:eastAsia="Arial Unicode MS"/>
          <w:color w:val="0000FF"/>
        </w:rPr>
        <w:t xml:space="preserve">Four years in </w:t>
      </w:r>
      <w:r w:rsidRPr="00602461">
        <w:rPr>
          <w:rFonts w:eastAsia="Arial Unicode MS"/>
          <w:b/>
          <w:color w:val="0000FF"/>
        </w:rPr>
        <w:t>Spain</w:t>
      </w:r>
      <w:r w:rsidR="00F60ABC">
        <w:rPr>
          <w:rFonts w:eastAsia="Arial Unicode MS"/>
          <w:b/>
          <w:color w:val="0000FF"/>
        </w:rPr>
        <w:fldChar w:fldCharType="begin"/>
      </w:r>
      <w:r w:rsidR="00F60ABC">
        <w:rPr>
          <w:rFonts w:eastAsia="Arial Unicode MS"/>
          <w:b/>
          <w:color w:val="0000FF"/>
        </w:rPr>
        <w:instrText xml:space="preserve"> XE "</w:instrText>
      </w:r>
      <w:r w:rsidR="00F60ABC">
        <w:instrText>Spain"</w:instrText>
      </w:r>
      <w:r w:rsidR="00F60ABC">
        <w:rPr>
          <w:rFonts w:eastAsia="Arial Unicode MS"/>
          <w:b/>
          <w:color w:val="0000FF"/>
        </w:rPr>
        <w:instrText xml:space="preserve"> </w:instrText>
      </w:r>
      <w:r w:rsidR="00F60ABC">
        <w:rPr>
          <w:rFonts w:eastAsia="Arial Unicode MS"/>
          <w:b/>
          <w:color w:val="0000FF"/>
        </w:rPr>
        <w:fldChar w:fldCharType="end"/>
      </w:r>
      <w:r w:rsidRPr="00EC4C1D">
        <w:rPr>
          <w:rFonts w:eastAsia="Arial Unicode MS"/>
          <w:color w:val="0000FF"/>
        </w:rPr>
        <w:t>.</w:t>
      </w:r>
    </w:p>
    <w:p w14:paraId="547772D5" w14:textId="77777777" w:rsidR="00A307ED" w:rsidRPr="00D43213"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 xml:space="preserve">- Five years in </w:t>
      </w:r>
      <w:r w:rsidRPr="00602461">
        <w:rPr>
          <w:rFonts w:eastAsia="Arial Unicode MS"/>
          <w:b/>
          <w:color w:val="0000FF"/>
        </w:rPr>
        <w:t>Croatia</w:t>
      </w:r>
      <w:r w:rsidRPr="00D43213">
        <w:rPr>
          <w:rFonts w:eastAsia="Arial Unicode MS"/>
          <w:color w:val="0000FF"/>
        </w:rPr>
        <w:fldChar w:fldCharType="begin"/>
      </w:r>
      <w:r w:rsidRPr="00D43213">
        <w:rPr>
          <w:rFonts w:eastAsia="Arial Unicode MS"/>
          <w:color w:val="0000FF"/>
        </w:rPr>
        <w:instrText xml:space="preserve"> XE "</w:instrText>
      </w:r>
      <w:r w:rsidRPr="00DD56B6">
        <w:instrText>Croatia"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Denmark</w:t>
      </w:r>
      <w:r w:rsidRPr="00D43213">
        <w:rPr>
          <w:rFonts w:eastAsia="Arial Unicode MS"/>
          <w:color w:val="0000FF"/>
        </w:rPr>
        <w:fldChar w:fldCharType="begin"/>
      </w:r>
      <w:r w:rsidRPr="00D43213">
        <w:rPr>
          <w:rFonts w:eastAsia="Arial Unicode MS"/>
          <w:color w:val="0000FF"/>
        </w:rPr>
        <w:instrText xml:space="preserve"> XE "</w:instrText>
      </w:r>
      <w:r w:rsidRPr="00DD56B6">
        <w:instrText>Denmark"</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fldChar w:fldCharType="begin"/>
      </w:r>
      <w:r w:rsidRPr="00D43213">
        <w:rPr>
          <w:rFonts w:eastAsia="Arial Unicode MS"/>
          <w:color w:val="0000FF"/>
        </w:rPr>
        <w:instrText xml:space="preserve"> XE "</w:instrText>
      </w:r>
      <w:r w:rsidRPr="00DD56B6">
        <w:instrText>Finland"</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Hungary</w:t>
      </w:r>
      <w:r w:rsidRPr="00D43213">
        <w:rPr>
          <w:rFonts w:eastAsia="Arial Unicode MS"/>
          <w:color w:val="0000FF"/>
        </w:rPr>
        <w:fldChar w:fldCharType="begin"/>
      </w:r>
      <w:r w:rsidRPr="00D43213">
        <w:rPr>
          <w:rFonts w:eastAsia="Arial Unicode MS"/>
          <w:color w:val="0000FF"/>
        </w:rPr>
        <w:instrText xml:space="preserve"> XE "</w:instrText>
      </w:r>
      <w:r w:rsidRPr="00DD56B6">
        <w:instrText>Hungary"</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Poland</w:t>
      </w:r>
      <w:r w:rsidRPr="00D43213">
        <w:rPr>
          <w:rFonts w:eastAsia="Arial Unicode MS"/>
          <w:color w:val="0000FF"/>
        </w:rPr>
        <w:fldChar w:fldCharType="begin"/>
      </w:r>
      <w:r w:rsidRPr="00D43213">
        <w:rPr>
          <w:rFonts w:eastAsia="Arial Unicode MS"/>
          <w:color w:val="0000FF"/>
        </w:rPr>
        <w:instrText xml:space="preserve"> XE "</w:instrText>
      </w:r>
      <w:r w:rsidRPr="00DD56B6">
        <w:instrText>Poland"</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Slovenia</w:t>
      </w:r>
      <w:r w:rsidRPr="00D43213">
        <w:rPr>
          <w:rFonts w:eastAsia="Arial Unicode MS"/>
          <w:color w:val="0000FF"/>
        </w:rPr>
        <w:fldChar w:fldCharType="begin"/>
      </w:r>
      <w:r w:rsidRPr="00D43213">
        <w:rPr>
          <w:rFonts w:eastAsia="Arial Unicode MS"/>
          <w:color w:val="0000FF"/>
        </w:rPr>
        <w:instrText xml:space="preserve"> XE "</w:instrText>
      </w:r>
      <w:r w:rsidRPr="00DD56B6">
        <w:instrText>Slovenia"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Spain</w:t>
      </w:r>
      <w:r w:rsidRPr="00D43213">
        <w:rPr>
          <w:rFonts w:eastAsia="Arial Unicode MS"/>
          <w:color w:val="0000FF"/>
        </w:rPr>
        <w:fldChar w:fldCharType="begin"/>
      </w:r>
      <w:r w:rsidRPr="00D43213">
        <w:rPr>
          <w:rFonts w:eastAsia="Arial Unicode MS"/>
          <w:color w:val="0000FF"/>
        </w:rPr>
        <w:instrText xml:space="preserve"> XE "</w:instrText>
      </w:r>
      <w:r w:rsidRPr="00DD56B6">
        <w:instrText>Spain"</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DD56B6">
        <w:rPr>
          <w:rFonts w:eastAsia="Arial Unicode MS"/>
          <w:color w:val="0000FF"/>
        </w:rPr>
        <w:t xml:space="preserve">and </w:t>
      </w:r>
      <w:r w:rsidRPr="00602461">
        <w:rPr>
          <w:rFonts w:eastAsia="Arial Unicode MS"/>
          <w:b/>
          <w:color w:val="0000FF"/>
        </w:rPr>
        <w:t>Sweden</w:t>
      </w:r>
      <w:r w:rsidRPr="00D43213">
        <w:rPr>
          <w:rFonts w:eastAsia="Arial Unicode MS"/>
          <w:color w:val="0000FF"/>
        </w:rPr>
        <w:fldChar w:fldCharType="begin"/>
      </w:r>
      <w:r w:rsidRPr="00D43213">
        <w:rPr>
          <w:rFonts w:eastAsia="Arial Unicode MS"/>
          <w:color w:val="0000FF"/>
        </w:rPr>
        <w:instrText xml:space="preserve"> XE "</w:instrText>
      </w:r>
      <w:r w:rsidRPr="00DD56B6">
        <w:instrText>Sweden"</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w:t>
      </w:r>
    </w:p>
    <w:p w14:paraId="057D294D" w14:textId="77777777" w:rsidR="00A307ED" w:rsidRPr="00D43213"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sidRPr="00DD56B6">
        <w:rPr>
          <w:rFonts w:eastAsia="Arial Unicode MS"/>
          <w:color w:val="0000FF"/>
        </w:rPr>
        <w:t xml:space="preserve">- </w:t>
      </w:r>
      <w:r w:rsidRPr="00C37D9A">
        <w:rPr>
          <w:rFonts w:eastAsia="Arial Unicode MS"/>
          <w:color w:val="0000FF"/>
        </w:rPr>
        <w:t>Seven</w:t>
      </w:r>
      <w:r w:rsidRPr="006348CF">
        <w:rPr>
          <w:rFonts w:eastAsia="Arial Unicode MS"/>
          <w:color w:val="0000FF"/>
        </w:rPr>
        <w:t xml:space="preserve"> years, </w:t>
      </w:r>
      <w:r w:rsidRPr="00602461">
        <w:rPr>
          <w:rFonts w:eastAsia="Arial Unicode MS"/>
          <w:b/>
          <w:color w:val="0000FF"/>
        </w:rPr>
        <w:t>Austria</w:t>
      </w:r>
      <w:r w:rsidRPr="006348CF">
        <w:rPr>
          <w:rFonts w:eastAsia="Arial Unicode MS"/>
          <w:color w:val="0000FF"/>
        </w:rPr>
        <w:t xml:space="preserve"> </w:t>
      </w:r>
      <w:r w:rsidRPr="00D43213">
        <w:rPr>
          <w:rFonts w:eastAsia="Arial Unicode MS"/>
          <w:color w:val="0000FF"/>
        </w:rPr>
        <w:t>and</w:t>
      </w:r>
      <w:r w:rsidRPr="006348CF">
        <w:rPr>
          <w:rFonts w:eastAsia="Arial Unicode MS"/>
          <w:color w:val="0000FF"/>
        </w:rPr>
        <w:t xml:space="preserve"> in the </w:t>
      </w:r>
      <w:r w:rsidRPr="00602461">
        <w:rPr>
          <w:rFonts w:eastAsia="Arial Unicode MS"/>
          <w:b/>
          <w:color w:val="0000FF"/>
        </w:rPr>
        <w:t>Netherlands</w:t>
      </w:r>
      <w:r w:rsidRPr="00D43213">
        <w:rPr>
          <w:rFonts w:eastAsia="Arial Unicode MS"/>
          <w:color w:val="0000FF"/>
        </w:rPr>
        <w:fldChar w:fldCharType="begin"/>
      </w:r>
      <w:r w:rsidRPr="00D43213">
        <w:rPr>
          <w:rFonts w:eastAsia="Arial Unicode MS"/>
          <w:color w:val="0000FF"/>
        </w:rPr>
        <w:instrText xml:space="preserve"> XE "</w:instrText>
      </w:r>
      <w:r w:rsidRPr="00DD56B6">
        <w:instrText>Netherlands"</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fldChar w:fldCharType="begin"/>
      </w:r>
      <w:r w:rsidRPr="00D43213">
        <w:rPr>
          <w:rFonts w:eastAsia="Arial Unicode MS"/>
          <w:color w:val="0000FF"/>
        </w:rPr>
        <w:instrText xml:space="preserve"> XE "</w:instrText>
      </w:r>
      <w:r w:rsidRPr="00DD56B6">
        <w:instrText>Austria"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w:t>
      </w:r>
    </w:p>
    <w:p w14:paraId="2DA6333C" w14:textId="6374C376" w:rsidR="00A307ED" w:rsidRPr="00D43213" w:rsidRDefault="00A307ED" w:rsidP="00A307ED">
      <w:pPr>
        <w:pBdr>
          <w:top w:val="single" w:sz="4" w:space="1" w:color="auto"/>
          <w:left w:val="single" w:sz="4" w:space="4" w:color="auto"/>
          <w:bottom w:val="single" w:sz="4" w:space="0" w:color="auto"/>
          <w:right w:val="single" w:sz="4" w:space="4" w:color="auto"/>
        </w:pBdr>
        <w:jc w:val="both"/>
        <w:rPr>
          <w:rFonts w:eastAsia="Arial Unicode MS"/>
          <w:color w:val="0000FF"/>
        </w:rPr>
      </w:pPr>
      <w:r w:rsidRPr="00DD56B6">
        <w:rPr>
          <w:rFonts w:eastAsia="Arial Unicode MS"/>
          <w:color w:val="0000FF"/>
        </w:rPr>
        <w:t xml:space="preserve">- </w:t>
      </w:r>
      <w:r w:rsidRPr="00C37D9A">
        <w:rPr>
          <w:rFonts w:eastAsia="Arial Unicode MS"/>
          <w:color w:val="0000FF"/>
        </w:rPr>
        <w:t>Ten</w:t>
      </w:r>
      <w:r w:rsidRPr="006348CF">
        <w:rPr>
          <w:rFonts w:eastAsia="Arial Unicode MS"/>
          <w:color w:val="0000FF"/>
        </w:rPr>
        <w:t xml:space="preserve"> years in </w:t>
      </w:r>
      <w:r w:rsidRPr="00A90EE9">
        <w:rPr>
          <w:rFonts w:eastAsia="Arial Unicode MS"/>
          <w:b/>
          <w:color w:val="0000FF"/>
        </w:rPr>
        <w:t>Belgium</w:t>
      </w:r>
      <w:r w:rsidR="00F60ABC">
        <w:rPr>
          <w:rFonts w:eastAsia="Arial Unicode MS"/>
          <w:b/>
          <w:color w:val="0000FF"/>
        </w:rPr>
        <w:fldChar w:fldCharType="begin"/>
      </w:r>
      <w:r w:rsidR="00F60ABC">
        <w:rPr>
          <w:rFonts w:eastAsia="Arial Unicode MS"/>
          <w:b/>
          <w:color w:val="0000FF"/>
        </w:rPr>
        <w:instrText xml:space="preserve"> XE "</w:instrText>
      </w:r>
      <w:r w:rsidR="00F60ABC">
        <w:instrText>Belgium"</w:instrText>
      </w:r>
      <w:r w:rsidR="00F60ABC">
        <w:rPr>
          <w:rFonts w:eastAsia="Arial Unicode MS"/>
          <w:b/>
          <w:color w:val="0000FF"/>
        </w:rPr>
        <w:instrText xml:space="preserve"> </w:instrText>
      </w:r>
      <w:r w:rsidR="00F60ABC">
        <w:rPr>
          <w:rFonts w:eastAsia="Arial Unicode MS"/>
          <w:b/>
          <w:color w:val="0000FF"/>
        </w:rPr>
        <w:fldChar w:fldCharType="end"/>
      </w:r>
      <w:r w:rsidRPr="000E64AD">
        <w:rPr>
          <w:rFonts w:eastAsia="Arial Unicode MS"/>
          <w:color w:val="0000FF"/>
        </w:rPr>
        <w:t xml:space="preserve"> (</w:t>
      </w:r>
      <w:r w:rsidRPr="00A90EE9">
        <w:rPr>
          <w:rFonts w:eastAsia="Arial Unicode MS"/>
          <w:b/>
          <w:color w:val="0000FF"/>
        </w:rPr>
        <w:t>Walloon Region</w:t>
      </w:r>
      <w:r w:rsidRPr="000E64AD">
        <w:rPr>
          <w:rFonts w:eastAsia="Arial Unicode MS"/>
          <w:color w:val="0000FF"/>
        </w:rPr>
        <w:t xml:space="preserve">), </w:t>
      </w:r>
      <w:r w:rsidRPr="00602461">
        <w:rPr>
          <w:rFonts w:eastAsia="Arial Unicode MS"/>
          <w:b/>
          <w:color w:val="0000FF"/>
        </w:rPr>
        <w:t>Bulgaria</w:t>
      </w:r>
      <w:r w:rsidR="00F60ABC">
        <w:rPr>
          <w:rFonts w:eastAsia="Arial Unicode MS"/>
          <w:b/>
          <w:color w:val="0000FF"/>
        </w:rPr>
        <w:fldChar w:fldCharType="begin"/>
      </w:r>
      <w:r w:rsidR="00F60ABC">
        <w:rPr>
          <w:rFonts w:eastAsia="Arial Unicode MS"/>
          <w:b/>
          <w:color w:val="0000FF"/>
        </w:rPr>
        <w:instrText xml:space="preserve"> XE "</w:instrText>
      </w:r>
      <w:r w:rsidR="00F60ABC">
        <w:instrText>Bulgaria"</w:instrText>
      </w:r>
      <w:r w:rsidR="00F60ABC">
        <w:rPr>
          <w:rFonts w:eastAsia="Arial Unicode MS"/>
          <w:b/>
          <w:color w:val="0000FF"/>
        </w:rPr>
        <w:instrText xml:space="preserve"> </w:instrText>
      </w:r>
      <w:r w:rsidR="00F60ABC">
        <w:rPr>
          <w:rFonts w:eastAsia="Arial Unicode MS"/>
          <w:b/>
          <w:color w:val="0000FF"/>
        </w:rPr>
        <w:fldChar w:fldCharType="end"/>
      </w:r>
      <w:r>
        <w:rPr>
          <w:rFonts w:eastAsia="Arial Unicode MS"/>
          <w:color w:val="0000FF"/>
        </w:rPr>
        <w:t xml:space="preserve">, </w:t>
      </w:r>
      <w:r w:rsidRPr="00602461">
        <w:rPr>
          <w:rFonts w:eastAsia="Arial Unicode MS"/>
          <w:b/>
          <w:color w:val="0000FF"/>
        </w:rPr>
        <w:t>Estonia</w:t>
      </w:r>
      <w:r w:rsidRPr="00435751">
        <w:rPr>
          <w:rFonts w:eastAsia="Arial Unicode MS"/>
          <w:color w:val="0000FF"/>
        </w:rPr>
        <w:t xml:space="preserve">, </w:t>
      </w:r>
      <w:r w:rsidRPr="005E2188">
        <w:rPr>
          <w:rFonts w:eastAsia="Arial Unicode MS"/>
          <w:b/>
          <w:color w:val="0000FF"/>
        </w:rPr>
        <w:t>Luxembourg</w:t>
      </w:r>
      <w:r w:rsidRPr="00D43213">
        <w:rPr>
          <w:rFonts w:eastAsia="Arial Unicode MS"/>
          <w:color w:val="0000FF"/>
        </w:rPr>
        <w:fldChar w:fldCharType="begin"/>
      </w:r>
      <w:r w:rsidRPr="00D43213">
        <w:rPr>
          <w:rFonts w:eastAsia="Arial Unicode MS"/>
          <w:color w:val="0000FF"/>
        </w:rPr>
        <w:instrText xml:space="preserve"> XE "</w:instrText>
      </w:r>
      <w:r w:rsidRPr="00DD56B6">
        <w:instrText>Estonia"</w:instrText>
      </w:r>
      <w:r w:rsidRPr="00C37D9A">
        <w:rPr>
          <w:rFonts w:eastAsia="Arial Unicode MS"/>
          <w:color w:val="0000FF"/>
        </w:rPr>
        <w:instrText xml:space="preserve"> </w:instrText>
      </w:r>
      <w:r w:rsidRPr="00D43213">
        <w:rPr>
          <w:rFonts w:eastAsia="Arial Unicode MS"/>
          <w:color w:val="0000FF"/>
        </w:rPr>
        <w:fldChar w:fldCharType="end"/>
      </w:r>
      <w:r w:rsidR="00F60ABC">
        <w:rPr>
          <w:rFonts w:eastAsia="Arial Unicode MS"/>
          <w:color w:val="0000FF"/>
        </w:rPr>
        <w:fldChar w:fldCharType="begin"/>
      </w:r>
      <w:r w:rsidR="00F60ABC">
        <w:rPr>
          <w:rFonts w:eastAsia="Arial Unicode MS"/>
          <w:color w:val="0000FF"/>
        </w:rPr>
        <w:instrText xml:space="preserve"> XE "</w:instrText>
      </w:r>
      <w:r w:rsidR="00F60ABC">
        <w:instrText>Luxembourg"</w:instrText>
      </w:r>
      <w:r w:rsidR="00F60ABC">
        <w:rPr>
          <w:rFonts w:eastAsia="Arial Unicode MS"/>
          <w:color w:val="0000FF"/>
        </w:rPr>
        <w:instrText xml:space="preserve"> </w:instrText>
      </w:r>
      <w:r w:rsidR="00F60ABC">
        <w:rPr>
          <w:rFonts w:eastAsia="Arial Unicode MS"/>
          <w:color w:val="0000FF"/>
        </w:rPr>
        <w:fldChar w:fldCharType="end"/>
      </w:r>
      <w:r>
        <w:rPr>
          <w:rFonts w:eastAsia="Arial Unicode MS"/>
          <w:color w:val="0000FF"/>
        </w:rPr>
        <w:t xml:space="preserve"> and </w:t>
      </w:r>
      <w:r w:rsidRPr="00602461">
        <w:rPr>
          <w:rFonts w:eastAsia="Arial Unicode MS"/>
          <w:b/>
          <w:color w:val="0000FF"/>
        </w:rPr>
        <w:t>Slovakia</w:t>
      </w:r>
      <w:r w:rsidR="00F60ABC">
        <w:rPr>
          <w:rFonts w:eastAsia="Arial Unicode MS"/>
          <w:b/>
          <w:color w:val="0000FF"/>
        </w:rPr>
        <w:fldChar w:fldCharType="begin"/>
      </w:r>
      <w:r w:rsidR="00F60ABC">
        <w:rPr>
          <w:rFonts w:eastAsia="Arial Unicode MS"/>
          <w:b/>
          <w:color w:val="0000FF"/>
        </w:rPr>
        <w:instrText xml:space="preserve"> XE "</w:instrText>
      </w:r>
      <w:r w:rsidR="00F60ABC">
        <w:instrText>Slovakia"</w:instrText>
      </w:r>
      <w:r w:rsidR="00F60ABC">
        <w:rPr>
          <w:rFonts w:eastAsia="Arial Unicode MS"/>
          <w:b/>
          <w:color w:val="0000FF"/>
        </w:rPr>
        <w:instrText xml:space="preserve"> </w:instrText>
      </w:r>
      <w:r w:rsidR="00F60ABC">
        <w:rPr>
          <w:rFonts w:eastAsia="Arial Unicode MS"/>
          <w:b/>
          <w:color w:val="0000FF"/>
        </w:rPr>
        <w:fldChar w:fldCharType="end"/>
      </w:r>
      <w:r>
        <w:rPr>
          <w:rFonts w:eastAsia="Arial Unicode MS"/>
          <w:color w:val="0000FF"/>
        </w:rPr>
        <w:t>.</w:t>
      </w:r>
    </w:p>
    <w:p w14:paraId="5C084A7B" w14:textId="77777777" w:rsidR="00A307ED" w:rsidRPr="00DD56B6" w:rsidRDefault="00A307ED" w:rsidP="00A307ED">
      <w:pPr>
        <w:jc w:val="both"/>
        <w:rPr>
          <w:rFonts w:eastAsia="Arial Unicode MS"/>
          <w:color w:val="0000FF"/>
        </w:rPr>
      </w:pPr>
    </w:p>
    <w:p w14:paraId="5E22BDAF" w14:textId="75D3C40E" w:rsidR="00A307ED" w:rsidRDefault="00A307ED" w:rsidP="004D6DD6">
      <w:pPr>
        <w:tabs>
          <w:tab w:val="left" w:pos="567"/>
          <w:tab w:val="decimal" w:pos="4253"/>
        </w:tabs>
        <w:rPr>
          <w:b/>
          <w:bCs/>
          <w:sz w:val="28"/>
          <w:highlight w:val="lightGray"/>
        </w:rPr>
      </w:pPr>
    </w:p>
    <w:p w14:paraId="451E27AD" w14:textId="77777777" w:rsidR="00A307ED" w:rsidRDefault="00A307ED" w:rsidP="004D6DD6">
      <w:pPr>
        <w:tabs>
          <w:tab w:val="left" w:pos="567"/>
          <w:tab w:val="decimal" w:pos="4253"/>
        </w:tabs>
        <w:rPr>
          <w:b/>
          <w:bCs/>
          <w:sz w:val="28"/>
          <w:highlight w:val="lightGray"/>
        </w:rPr>
      </w:pPr>
    </w:p>
    <w:p w14:paraId="30E4ED44" w14:textId="77777777" w:rsidR="00A307ED" w:rsidRDefault="00A307ED" w:rsidP="004D6DD6">
      <w:pPr>
        <w:tabs>
          <w:tab w:val="left" w:pos="567"/>
          <w:tab w:val="decimal" w:pos="4253"/>
        </w:tabs>
        <w:rPr>
          <w:b/>
          <w:bCs/>
          <w:sz w:val="28"/>
          <w:highlight w:val="lightGray"/>
        </w:rPr>
      </w:pPr>
    </w:p>
    <w:p w14:paraId="596F263D" w14:textId="77777777" w:rsidR="00A307ED" w:rsidRDefault="00A307ED" w:rsidP="004D6DD6">
      <w:pPr>
        <w:tabs>
          <w:tab w:val="left" w:pos="567"/>
          <w:tab w:val="decimal" w:pos="4253"/>
        </w:tabs>
        <w:rPr>
          <w:b/>
          <w:bCs/>
          <w:sz w:val="28"/>
          <w:highlight w:val="lightGray"/>
        </w:rPr>
      </w:pPr>
    </w:p>
    <w:p w14:paraId="181AD884" w14:textId="77777777" w:rsidR="00A307ED" w:rsidRDefault="00A307ED" w:rsidP="004D6DD6">
      <w:pPr>
        <w:tabs>
          <w:tab w:val="left" w:pos="567"/>
          <w:tab w:val="decimal" w:pos="4253"/>
        </w:tabs>
        <w:rPr>
          <w:b/>
          <w:bCs/>
          <w:sz w:val="28"/>
          <w:highlight w:val="lightGray"/>
        </w:rPr>
      </w:pPr>
    </w:p>
    <w:p w14:paraId="58F0F813" w14:textId="77777777" w:rsidR="00A307ED" w:rsidRDefault="00A307ED" w:rsidP="004D6DD6">
      <w:pPr>
        <w:tabs>
          <w:tab w:val="left" w:pos="567"/>
          <w:tab w:val="decimal" w:pos="4253"/>
        </w:tabs>
        <w:rPr>
          <w:b/>
          <w:bCs/>
          <w:sz w:val="28"/>
          <w:highlight w:val="lightGray"/>
        </w:rPr>
      </w:pPr>
    </w:p>
    <w:p w14:paraId="69355951" w14:textId="77777777" w:rsidR="00A307ED" w:rsidRDefault="00A307ED" w:rsidP="004D6DD6">
      <w:pPr>
        <w:tabs>
          <w:tab w:val="left" w:pos="567"/>
          <w:tab w:val="decimal" w:pos="4253"/>
        </w:tabs>
        <w:rPr>
          <w:b/>
          <w:bCs/>
          <w:sz w:val="28"/>
          <w:highlight w:val="lightGray"/>
        </w:rPr>
        <w:sectPr w:rsidR="00A307ED" w:rsidSect="005504A7">
          <w:type w:val="continuous"/>
          <w:pgSz w:w="11900" w:h="16840"/>
          <w:pgMar w:top="1418" w:right="1418" w:bottom="1418" w:left="1418" w:header="709" w:footer="709" w:gutter="0"/>
          <w:cols w:space="708"/>
          <w:titlePg/>
          <w:docGrid w:linePitch="360"/>
        </w:sectPr>
      </w:pPr>
    </w:p>
    <w:p w14:paraId="141AD6C7" w14:textId="77777777" w:rsidR="005504A7" w:rsidRDefault="005504A7" w:rsidP="00A307ED">
      <w:pPr>
        <w:pStyle w:val="Titre1"/>
        <w:rPr>
          <w:rFonts w:asciiTheme="minorHAnsi" w:eastAsia="Arial Unicode MS" w:hAnsiTheme="minorHAnsi"/>
          <w:i/>
          <w:color w:val="auto"/>
        </w:rPr>
        <w:sectPr w:rsidR="005504A7" w:rsidSect="004F3A5B">
          <w:headerReference w:type="first" r:id="rId71"/>
          <w:pgSz w:w="11900" w:h="16840"/>
          <w:pgMar w:top="1418" w:right="1418" w:bottom="1418" w:left="1418" w:header="709" w:footer="709" w:gutter="0"/>
          <w:cols w:space="708"/>
          <w:titlePg/>
          <w:docGrid w:linePitch="360"/>
        </w:sectPr>
      </w:pPr>
      <w:bookmarkStart w:id="110" w:name="_Toc233972265"/>
      <w:bookmarkStart w:id="111" w:name="_Toc279152240"/>
      <w:bookmarkStart w:id="112" w:name="_Toc279152414"/>
      <w:bookmarkStart w:id="113" w:name="_Toc279153473"/>
    </w:p>
    <w:p w14:paraId="38481B56" w14:textId="16B76142" w:rsidR="00A307ED" w:rsidRPr="00D301C7" w:rsidRDefault="00A307ED" w:rsidP="00A307ED">
      <w:pPr>
        <w:pStyle w:val="Titre1"/>
        <w:rPr>
          <w:rFonts w:asciiTheme="minorHAnsi" w:eastAsia="Arial Unicode MS" w:hAnsiTheme="minorHAnsi"/>
          <w:i/>
          <w:color w:val="auto"/>
        </w:rPr>
      </w:pPr>
      <w:r w:rsidRPr="00D301C7">
        <w:rPr>
          <w:rFonts w:asciiTheme="minorHAnsi" w:eastAsia="Arial Unicode MS" w:hAnsiTheme="minorHAnsi"/>
          <w:i/>
          <w:color w:val="auto"/>
        </w:rPr>
        <w:t>Article 21</w:t>
      </w:r>
      <w:bookmarkEnd w:id="110"/>
      <w:bookmarkEnd w:id="111"/>
      <w:bookmarkEnd w:id="112"/>
      <w:bookmarkEnd w:id="113"/>
    </w:p>
    <w:p w14:paraId="414D7DEC" w14:textId="77777777" w:rsidR="00A307ED" w:rsidRPr="00D43213" w:rsidRDefault="00A307ED" w:rsidP="00A307ED">
      <w:pPr>
        <w:jc w:val="both"/>
        <w:rPr>
          <w:rFonts w:eastAsia="Arial Unicode MS"/>
          <w:b/>
          <w:bCs/>
          <w:sz w:val="28"/>
        </w:rPr>
      </w:pPr>
    </w:p>
    <w:p w14:paraId="54E48BBE" w14:textId="77777777" w:rsidR="00A307ED" w:rsidRPr="00C37D9A" w:rsidRDefault="00A307ED" w:rsidP="00A307ED">
      <w:pPr>
        <w:jc w:val="both"/>
        <w:rPr>
          <w:rFonts w:eastAsia="Arial Unicode MS"/>
        </w:rPr>
      </w:pPr>
      <w:r w:rsidRPr="00DD56B6">
        <w:rPr>
          <w:rFonts w:eastAsia="Arial Unicode MS"/>
        </w:rPr>
        <w:t xml:space="preserve">In order to ensure that this Regulation is properly applied, each Member State </w:t>
      </w:r>
      <w:r w:rsidRPr="00C37D9A">
        <w:rPr>
          <w:rFonts w:eastAsia="Arial Unicode MS"/>
        </w:rPr>
        <w:t xml:space="preserve">shall take whatever measures are needed to permit its competent authorities: </w:t>
      </w:r>
    </w:p>
    <w:p w14:paraId="5ED1DD06" w14:textId="77777777" w:rsidR="00A307ED" w:rsidRPr="00C65BE2" w:rsidRDefault="00A307ED" w:rsidP="00A307ED">
      <w:pPr>
        <w:jc w:val="both"/>
        <w:rPr>
          <w:rFonts w:eastAsia="Arial Unicode MS"/>
        </w:rPr>
      </w:pPr>
      <w:r w:rsidRPr="006348CF">
        <w:rPr>
          <w:rFonts w:eastAsia="Arial Unicode MS"/>
        </w:rPr>
        <w:t xml:space="preserve">(a) </w:t>
      </w:r>
      <w:r>
        <w:rPr>
          <w:rFonts w:eastAsia="Arial Unicode MS"/>
        </w:rPr>
        <w:t>T</w:t>
      </w:r>
      <w:r w:rsidRPr="00C65BE2">
        <w:rPr>
          <w:rFonts w:eastAsia="Arial Unicode MS"/>
        </w:rPr>
        <w:t>o gather information on any order or transaction involving dual-use items</w:t>
      </w:r>
      <w:proofErr w:type="gramStart"/>
      <w:r w:rsidRPr="00C65BE2">
        <w:rPr>
          <w:rFonts w:eastAsia="Arial Unicode MS"/>
        </w:rPr>
        <w:t>;</w:t>
      </w:r>
      <w:proofErr w:type="gramEnd"/>
      <w:r w:rsidRPr="00C65BE2">
        <w:rPr>
          <w:rFonts w:eastAsia="Arial Unicode MS"/>
        </w:rPr>
        <w:t xml:space="preserve"> </w:t>
      </w:r>
    </w:p>
    <w:p w14:paraId="341929B0" w14:textId="77777777" w:rsidR="00A307ED" w:rsidRPr="00D43213" w:rsidRDefault="00A307ED" w:rsidP="00A307ED">
      <w:pPr>
        <w:jc w:val="both"/>
        <w:rPr>
          <w:rFonts w:eastAsia="Arial Unicode MS"/>
        </w:rPr>
      </w:pPr>
      <w:r w:rsidRPr="00D43213">
        <w:rPr>
          <w:rFonts w:eastAsia="Arial Unicode MS"/>
        </w:rPr>
        <w:t>(b)</w:t>
      </w:r>
      <w:r>
        <w:rPr>
          <w:rFonts w:eastAsia="Arial Unicode MS"/>
        </w:rPr>
        <w:t xml:space="preserve"> T</w:t>
      </w:r>
      <w:r w:rsidRPr="00D43213">
        <w:rPr>
          <w:rFonts w:eastAsia="Arial Unicode MS"/>
        </w:rPr>
        <w:t>o establish that the export control measures are being properly applied, which may include in particular the power to enter the premises of persons with an interest in an export</w:t>
      </w:r>
      <w:r>
        <w:rPr>
          <w:rFonts w:eastAsia="Arial Unicode MS"/>
        </w:rPr>
        <w:t>.</w:t>
      </w:r>
      <w:r w:rsidRPr="00D43213">
        <w:rPr>
          <w:rFonts w:eastAsia="Arial Unicode MS"/>
        </w:rPr>
        <w:t xml:space="preserve"> </w:t>
      </w:r>
    </w:p>
    <w:p w14:paraId="2F69CC9E" w14:textId="44611E1A" w:rsidR="00A307ED" w:rsidRDefault="00A307ED" w:rsidP="00A307ED">
      <w:pPr>
        <w:tabs>
          <w:tab w:val="left" w:pos="567"/>
          <w:tab w:val="decimal" w:pos="4253"/>
        </w:tabs>
        <w:rPr>
          <w:b/>
          <w:bCs/>
          <w:sz w:val="28"/>
          <w:highlight w:val="lightGray"/>
        </w:rPr>
      </w:pPr>
      <w:r w:rsidRPr="00D43213">
        <w:rPr>
          <w:rFonts w:eastAsia="Arial Unicode MS"/>
        </w:rPr>
        <w:br/>
      </w:r>
    </w:p>
    <w:p w14:paraId="5CCCAB21" w14:textId="77777777" w:rsidR="00A307ED" w:rsidRDefault="00A307ED" w:rsidP="00A307ED">
      <w:pPr>
        <w:tabs>
          <w:tab w:val="left" w:pos="567"/>
          <w:tab w:val="decimal" w:pos="4253"/>
        </w:tabs>
        <w:rPr>
          <w:b/>
          <w:bCs/>
          <w:sz w:val="28"/>
          <w:highlight w:val="lightGray"/>
        </w:rPr>
      </w:pPr>
    </w:p>
    <w:p w14:paraId="32CDE91B" w14:textId="77777777" w:rsidR="00A307ED" w:rsidRDefault="00A307ED" w:rsidP="00A307ED">
      <w:pPr>
        <w:tabs>
          <w:tab w:val="left" w:pos="567"/>
          <w:tab w:val="decimal" w:pos="4253"/>
        </w:tabs>
        <w:rPr>
          <w:b/>
          <w:bCs/>
          <w:sz w:val="28"/>
          <w:highlight w:val="lightGray"/>
        </w:rPr>
      </w:pPr>
    </w:p>
    <w:p w14:paraId="20747BAA" w14:textId="77777777" w:rsidR="00A307ED" w:rsidRDefault="00A307ED" w:rsidP="00A307ED">
      <w:pPr>
        <w:tabs>
          <w:tab w:val="left" w:pos="567"/>
          <w:tab w:val="decimal" w:pos="4253"/>
        </w:tabs>
        <w:rPr>
          <w:b/>
          <w:bCs/>
          <w:sz w:val="28"/>
          <w:highlight w:val="lightGray"/>
        </w:rPr>
      </w:pPr>
    </w:p>
    <w:p w14:paraId="2FB8EDD8" w14:textId="77777777" w:rsidR="00A307ED" w:rsidRDefault="00A307ED" w:rsidP="00A307ED">
      <w:pPr>
        <w:tabs>
          <w:tab w:val="left" w:pos="567"/>
          <w:tab w:val="decimal" w:pos="4253"/>
        </w:tabs>
        <w:rPr>
          <w:b/>
          <w:bCs/>
          <w:sz w:val="28"/>
          <w:highlight w:val="lightGray"/>
        </w:rPr>
      </w:pPr>
    </w:p>
    <w:p w14:paraId="64893D13" w14:textId="77777777" w:rsidR="00A307ED" w:rsidRDefault="00A307ED" w:rsidP="00A307ED">
      <w:pPr>
        <w:tabs>
          <w:tab w:val="left" w:pos="567"/>
          <w:tab w:val="decimal" w:pos="4253"/>
        </w:tabs>
        <w:rPr>
          <w:b/>
          <w:bCs/>
          <w:sz w:val="28"/>
          <w:highlight w:val="lightGray"/>
        </w:rPr>
      </w:pPr>
    </w:p>
    <w:p w14:paraId="7FF8F849" w14:textId="77777777" w:rsidR="00A307ED" w:rsidRDefault="00A307ED" w:rsidP="00A307ED">
      <w:pPr>
        <w:tabs>
          <w:tab w:val="left" w:pos="567"/>
          <w:tab w:val="decimal" w:pos="4253"/>
        </w:tabs>
        <w:rPr>
          <w:b/>
          <w:bCs/>
          <w:sz w:val="28"/>
          <w:highlight w:val="lightGray"/>
        </w:rPr>
      </w:pPr>
    </w:p>
    <w:p w14:paraId="0D5A086D" w14:textId="77777777" w:rsidR="00A307ED" w:rsidRDefault="00A307ED" w:rsidP="00A307ED">
      <w:pPr>
        <w:tabs>
          <w:tab w:val="left" w:pos="567"/>
          <w:tab w:val="decimal" w:pos="4253"/>
        </w:tabs>
        <w:rPr>
          <w:b/>
          <w:bCs/>
          <w:sz w:val="28"/>
          <w:highlight w:val="lightGray"/>
        </w:rPr>
      </w:pPr>
    </w:p>
    <w:p w14:paraId="5201F378" w14:textId="77777777" w:rsidR="00A307ED" w:rsidRDefault="00A307ED" w:rsidP="00A307ED">
      <w:pPr>
        <w:tabs>
          <w:tab w:val="left" w:pos="567"/>
          <w:tab w:val="decimal" w:pos="4253"/>
        </w:tabs>
        <w:rPr>
          <w:b/>
          <w:bCs/>
          <w:sz w:val="28"/>
          <w:highlight w:val="lightGray"/>
        </w:rPr>
      </w:pPr>
    </w:p>
    <w:p w14:paraId="2FE63370" w14:textId="77777777" w:rsidR="00A307ED" w:rsidRDefault="00A307ED" w:rsidP="00A307ED">
      <w:pPr>
        <w:tabs>
          <w:tab w:val="left" w:pos="567"/>
          <w:tab w:val="decimal" w:pos="4253"/>
        </w:tabs>
        <w:rPr>
          <w:b/>
          <w:bCs/>
          <w:sz w:val="28"/>
          <w:highlight w:val="lightGray"/>
        </w:rPr>
      </w:pPr>
    </w:p>
    <w:p w14:paraId="2D50184B" w14:textId="77777777" w:rsidR="00A307ED" w:rsidRDefault="00A307ED" w:rsidP="00A307ED">
      <w:pPr>
        <w:tabs>
          <w:tab w:val="left" w:pos="567"/>
          <w:tab w:val="decimal" w:pos="4253"/>
        </w:tabs>
        <w:rPr>
          <w:b/>
          <w:bCs/>
          <w:sz w:val="28"/>
          <w:highlight w:val="lightGray"/>
        </w:rPr>
      </w:pPr>
    </w:p>
    <w:p w14:paraId="74C0CF75" w14:textId="77777777" w:rsidR="00A307ED" w:rsidRDefault="00A307ED" w:rsidP="00A307ED">
      <w:pPr>
        <w:tabs>
          <w:tab w:val="left" w:pos="567"/>
          <w:tab w:val="decimal" w:pos="4253"/>
        </w:tabs>
        <w:rPr>
          <w:b/>
          <w:bCs/>
          <w:sz w:val="28"/>
          <w:highlight w:val="lightGray"/>
        </w:rPr>
      </w:pPr>
    </w:p>
    <w:p w14:paraId="23E3B005" w14:textId="77777777" w:rsidR="00A307ED" w:rsidRDefault="00A307ED" w:rsidP="00A307ED">
      <w:pPr>
        <w:tabs>
          <w:tab w:val="left" w:pos="567"/>
          <w:tab w:val="decimal" w:pos="4253"/>
        </w:tabs>
        <w:rPr>
          <w:b/>
          <w:bCs/>
          <w:sz w:val="28"/>
          <w:highlight w:val="lightGray"/>
        </w:rPr>
      </w:pPr>
    </w:p>
    <w:p w14:paraId="70E474AC" w14:textId="77777777" w:rsidR="00A307ED" w:rsidRDefault="00A307ED" w:rsidP="00A307ED">
      <w:pPr>
        <w:tabs>
          <w:tab w:val="left" w:pos="567"/>
          <w:tab w:val="decimal" w:pos="4253"/>
        </w:tabs>
        <w:rPr>
          <w:b/>
          <w:bCs/>
          <w:sz w:val="28"/>
          <w:highlight w:val="lightGray"/>
        </w:rPr>
      </w:pPr>
    </w:p>
    <w:p w14:paraId="075CE7EB" w14:textId="77777777" w:rsidR="00A307ED" w:rsidRDefault="00A307ED" w:rsidP="00A307ED">
      <w:pPr>
        <w:tabs>
          <w:tab w:val="left" w:pos="567"/>
          <w:tab w:val="decimal" w:pos="4253"/>
        </w:tabs>
        <w:rPr>
          <w:b/>
          <w:bCs/>
          <w:sz w:val="28"/>
          <w:highlight w:val="lightGray"/>
        </w:rPr>
      </w:pPr>
    </w:p>
    <w:p w14:paraId="1239D88C" w14:textId="77777777" w:rsidR="00A307ED" w:rsidRDefault="00A307ED" w:rsidP="00A307ED">
      <w:pPr>
        <w:tabs>
          <w:tab w:val="left" w:pos="567"/>
          <w:tab w:val="decimal" w:pos="4253"/>
        </w:tabs>
        <w:rPr>
          <w:b/>
          <w:bCs/>
          <w:sz w:val="28"/>
          <w:highlight w:val="lightGray"/>
        </w:rPr>
      </w:pPr>
    </w:p>
    <w:p w14:paraId="503532D9" w14:textId="77777777" w:rsidR="00A307ED" w:rsidRDefault="00A307ED" w:rsidP="00A307ED">
      <w:pPr>
        <w:tabs>
          <w:tab w:val="left" w:pos="567"/>
          <w:tab w:val="decimal" w:pos="4253"/>
        </w:tabs>
        <w:rPr>
          <w:b/>
          <w:bCs/>
          <w:sz w:val="28"/>
          <w:highlight w:val="lightGray"/>
        </w:rPr>
      </w:pPr>
    </w:p>
    <w:p w14:paraId="23EC8D52" w14:textId="77777777" w:rsidR="00A307ED" w:rsidRDefault="00A307ED" w:rsidP="00A307ED">
      <w:pPr>
        <w:tabs>
          <w:tab w:val="left" w:pos="567"/>
          <w:tab w:val="decimal" w:pos="4253"/>
        </w:tabs>
        <w:rPr>
          <w:b/>
          <w:bCs/>
          <w:sz w:val="28"/>
          <w:highlight w:val="lightGray"/>
        </w:rPr>
      </w:pPr>
    </w:p>
    <w:p w14:paraId="44F63823" w14:textId="77777777" w:rsidR="00A307ED" w:rsidRDefault="00A307ED" w:rsidP="00A307ED">
      <w:pPr>
        <w:tabs>
          <w:tab w:val="left" w:pos="567"/>
          <w:tab w:val="decimal" w:pos="4253"/>
        </w:tabs>
        <w:rPr>
          <w:b/>
          <w:bCs/>
          <w:sz w:val="28"/>
          <w:highlight w:val="lightGray"/>
        </w:rPr>
      </w:pPr>
    </w:p>
    <w:p w14:paraId="34D47D25" w14:textId="77777777" w:rsidR="00A307ED" w:rsidRDefault="00A307ED" w:rsidP="00A307ED">
      <w:pPr>
        <w:tabs>
          <w:tab w:val="left" w:pos="567"/>
          <w:tab w:val="decimal" w:pos="4253"/>
        </w:tabs>
        <w:rPr>
          <w:b/>
          <w:bCs/>
          <w:sz w:val="28"/>
          <w:highlight w:val="lightGray"/>
        </w:rPr>
      </w:pPr>
    </w:p>
    <w:p w14:paraId="56D1B388" w14:textId="77777777" w:rsidR="00A307ED" w:rsidRDefault="00A307ED" w:rsidP="00A307ED">
      <w:pPr>
        <w:tabs>
          <w:tab w:val="left" w:pos="567"/>
          <w:tab w:val="decimal" w:pos="4253"/>
        </w:tabs>
        <w:rPr>
          <w:b/>
          <w:bCs/>
          <w:sz w:val="28"/>
          <w:highlight w:val="lightGray"/>
        </w:rPr>
      </w:pPr>
    </w:p>
    <w:p w14:paraId="45E13FFF" w14:textId="77777777" w:rsidR="00A307ED" w:rsidRDefault="00A307ED" w:rsidP="00A307ED">
      <w:pPr>
        <w:tabs>
          <w:tab w:val="left" w:pos="567"/>
          <w:tab w:val="decimal" w:pos="4253"/>
        </w:tabs>
        <w:rPr>
          <w:b/>
          <w:bCs/>
          <w:sz w:val="28"/>
          <w:highlight w:val="lightGray"/>
        </w:rPr>
      </w:pPr>
    </w:p>
    <w:p w14:paraId="6D610070" w14:textId="77777777" w:rsidR="00A307ED" w:rsidRDefault="00A307ED" w:rsidP="00A307ED">
      <w:pPr>
        <w:tabs>
          <w:tab w:val="left" w:pos="567"/>
          <w:tab w:val="decimal" w:pos="4253"/>
        </w:tabs>
        <w:rPr>
          <w:b/>
          <w:bCs/>
          <w:sz w:val="28"/>
          <w:highlight w:val="lightGray"/>
        </w:rPr>
      </w:pPr>
    </w:p>
    <w:p w14:paraId="3D5AAA9F" w14:textId="77777777" w:rsidR="00A307ED" w:rsidRDefault="00A307ED" w:rsidP="00A307ED">
      <w:pPr>
        <w:tabs>
          <w:tab w:val="left" w:pos="567"/>
          <w:tab w:val="decimal" w:pos="4253"/>
        </w:tabs>
        <w:rPr>
          <w:b/>
          <w:bCs/>
          <w:sz w:val="28"/>
          <w:highlight w:val="lightGray"/>
        </w:rPr>
      </w:pPr>
    </w:p>
    <w:p w14:paraId="5A5058D2" w14:textId="77777777" w:rsidR="00A307ED" w:rsidRDefault="00A307ED" w:rsidP="00A307ED">
      <w:pPr>
        <w:tabs>
          <w:tab w:val="left" w:pos="567"/>
          <w:tab w:val="decimal" w:pos="4253"/>
        </w:tabs>
        <w:rPr>
          <w:b/>
          <w:bCs/>
          <w:sz w:val="28"/>
          <w:highlight w:val="lightGray"/>
        </w:rPr>
      </w:pPr>
    </w:p>
    <w:p w14:paraId="576C5FEE" w14:textId="77777777" w:rsidR="00A307ED" w:rsidRDefault="00A307ED" w:rsidP="00A307ED">
      <w:pPr>
        <w:tabs>
          <w:tab w:val="left" w:pos="567"/>
          <w:tab w:val="decimal" w:pos="4253"/>
        </w:tabs>
        <w:rPr>
          <w:b/>
          <w:bCs/>
          <w:sz w:val="28"/>
          <w:highlight w:val="lightGray"/>
        </w:rPr>
      </w:pPr>
    </w:p>
    <w:p w14:paraId="73A92006" w14:textId="77777777" w:rsidR="00A307ED" w:rsidRDefault="00A307ED" w:rsidP="00A307ED">
      <w:pPr>
        <w:tabs>
          <w:tab w:val="left" w:pos="567"/>
          <w:tab w:val="decimal" w:pos="4253"/>
        </w:tabs>
        <w:rPr>
          <w:b/>
          <w:bCs/>
          <w:sz w:val="28"/>
          <w:highlight w:val="lightGray"/>
        </w:rPr>
      </w:pPr>
    </w:p>
    <w:p w14:paraId="3A3E7BF8" w14:textId="77777777" w:rsidR="00A307ED" w:rsidRDefault="00A307ED" w:rsidP="00A307ED">
      <w:pPr>
        <w:tabs>
          <w:tab w:val="left" w:pos="567"/>
          <w:tab w:val="decimal" w:pos="4253"/>
        </w:tabs>
        <w:rPr>
          <w:b/>
          <w:bCs/>
          <w:sz w:val="28"/>
          <w:highlight w:val="lightGray"/>
        </w:rPr>
      </w:pPr>
    </w:p>
    <w:p w14:paraId="0A26A141" w14:textId="77777777" w:rsidR="00A307ED" w:rsidRDefault="00A307ED" w:rsidP="00A307ED">
      <w:pPr>
        <w:tabs>
          <w:tab w:val="left" w:pos="567"/>
          <w:tab w:val="decimal" w:pos="4253"/>
        </w:tabs>
        <w:rPr>
          <w:b/>
          <w:bCs/>
          <w:sz w:val="28"/>
          <w:highlight w:val="lightGray"/>
        </w:rPr>
      </w:pPr>
    </w:p>
    <w:p w14:paraId="0704EB05" w14:textId="77777777" w:rsidR="00A307ED" w:rsidRDefault="00A307ED" w:rsidP="00A307ED">
      <w:pPr>
        <w:tabs>
          <w:tab w:val="left" w:pos="567"/>
          <w:tab w:val="decimal" w:pos="4253"/>
        </w:tabs>
        <w:rPr>
          <w:b/>
          <w:bCs/>
          <w:sz w:val="28"/>
          <w:highlight w:val="lightGray"/>
        </w:rPr>
      </w:pPr>
    </w:p>
    <w:p w14:paraId="62B8DF54" w14:textId="77777777" w:rsidR="00A307ED" w:rsidRDefault="00A307ED" w:rsidP="00A307ED">
      <w:pPr>
        <w:tabs>
          <w:tab w:val="left" w:pos="567"/>
          <w:tab w:val="decimal" w:pos="4253"/>
        </w:tabs>
        <w:rPr>
          <w:b/>
          <w:bCs/>
          <w:sz w:val="28"/>
          <w:highlight w:val="lightGray"/>
        </w:rPr>
      </w:pPr>
    </w:p>
    <w:p w14:paraId="3DC37259" w14:textId="77777777" w:rsidR="00A307ED" w:rsidRDefault="00A307ED" w:rsidP="00A307ED">
      <w:pPr>
        <w:tabs>
          <w:tab w:val="left" w:pos="567"/>
          <w:tab w:val="decimal" w:pos="4253"/>
        </w:tabs>
        <w:rPr>
          <w:b/>
          <w:bCs/>
          <w:sz w:val="28"/>
          <w:highlight w:val="lightGray"/>
        </w:rPr>
        <w:sectPr w:rsidR="00A307ED" w:rsidSect="005504A7">
          <w:type w:val="continuous"/>
          <w:pgSz w:w="11900" w:h="16840"/>
          <w:pgMar w:top="1418" w:right="1418" w:bottom="1418" w:left="1418" w:header="709" w:footer="709" w:gutter="0"/>
          <w:cols w:space="708"/>
          <w:titlePg/>
          <w:docGrid w:linePitch="360"/>
        </w:sectPr>
      </w:pPr>
    </w:p>
    <w:p w14:paraId="0ED1D291" w14:textId="77777777" w:rsidR="005504A7" w:rsidRDefault="005504A7" w:rsidP="00A307ED">
      <w:pPr>
        <w:rPr>
          <w:rFonts w:asciiTheme="minorHAnsi" w:eastAsia="Arial Unicode MS" w:hAnsiTheme="minorHAnsi"/>
          <w:b/>
          <w:bCs/>
          <w:sz w:val="32"/>
          <w:szCs w:val="32"/>
        </w:rPr>
        <w:sectPr w:rsidR="005504A7" w:rsidSect="004F3A5B">
          <w:headerReference w:type="first" r:id="rId72"/>
          <w:pgSz w:w="11900" w:h="16840"/>
          <w:pgMar w:top="1418" w:right="1418" w:bottom="1418" w:left="1418" w:header="709" w:footer="709" w:gutter="0"/>
          <w:cols w:space="708"/>
          <w:titlePg/>
          <w:docGrid w:linePitch="360"/>
        </w:sectPr>
      </w:pPr>
    </w:p>
    <w:p w14:paraId="42EA5687" w14:textId="64AE53CD" w:rsidR="00A307ED" w:rsidRPr="00D301C7" w:rsidRDefault="00A307ED" w:rsidP="00A307ED">
      <w:pPr>
        <w:rPr>
          <w:rFonts w:asciiTheme="minorHAnsi" w:eastAsia="Arial Unicode MS" w:hAnsiTheme="minorHAnsi"/>
          <w:b/>
          <w:bCs/>
          <w:sz w:val="32"/>
          <w:szCs w:val="32"/>
        </w:rPr>
      </w:pPr>
      <w:r w:rsidRPr="00D301C7">
        <w:rPr>
          <w:rFonts w:asciiTheme="minorHAnsi" w:eastAsia="Arial Unicode MS" w:hAnsiTheme="minorHAnsi"/>
          <w:b/>
          <w:bCs/>
          <w:sz w:val="32"/>
          <w:szCs w:val="32"/>
        </w:rPr>
        <w:t xml:space="preserve">CHAPTER VIII OTHER PROVISIONS </w:t>
      </w:r>
      <w:r w:rsidRPr="00D301C7">
        <w:rPr>
          <w:rFonts w:asciiTheme="minorHAnsi" w:eastAsia="Arial Unicode MS" w:hAnsiTheme="minorHAnsi"/>
          <w:b/>
          <w:bCs/>
          <w:sz w:val="32"/>
          <w:szCs w:val="32"/>
        </w:rPr>
        <w:br/>
      </w:r>
    </w:p>
    <w:p w14:paraId="3306628B" w14:textId="77777777" w:rsidR="00A307ED" w:rsidRPr="00D301C7" w:rsidRDefault="00A307ED" w:rsidP="00A307ED">
      <w:pPr>
        <w:pStyle w:val="Titre1"/>
        <w:rPr>
          <w:rFonts w:asciiTheme="minorHAnsi" w:eastAsia="Arial Unicode MS" w:hAnsiTheme="minorHAnsi"/>
          <w:i/>
          <w:color w:val="auto"/>
        </w:rPr>
      </w:pPr>
      <w:bookmarkStart w:id="114" w:name="_Toc233972266"/>
      <w:bookmarkStart w:id="115" w:name="_Toc279152241"/>
      <w:bookmarkStart w:id="116" w:name="_Toc279152415"/>
      <w:bookmarkStart w:id="117" w:name="_Toc279153474"/>
      <w:r w:rsidRPr="00D301C7">
        <w:rPr>
          <w:rFonts w:asciiTheme="minorHAnsi" w:eastAsia="Arial Unicode MS" w:hAnsiTheme="minorHAnsi"/>
          <w:i/>
          <w:color w:val="auto"/>
        </w:rPr>
        <w:t>Article 22</w:t>
      </w:r>
      <w:bookmarkEnd w:id="114"/>
      <w:bookmarkEnd w:id="115"/>
      <w:bookmarkEnd w:id="116"/>
      <w:bookmarkEnd w:id="117"/>
    </w:p>
    <w:p w14:paraId="16FF3EBF" w14:textId="77777777" w:rsidR="00A307ED" w:rsidRPr="00D43213" w:rsidRDefault="00A307ED" w:rsidP="00A307ED">
      <w:pPr>
        <w:jc w:val="both"/>
        <w:rPr>
          <w:rFonts w:eastAsia="Arial Unicode MS"/>
          <w:b/>
          <w:bCs/>
          <w:sz w:val="28"/>
        </w:rPr>
      </w:pPr>
    </w:p>
    <w:p w14:paraId="5916ED77" w14:textId="77777777" w:rsidR="00A307ED" w:rsidRPr="00DD56B6" w:rsidRDefault="00A307ED" w:rsidP="00A307ED">
      <w:pPr>
        <w:jc w:val="both"/>
        <w:rPr>
          <w:rFonts w:eastAsia="Arial Unicode MS"/>
        </w:rPr>
      </w:pPr>
      <w:r w:rsidRPr="00DD56B6">
        <w:rPr>
          <w:rFonts w:eastAsia="Arial Unicode MS"/>
        </w:rPr>
        <w:t>1. An authorisation shall be required for intra-Community transfers of dual-use items listed in Annex IV.</w:t>
      </w:r>
    </w:p>
    <w:p w14:paraId="5FA0E464" w14:textId="77777777" w:rsidR="00A307ED" w:rsidRPr="00C37D9A" w:rsidRDefault="00A307ED" w:rsidP="00A307ED">
      <w:pPr>
        <w:jc w:val="both"/>
        <w:rPr>
          <w:rFonts w:eastAsia="Arial Unicode MS"/>
        </w:rPr>
      </w:pPr>
    </w:p>
    <w:p w14:paraId="3A66BB54" w14:textId="77777777" w:rsidR="00A307ED" w:rsidRPr="00C65BE2" w:rsidRDefault="00A307ED" w:rsidP="00A307ED">
      <w:pPr>
        <w:pBdr>
          <w:top w:val="single" w:sz="4" w:space="1" w:color="auto"/>
          <w:left w:val="single" w:sz="4" w:space="4" w:color="auto"/>
          <w:bottom w:val="single" w:sz="4" w:space="1" w:color="auto"/>
          <w:right w:val="single" w:sz="4" w:space="4" w:color="auto"/>
        </w:pBdr>
        <w:jc w:val="both"/>
        <w:rPr>
          <w:rFonts w:eastAsia="Arial Unicode MS"/>
          <w:b/>
          <w:color w:val="0000FF"/>
        </w:rPr>
      </w:pPr>
      <w:r w:rsidRPr="006348CF">
        <w:rPr>
          <w:rFonts w:eastAsia="Arial Unicode MS"/>
          <w:b/>
          <w:bCs/>
          <w:color w:val="0000FF"/>
        </w:rPr>
        <w:t>Comment</w:t>
      </w:r>
      <w:r w:rsidRPr="006348CF">
        <w:rPr>
          <w:rFonts w:eastAsia="Arial Unicode MS"/>
          <w:b/>
          <w:color w:val="0000FF"/>
        </w:rPr>
        <w:t xml:space="preserve">: </w:t>
      </w:r>
    </w:p>
    <w:p w14:paraId="122D47AE"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The regulation uses the term “</w:t>
      </w:r>
      <w:r w:rsidRPr="00D43213">
        <w:rPr>
          <w:rFonts w:eastAsia="Arial Unicode MS"/>
          <w:b/>
          <w:color w:val="0000FF"/>
        </w:rPr>
        <w:t>transfer</w:t>
      </w:r>
      <w:r w:rsidRPr="00D43213">
        <w:rPr>
          <w:rFonts w:eastAsia="Arial Unicode MS"/>
          <w:color w:val="0000FF"/>
        </w:rPr>
        <w:t>” when it refers to intra-EU controls of dual-use items and the term “</w:t>
      </w:r>
      <w:r w:rsidRPr="00D43213">
        <w:rPr>
          <w:rFonts w:eastAsia="Arial Unicode MS"/>
          <w:b/>
          <w:color w:val="0000FF"/>
        </w:rPr>
        <w:t>export</w:t>
      </w:r>
      <w:r w:rsidRPr="00D43213">
        <w:rPr>
          <w:rFonts w:eastAsia="Arial Unicode MS"/>
          <w:color w:val="0000FF"/>
        </w:rPr>
        <w:t>” with regard to transactions consisting in Community goods exports outside the EU.</w:t>
      </w:r>
    </w:p>
    <w:p w14:paraId="6E23A098"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A transfer cannot be compared to an export given that the principle is that the item, listed in Annex I, will circulate freely within the single market. Nevertheless, for security reasons, Member States have agreed to derogate to this principle for a limited number of items listed in Annex IV (which is a subset of Annex I). For this list of items an authorisation will be required even with respect to transfers undertaken within the internal market. The authorities responsible for granting an authorisation would be defined by the geographical location of the item and not by the “exporter definition” (given that the transaction is not an export).</w:t>
      </w:r>
    </w:p>
    <w:p w14:paraId="67D4E4DF"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p>
    <w:p w14:paraId="6D5D3060"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Due to the fact that the term “</w:t>
      </w:r>
      <w:r w:rsidRPr="00D43213">
        <w:rPr>
          <w:rFonts w:eastAsia="Arial Unicode MS"/>
          <w:b/>
          <w:color w:val="0000FF"/>
        </w:rPr>
        <w:t>transfer</w:t>
      </w:r>
      <w:r w:rsidRPr="00D43213">
        <w:rPr>
          <w:rFonts w:eastAsia="Arial Unicode MS"/>
          <w:color w:val="0000FF"/>
        </w:rPr>
        <w:t>” under Article 22 cannot be considered as an “</w:t>
      </w:r>
      <w:r w:rsidRPr="00D43213">
        <w:rPr>
          <w:rFonts w:eastAsia="Arial Unicode MS"/>
          <w:b/>
          <w:color w:val="0000FF"/>
        </w:rPr>
        <w:t>export</w:t>
      </w:r>
      <w:r w:rsidRPr="00D43213">
        <w:rPr>
          <w:rFonts w:eastAsia="Arial Unicode MS"/>
          <w:color w:val="0000FF"/>
        </w:rPr>
        <w:t xml:space="preserve">”, an authorisation shall be required, in principle, only for tangible transfers. The intangible transfers however do not need a special authorisation considering that this </w:t>
      </w:r>
      <w:r w:rsidRPr="00D43213">
        <w:rPr>
          <w:color w:val="0000FF"/>
        </w:rPr>
        <w:t>Regulation only specifies controls for intangible exports under the definition of “export”</w:t>
      </w:r>
      <w:r w:rsidRPr="00D43213">
        <w:rPr>
          <w:rFonts w:eastAsia="Arial Unicode MS"/>
          <w:color w:val="0000FF"/>
        </w:rPr>
        <w:t>. Such understanding is not shared by all Member States and some require and authorisation even for intangible transfers.</w:t>
      </w:r>
    </w:p>
    <w:p w14:paraId="2B15CC43"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p>
    <w:p w14:paraId="7E49E3B4"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Dual-use items listed in Annex IV are considered as more sensitive in terms of potential contribution to the elaboration of weapons of mass destruction. Annex IV contains:</w:t>
      </w:r>
    </w:p>
    <w:p w14:paraId="73B16786"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 xml:space="preserve">   -  Items related to stealth technology;</w:t>
      </w:r>
    </w:p>
    <w:p w14:paraId="77DD78B0" w14:textId="77777777" w:rsidR="00A307ED" w:rsidRPr="00D43213" w:rsidRDefault="00A307ED" w:rsidP="00A307ED">
      <w:pPr>
        <w:pBdr>
          <w:top w:val="single" w:sz="4" w:space="1" w:color="auto"/>
          <w:left w:val="single" w:sz="4" w:space="4" w:color="auto"/>
          <w:bottom w:val="single" w:sz="4" w:space="1" w:color="auto"/>
          <w:right w:val="single" w:sz="4" w:space="4" w:color="auto"/>
        </w:pBdr>
        <w:ind w:left="426" w:hanging="426"/>
        <w:jc w:val="both"/>
        <w:rPr>
          <w:rFonts w:eastAsia="Arial Unicode MS"/>
          <w:color w:val="0000FF"/>
        </w:rPr>
      </w:pPr>
      <w:r w:rsidRPr="00D43213">
        <w:rPr>
          <w:rFonts w:eastAsia="Arial Unicode MS"/>
          <w:color w:val="0000FF"/>
        </w:rPr>
        <w:t xml:space="preserve">   - Items related to the Community strategic control: high explosives, detonators and multipoint initiation systems, cryptography, towed acoustic hydrophone, etc.</w:t>
      </w:r>
      <w:proofErr w:type="gramStart"/>
      <w:r w:rsidRPr="00D43213">
        <w:rPr>
          <w:rFonts w:eastAsia="Arial Unicode MS"/>
          <w:color w:val="0000FF"/>
        </w:rPr>
        <w:t>;</w:t>
      </w:r>
      <w:proofErr w:type="gramEnd"/>
    </w:p>
    <w:p w14:paraId="066BDF44"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 xml:space="preserve">   -  Items related to the MTCR</w:t>
      </w:r>
      <w:r w:rsidRPr="00D43213">
        <w:rPr>
          <w:rFonts w:eastAsia="Arial Unicode MS"/>
          <w:color w:val="0000FF"/>
        </w:rPr>
        <w:fldChar w:fldCharType="begin"/>
      </w:r>
      <w:r w:rsidRPr="00D43213">
        <w:rPr>
          <w:rFonts w:eastAsia="Arial Unicode MS"/>
          <w:color w:val="0000FF"/>
        </w:rPr>
        <w:instrText xml:space="preserve"> XE "</w:instrText>
      </w:r>
      <w:r w:rsidRPr="00DD56B6">
        <w:instrText>Missile Technology Control Regime"</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technology.</w:t>
      </w:r>
    </w:p>
    <w:p w14:paraId="7360F9C2" w14:textId="77777777" w:rsidR="00A307ED" w:rsidRPr="00DD56B6"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p>
    <w:p w14:paraId="6A5A814F" w14:textId="77777777" w:rsidR="00A307ED" w:rsidRPr="006348CF"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C37D9A">
        <w:rPr>
          <w:rFonts w:eastAsia="Arial Unicode MS"/>
          <w:color w:val="0000FF"/>
        </w:rPr>
        <w:t>S</w:t>
      </w:r>
      <w:r w:rsidRPr="006348CF">
        <w:rPr>
          <w:rFonts w:eastAsia="Arial Unicode MS"/>
          <w:color w:val="0000FF"/>
        </w:rPr>
        <w:t>everal Member States have issued a general licence for transfers of dual-use items listed in Part 1 of Annex IV.</w:t>
      </w:r>
    </w:p>
    <w:p w14:paraId="2D1F9B07" w14:textId="77777777" w:rsidR="00A307ED" w:rsidRPr="00C65BE2" w:rsidRDefault="00A307ED" w:rsidP="00A307ED">
      <w:pPr>
        <w:jc w:val="both"/>
        <w:rPr>
          <w:rFonts w:eastAsia="Arial Unicode MS"/>
        </w:rPr>
      </w:pPr>
    </w:p>
    <w:p w14:paraId="308B2187" w14:textId="77777777" w:rsidR="00A307ED" w:rsidRPr="00D43213" w:rsidRDefault="00A307ED" w:rsidP="00A307ED">
      <w:pPr>
        <w:jc w:val="both"/>
        <w:rPr>
          <w:rFonts w:eastAsia="Arial Unicode MS"/>
        </w:rPr>
      </w:pPr>
      <w:r w:rsidRPr="00D43213">
        <w:rPr>
          <w:rFonts w:eastAsia="Arial Unicode MS"/>
        </w:rPr>
        <w:t>Items listed in Part 2 of Annex IV shall not be covered by a general authorisation.</w:t>
      </w:r>
    </w:p>
    <w:p w14:paraId="6492048B" w14:textId="77777777" w:rsidR="00A307ED" w:rsidRPr="00D43213" w:rsidRDefault="00A307ED" w:rsidP="00A307ED">
      <w:pPr>
        <w:jc w:val="both"/>
        <w:rPr>
          <w:rFonts w:eastAsia="Arial Unicode MS"/>
        </w:rPr>
      </w:pPr>
    </w:p>
    <w:p w14:paraId="50C533CB"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b/>
          <w:color w:val="0000FF"/>
        </w:rPr>
      </w:pPr>
      <w:r w:rsidRPr="00D43213">
        <w:rPr>
          <w:rFonts w:eastAsia="Arial Unicode MS"/>
          <w:b/>
          <w:color w:val="0000FF"/>
        </w:rPr>
        <w:t xml:space="preserve">Comment: </w:t>
      </w:r>
    </w:p>
    <w:p w14:paraId="3860D0C8"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bCs/>
          <w:color w:val="0000FF"/>
        </w:rPr>
        <w:t xml:space="preserve">If a national general transfer authorisation cannot be issued by </w:t>
      </w:r>
      <w:r w:rsidRPr="00D43213">
        <w:rPr>
          <w:rFonts w:eastAsia="Arial Unicode MS"/>
          <w:color w:val="0000FF"/>
        </w:rPr>
        <w:t>Member States for the transfers of dual-use items listed in Part 2 of Annex IV, the concerned industries may apply for a global transfer authorisation. Nevertheless, some Member States rather prefer to apply a case-by-case policy and submit such transfers to individual authorisation only.</w:t>
      </w:r>
    </w:p>
    <w:p w14:paraId="753660EB"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p>
    <w:p w14:paraId="42311686"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Items concerned by Part 2 of Annexe IV are:</w:t>
      </w:r>
    </w:p>
    <w:p w14:paraId="7039F5F5" w14:textId="77777777" w:rsidR="00A307ED" w:rsidRPr="00D43213" w:rsidRDefault="00A307ED" w:rsidP="00A307ED">
      <w:pPr>
        <w:pBdr>
          <w:top w:val="single" w:sz="4" w:space="1" w:color="auto"/>
          <w:left w:val="single" w:sz="4" w:space="4" w:color="auto"/>
          <w:bottom w:val="single" w:sz="4" w:space="1" w:color="auto"/>
          <w:right w:val="single" w:sz="4" w:space="4" w:color="auto"/>
        </w:pBdr>
        <w:ind w:firstLine="142"/>
        <w:jc w:val="both"/>
        <w:rPr>
          <w:rFonts w:eastAsia="Arial Unicode MS"/>
          <w:color w:val="0000FF"/>
        </w:rPr>
      </w:pPr>
      <w:r w:rsidRPr="00D43213">
        <w:rPr>
          <w:rFonts w:eastAsia="Arial Unicode MS"/>
          <w:color w:val="0000FF"/>
        </w:rPr>
        <w:t xml:space="preserve">-  Ricin and </w:t>
      </w:r>
      <w:proofErr w:type="spellStart"/>
      <w:r w:rsidRPr="00D43213">
        <w:rPr>
          <w:rFonts w:eastAsia="Arial Unicode MS"/>
          <w:color w:val="0000FF"/>
        </w:rPr>
        <w:t>saxitoxin</w:t>
      </w:r>
      <w:proofErr w:type="spellEnd"/>
      <w:r w:rsidRPr="00D43213">
        <w:rPr>
          <w:rFonts w:eastAsia="Arial Unicode MS"/>
          <w:color w:val="0000FF"/>
        </w:rPr>
        <w:t xml:space="preserve"> (Chemical Weapons Convention);</w:t>
      </w:r>
    </w:p>
    <w:p w14:paraId="7A9DABB1" w14:textId="77777777" w:rsidR="00A307ED" w:rsidRPr="00C65BE2" w:rsidRDefault="00A307ED" w:rsidP="00A307ED">
      <w:pPr>
        <w:pBdr>
          <w:top w:val="single" w:sz="4" w:space="1" w:color="auto"/>
          <w:left w:val="single" w:sz="4" w:space="4" w:color="auto"/>
          <w:bottom w:val="single" w:sz="4" w:space="1" w:color="auto"/>
          <w:right w:val="single" w:sz="4" w:space="4" w:color="auto"/>
        </w:pBdr>
        <w:ind w:firstLine="142"/>
        <w:jc w:val="both"/>
        <w:rPr>
          <w:rFonts w:eastAsia="Arial Unicode MS"/>
          <w:color w:val="0000FF"/>
        </w:rPr>
      </w:pPr>
      <w:r w:rsidRPr="00D43213">
        <w:rPr>
          <w:rFonts w:eastAsia="Arial Unicode MS"/>
          <w:color w:val="0000FF"/>
        </w:rPr>
        <w:t>- Most of items listed by the Nuclear Suppliers Group</w:t>
      </w:r>
      <w:r w:rsidRPr="00D43213">
        <w:rPr>
          <w:rFonts w:eastAsia="Arial Unicode MS"/>
          <w:color w:val="0000FF"/>
        </w:rPr>
        <w:fldChar w:fldCharType="begin"/>
      </w:r>
      <w:r w:rsidRPr="00D43213">
        <w:rPr>
          <w:rFonts w:eastAsia="Arial Unicode MS"/>
          <w:color w:val="0000FF"/>
        </w:rPr>
        <w:instrText xml:space="preserve"> XE "</w:instrText>
      </w:r>
      <w:r w:rsidRPr="00DD56B6">
        <w:instrText>Nuclear Suppliers Group"</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trigger list</w:t>
      </w:r>
      <w:r w:rsidRPr="00DD56B6">
        <w:rPr>
          <w:rFonts w:eastAsia="Arial Unicode MS"/>
          <w:color w:val="0000FF"/>
        </w:rPr>
        <w:t xml:space="preserve"> (cert</w:t>
      </w:r>
      <w:r w:rsidRPr="00C37D9A">
        <w:rPr>
          <w:rFonts w:eastAsia="Arial Unicode MS"/>
          <w:color w:val="0000FF"/>
        </w:rPr>
        <w:t>ain materials,</w:t>
      </w:r>
      <w:r w:rsidRPr="006348CF">
        <w:rPr>
          <w:rFonts w:eastAsia="Arial Unicode MS"/>
          <w:color w:val="0000FF"/>
        </w:rPr>
        <w:t xml:space="preserve"> </w:t>
      </w:r>
      <w:r w:rsidRPr="00C65BE2">
        <w:rPr>
          <w:rFonts w:eastAsia="Arial Unicode MS"/>
          <w:color w:val="0000FF"/>
        </w:rPr>
        <w:t>equipment and technologies).</w:t>
      </w:r>
    </w:p>
    <w:p w14:paraId="0DD09087" w14:textId="77777777" w:rsidR="00A307ED" w:rsidRPr="00D43213" w:rsidRDefault="00A307ED" w:rsidP="00A307ED">
      <w:pPr>
        <w:jc w:val="both"/>
        <w:rPr>
          <w:rFonts w:eastAsia="Arial Unicode MS"/>
        </w:rPr>
      </w:pPr>
    </w:p>
    <w:p w14:paraId="15453BD3" w14:textId="77777777" w:rsidR="00A307ED" w:rsidRPr="00D43213" w:rsidRDefault="00A307ED" w:rsidP="00A307ED">
      <w:pPr>
        <w:jc w:val="both"/>
        <w:rPr>
          <w:rFonts w:eastAsia="Arial Unicode MS"/>
        </w:rPr>
      </w:pPr>
      <w:r w:rsidRPr="00D43213">
        <w:rPr>
          <w:rFonts w:eastAsia="Arial Unicode MS"/>
        </w:rPr>
        <w:t xml:space="preserve">2. A Member State may impose an authorisation requirement for the transfer of </w:t>
      </w:r>
      <w:r w:rsidRPr="00D43213">
        <w:rPr>
          <w:rFonts w:eastAsia="Arial Unicode MS"/>
          <w:b/>
        </w:rPr>
        <w:t>other</w:t>
      </w:r>
      <w:r w:rsidRPr="00D43213">
        <w:rPr>
          <w:rFonts w:eastAsia="Arial Unicode MS"/>
        </w:rPr>
        <w:t xml:space="preserve"> dual-use items from its territory to another Member State in cases where at the time of transfer:</w:t>
      </w:r>
    </w:p>
    <w:p w14:paraId="1C14CAA6" w14:textId="77777777" w:rsidR="00A307ED" w:rsidRPr="00D43213" w:rsidRDefault="00A307ED" w:rsidP="00A307ED">
      <w:pPr>
        <w:jc w:val="both"/>
        <w:rPr>
          <w:rFonts w:eastAsia="Arial Unicode MS"/>
        </w:rPr>
      </w:pPr>
      <w:r w:rsidRPr="00D43213">
        <w:rPr>
          <w:rFonts w:eastAsia="Arial Unicode MS"/>
        </w:rPr>
        <w:t xml:space="preserve">- </w:t>
      </w:r>
      <w:r>
        <w:rPr>
          <w:rFonts w:eastAsia="Arial Unicode MS"/>
        </w:rPr>
        <w:t>T</w:t>
      </w:r>
      <w:r w:rsidRPr="00D43213">
        <w:rPr>
          <w:rFonts w:eastAsia="Arial Unicode MS"/>
        </w:rPr>
        <w:t xml:space="preserve">he operator knows that the final destination of the items concerned is </w:t>
      </w:r>
      <w:r w:rsidRPr="00D43213">
        <w:rPr>
          <w:rFonts w:eastAsia="Arial Unicode MS"/>
          <w:b/>
        </w:rPr>
        <w:t>outside</w:t>
      </w:r>
      <w:r w:rsidRPr="00D43213">
        <w:rPr>
          <w:rFonts w:eastAsia="Arial Unicode MS"/>
        </w:rPr>
        <w:t xml:space="preserve"> the Community,</w:t>
      </w:r>
    </w:p>
    <w:p w14:paraId="64AEF03C" w14:textId="3C86A7E9" w:rsidR="00A307ED" w:rsidRPr="00D43213" w:rsidRDefault="00A307ED" w:rsidP="00A307ED">
      <w:pPr>
        <w:jc w:val="both"/>
        <w:rPr>
          <w:rFonts w:eastAsia="Arial Unicode MS"/>
        </w:rPr>
      </w:pPr>
      <w:r w:rsidRPr="00D43213">
        <w:rPr>
          <w:rFonts w:eastAsia="Arial Unicode MS"/>
        </w:rPr>
        <w:t xml:space="preserve">- </w:t>
      </w:r>
      <w:r>
        <w:rPr>
          <w:rFonts w:eastAsia="Arial Unicode MS"/>
        </w:rPr>
        <w:t>E</w:t>
      </w:r>
      <w:r w:rsidRPr="00D43213">
        <w:rPr>
          <w:rFonts w:eastAsia="Arial Unicode MS"/>
        </w:rPr>
        <w:t>xport</w:t>
      </w:r>
      <w:r w:rsidR="00F60ABC">
        <w:rPr>
          <w:rFonts w:eastAsia="Arial Unicode MS"/>
        </w:rPr>
        <w:fldChar w:fldCharType="begin"/>
      </w:r>
      <w:r w:rsidR="00F60ABC">
        <w:rPr>
          <w:rFonts w:eastAsia="Arial Unicode MS"/>
        </w:rPr>
        <w:instrText xml:space="preserve"> XE "</w:instrText>
      </w:r>
      <w:r w:rsidR="00F60ABC" w:rsidRPr="00542286">
        <w:instrText>Export</w:instrText>
      </w:r>
      <w:r w:rsidR="00F60ABC">
        <w:instrText>"</w:instrText>
      </w:r>
      <w:r w:rsidR="00F60ABC">
        <w:rPr>
          <w:rFonts w:eastAsia="Arial Unicode MS"/>
        </w:rPr>
        <w:instrText xml:space="preserve"> </w:instrText>
      </w:r>
      <w:r w:rsidR="00F60ABC">
        <w:rPr>
          <w:rFonts w:eastAsia="Arial Unicode MS"/>
        </w:rPr>
        <w:fldChar w:fldCharType="end"/>
      </w:r>
      <w:r w:rsidRPr="00D43213">
        <w:rPr>
          <w:rFonts w:eastAsia="Arial Unicode MS"/>
        </w:rPr>
        <w:t xml:space="preserve"> of those items to that final destination is subject to an authorisation requirement pursuant to Article 3, 4 or 8 in the Member State from which the items are to be transferred, and such export directly from its territory is not authorised by a general authorisation or a global authorisation,</w:t>
      </w:r>
    </w:p>
    <w:p w14:paraId="264314E6" w14:textId="77777777" w:rsidR="00A307ED" w:rsidRPr="00DD56B6" w:rsidRDefault="00A307ED" w:rsidP="00A307ED">
      <w:pPr>
        <w:jc w:val="both"/>
        <w:rPr>
          <w:rFonts w:eastAsia="Arial Unicode MS"/>
        </w:rPr>
      </w:pPr>
      <w:r w:rsidRPr="00D43213">
        <w:rPr>
          <w:rFonts w:eastAsia="Arial Unicode MS"/>
        </w:rPr>
        <w:t xml:space="preserve">- </w:t>
      </w:r>
      <w:r>
        <w:rPr>
          <w:rFonts w:eastAsia="Arial Unicode MS"/>
        </w:rPr>
        <w:t>N</w:t>
      </w:r>
      <w:r w:rsidRPr="00D43213">
        <w:rPr>
          <w:rFonts w:eastAsia="Arial Unicode MS"/>
        </w:rPr>
        <w:t>o processing or working as defined in Article 24 of the Community Customs Code</w:t>
      </w:r>
      <w:r>
        <w:rPr>
          <w:rStyle w:val="Marquenotebasdepage"/>
          <w:rFonts w:eastAsia="Arial Unicode MS"/>
        </w:rPr>
        <w:footnoteReference w:id="58"/>
      </w:r>
      <w:r w:rsidRPr="00D43213">
        <w:rPr>
          <w:rFonts w:eastAsia="Arial Unicode MS"/>
        </w:rPr>
        <w:fldChar w:fldCharType="begin"/>
      </w:r>
      <w:r w:rsidRPr="00D43213">
        <w:rPr>
          <w:rFonts w:eastAsia="Arial Unicode MS"/>
        </w:rPr>
        <w:instrText xml:space="preserve"> XE "</w:instrText>
      </w:r>
      <w:r w:rsidRPr="00DD56B6">
        <w:instrText>Customs Code"</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is to be performed on the items in the</w:t>
      </w:r>
      <w:r w:rsidRPr="00DD56B6">
        <w:rPr>
          <w:rFonts w:eastAsia="Arial Unicode MS"/>
        </w:rPr>
        <w:t xml:space="preserve"> Member State to which they are to be transferred.</w:t>
      </w:r>
    </w:p>
    <w:p w14:paraId="768592FE" w14:textId="77777777" w:rsidR="00A307ED" w:rsidRPr="00C37D9A" w:rsidRDefault="00A307ED" w:rsidP="00A307ED">
      <w:pPr>
        <w:jc w:val="both"/>
        <w:rPr>
          <w:rFonts w:eastAsia="Arial Unicode MS"/>
        </w:rPr>
      </w:pPr>
    </w:p>
    <w:p w14:paraId="7D651980" w14:textId="77777777" w:rsidR="00A307ED" w:rsidRPr="006348CF" w:rsidRDefault="00A307ED" w:rsidP="00A307ED">
      <w:pPr>
        <w:pBdr>
          <w:top w:val="single" w:sz="4" w:space="1" w:color="auto"/>
          <w:left w:val="single" w:sz="4" w:space="4" w:color="auto"/>
          <w:bottom w:val="single" w:sz="4" w:space="1" w:color="auto"/>
          <w:right w:val="single" w:sz="4" w:space="4" w:color="auto"/>
        </w:pBdr>
        <w:jc w:val="both"/>
        <w:rPr>
          <w:color w:val="0000FF"/>
        </w:rPr>
      </w:pPr>
      <w:r w:rsidRPr="006348CF">
        <w:rPr>
          <w:b/>
          <w:color w:val="0000FF"/>
        </w:rPr>
        <w:t>Comment:</w:t>
      </w:r>
      <w:r w:rsidRPr="006348CF">
        <w:rPr>
          <w:color w:val="0000FF"/>
        </w:rPr>
        <w:t xml:space="preserve"> </w:t>
      </w:r>
    </w:p>
    <w:p w14:paraId="2A902DD3"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color w:val="0000FF"/>
        </w:rPr>
      </w:pPr>
      <w:r w:rsidRPr="00184190">
        <w:rPr>
          <w:rFonts w:eastAsia="Cambria"/>
          <w:color w:val="0000FF"/>
          <w:lang w:eastAsia="it-IT"/>
        </w:rPr>
        <w:t>Few Member States used the possibility to impose a national authorisation for transfers of items not listed in Annex IV (see table below). It should be kept in mind that such authorisation applies only if the three cumulative conditions listed in Article 22(2)-(5) are met. Nevertheless</w:t>
      </w:r>
      <w:r>
        <w:rPr>
          <w:rFonts w:eastAsia="Cambria"/>
          <w:color w:val="0000FF"/>
          <w:lang w:eastAsia="it-IT"/>
        </w:rPr>
        <w:t>,</w:t>
      </w:r>
      <w:r w:rsidRPr="00184190">
        <w:rPr>
          <w:rFonts w:eastAsia="Cambria"/>
          <w:color w:val="0000FF"/>
          <w:lang w:eastAsia="it-IT"/>
        </w:rPr>
        <w:t xml:space="preserve"> it seems that some Member States require an authorisation for transactions when the final destination is outside of the European Union even if the three conditions are not met.</w:t>
      </w:r>
    </w:p>
    <w:p w14:paraId="783AC7E6" w14:textId="77777777" w:rsidR="00A307ED" w:rsidRPr="00DD56B6" w:rsidRDefault="00A307ED" w:rsidP="00A307ED">
      <w:pPr>
        <w:jc w:val="both"/>
        <w:rPr>
          <w:rFonts w:eastAsia="Arial Unicode MS"/>
        </w:rPr>
      </w:pPr>
      <w:r w:rsidRPr="00DD56B6">
        <w:rPr>
          <w:rFonts w:eastAsia="Arial Unicode MS"/>
        </w:rPr>
        <w:br/>
        <w:t>3. The transfer authorisation must be applied for in the Member State from which the dual-use items are to be transferred.</w:t>
      </w:r>
    </w:p>
    <w:p w14:paraId="0213B101" w14:textId="77777777" w:rsidR="00A307ED" w:rsidRPr="00C37D9A" w:rsidRDefault="00A307ED" w:rsidP="00A307ED">
      <w:pPr>
        <w:jc w:val="both"/>
        <w:rPr>
          <w:rFonts w:eastAsia="Arial Unicode MS"/>
        </w:rPr>
      </w:pPr>
    </w:p>
    <w:p w14:paraId="487A1CF3" w14:textId="77777777" w:rsidR="00A307ED" w:rsidRPr="00C65BE2" w:rsidRDefault="00A307ED" w:rsidP="00A307ED">
      <w:pPr>
        <w:jc w:val="both"/>
        <w:rPr>
          <w:rFonts w:eastAsia="Arial Unicode MS"/>
        </w:rPr>
      </w:pPr>
      <w:r w:rsidRPr="006348CF">
        <w:rPr>
          <w:rFonts w:eastAsia="Arial Unicode MS"/>
        </w:rPr>
        <w:t>4. In cases where the subsequent export of the dual-use items has already been accepted, in the consultation procedur</w:t>
      </w:r>
      <w:r w:rsidRPr="00C65BE2">
        <w:rPr>
          <w:rFonts w:eastAsia="Arial Unicode MS"/>
        </w:rPr>
        <w:t>es set out in Article 11, by the Member State from which the items are to be transferred, the transfer authorisation shall be issued to the operator immediately, unless the circumstances have substantially changed.</w:t>
      </w:r>
    </w:p>
    <w:p w14:paraId="0FB568DB" w14:textId="77777777" w:rsidR="00A307ED" w:rsidRPr="00D43213" w:rsidRDefault="00A307ED" w:rsidP="00A307ED">
      <w:pPr>
        <w:jc w:val="both"/>
        <w:rPr>
          <w:rFonts w:eastAsia="Arial Unicode MS"/>
        </w:rPr>
      </w:pPr>
    </w:p>
    <w:p w14:paraId="3D84441E" w14:textId="77777777" w:rsidR="00A307ED" w:rsidRPr="00D43213" w:rsidRDefault="00A307ED" w:rsidP="00A307ED">
      <w:pPr>
        <w:jc w:val="both"/>
        <w:rPr>
          <w:rFonts w:eastAsia="Arial Unicode MS"/>
        </w:rPr>
      </w:pPr>
      <w:r w:rsidRPr="00D43213">
        <w:rPr>
          <w:rFonts w:eastAsia="Arial Unicode MS"/>
        </w:rPr>
        <w:t xml:space="preserve">5. A Member </w:t>
      </w:r>
      <w:proofErr w:type="gramStart"/>
      <w:r w:rsidRPr="00D43213">
        <w:rPr>
          <w:rFonts w:eastAsia="Arial Unicode MS"/>
        </w:rPr>
        <w:t>State which adopts legislation imposing such</w:t>
      </w:r>
      <w:proofErr w:type="gramEnd"/>
      <w:r w:rsidRPr="00D43213">
        <w:rPr>
          <w:rFonts w:eastAsia="Arial Unicode MS"/>
        </w:rPr>
        <w:t xml:space="preserve"> a requirement shall inform the Commission and the other Member States of the measures it has taken. The Commission shall publish this information in the C series of the </w:t>
      </w:r>
      <w:r w:rsidRPr="00905B58">
        <w:rPr>
          <w:rFonts w:eastAsia="Arial Unicode MS"/>
          <w:i/>
        </w:rPr>
        <w:t>Official Journal of the European Union</w:t>
      </w:r>
      <w:r w:rsidRPr="00D43213">
        <w:rPr>
          <w:rFonts w:eastAsia="Arial Unicode MS"/>
        </w:rPr>
        <w:t>.</w:t>
      </w:r>
    </w:p>
    <w:p w14:paraId="16361356" w14:textId="77777777" w:rsidR="00A307ED" w:rsidRPr="00D43213" w:rsidRDefault="00A307ED" w:rsidP="00A307ED">
      <w:pPr>
        <w:jc w:val="center"/>
        <w:rPr>
          <w:rFonts w:eastAsia="Arial Unicode MS"/>
          <w:b/>
          <w:sz w:val="28"/>
        </w:rPr>
      </w:pPr>
      <w:bookmarkStart w:id="118" w:name="OLE_LINK1"/>
    </w:p>
    <w:p w14:paraId="54BE80C7" w14:textId="77777777" w:rsidR="00601DB5" w:rsidRDefault="00601DB5" w:rsidP="00A307ED">
      <w:pPr>
        <w:jc w:val="center"/>
        <w:rPr>
          <w:rFonts w:eastAsia="Arial Unicode MS"/>
          <w:b/>
        </w:rPr>
      </w:pPr>
    </w:p>
    <w:p w14:paraId="2B5F24DE" w14:textId="77777777" w:rsidR="00601DB5" w:rsidRDefault="00601DB5" w:rsidP="00A307ED">
      <w:pPr>
        <w:jc w:val="center"/>
        <w:rPr>
          <w:rFonts w:eastAsia="Arial Unicode MS"/>
          <w:b/>
        </w:rPr>
      </w:pPr>
    </w:p>
    <w:p w14:paraId="7C161291" w14:textId="77777777" w:rsidR="00601DB5" w:rsidRDefault="00601DB5" w:rsidP="00A307ED">
      <w:pPr>
        <w:jc w:val="center"/>
        <w:rPr>
          <w:rFonts w:eastAsia="Arial Unicode MS"/>
          <w:b/>
        </w:rPr>
      </w:pPr>
    </w:p>
    <w:p w14:paraId="75D32E2C" w14:textId="77777777" w:rsidR="00601DB5" w:rsidRDefault="00601DB5" w:rsidP="00A307ED">
      <w:pPr>
        <w:jc w:val="center"/>
        <w:rPr>
          <w:rFonts w:eastAsia="Arial Unicode MS"/>
          <w:b/>
        </w:rPr>
      </w:pPr>
    </w:p>
    <w:p w14:paraId="419F4499" w14:textId="77777777" w:rsidR="00601DB5" w:rsidRDefault="00601DB5" w:rsidP="00A307ED">
      <w:pPr>
        <w:jc w:val="center"/>
        <w:rPr>
          <w:rFonts w:eastAsia="Arial Unicode MS"/>
          <w:b/>
        </w:rPr>
      </w:pPr>
    </w:p>
    <w:p w14:paraId="161769BE" w14:textId="77777777" w:rsidR="00601DB5" w:rsidRDefault="00601DB5" w:rsidP="00A307ED">
      <w:pPr>
        <w:jc w:val="center"/>
        <w:rPr>
          <w:rFonts w:eastAsia="Arial Unicode MS"/>
          <w:b/>
        </w:rPr>
      </w:pPr>
    </w:p>
    <w:p w14:paraId="1B404E6E" w14:textId="77777777" w:rsidR="00601DB5" w:rsidRDefault="00601DB5" w:rsidP="00A307ED">
      <w:pPr>
        <w:jc w:val="center"/>
        <w:rPr>
          <w:rFonts w:eastAsia="Arial Unicode MS"/>
          <w:b/>
        </w:rPr>
      </w:pPr>
    </w:p>
    <w:p w14:paraId="0D0D927A" w14:textId="77777777" w:rsidR="00601DB5" w:rsidRDefault="00601DB5" w:rsidP="00A307ED">
      <w:pPr>
        <w:jc w:val="center"/>
        <w:rPr>
          <w:rFonts w:eastAsia="Arial Unicode MS"/>
          <w:b/>
        </w:rPr>
      </w:pPr>
    </w:p>
    <w:p w14:paraId="5CB914DB" w14:textId="77777777" w:rsidR="00601DB5" w:rsidRDefault="00601DB5" w:rsidP="00A307ED">
      <w:pPr>
        <w:jc w:val="center"/>
        <w:rPr>
          <w:rFonts w:eastAsia="Arial Unicode MS"/>
          <w:b/>
        </w:rPr>
      </w:pPr>
    </w:p>
    <w:p w14:paraId="4361FAC9" w14:textId="77777777" w:rsidR="00601DB5" w:rsidRDefault="00601DB5" w:rsidP="00A307ED">
      <w:pPr>
        <w:jc w:val="center"/>
        <w:rPr>
          <w:rFonts w:eastAsia="Arial Unicode MS"/>
          <w:b/>
        </w:rPr>
      </w:pPr>
    </w:p>
    <w:p w14:paraId="20DEDA12" w14:textId="77777777" w:rsidR="00601DB5" w:rsidRDefault="00601DB5" w:rsidP="00A307ED">
      <w:pPr>
        <w:jc w:val="center"/>
        <w:rPr>
          <w:rFonts w:eastAsia="Arial Unicode MS"/>
          <w:b/>
        </w:rPr>
      </w:pPr>
    </w:p>
    <w:p w14:paraId="2060B158" w14:textId="77777777" w:rsidR="00601DB5" w:rsidRDefault="00601DB5" w:rsidP="00A307ED">
      <w:pPr>
        <w:jc w:val="center"/>
        <w:rPr>
          <w:rFonts w:eastAsia="Arial Unicode MS"/>
          <w:b/>
        </w:rPr>
      </w:pPr>
    </w:p>
    <w:p w14:paraId="3880376A" w14:textId="77777777" w:rsidR="00601DB5" w:rsidRDefault="00601DB5" w:rsidP="00A307ED">
      <w:pPr>
        <w:jc w:val="center"/>
        <w:rPr>
          <w:rFonts w:eastAsia="Arial Unicode MS"/>
          <w:b/>
        </w:rPr>
      </w:pPr>
    </w:p>
    <w:p w14:paraId="339074F4" w14:textId="1CEB01EF" w:rsidR="00A307ED" w:rsidRPr="00D301C7" w:rsidRDefault="00A307ED" w:rsidP="00D301C7">
      <w:pPr>
        <w:pStyle w:val="Titre2"/>
        <w:jc w:val="center"/>
        <w:rPr>
          <w:rFonts w:asciiTheme="minorHAnsi" w:hAnsiTheme="minorHAnsi"/>
          <w:color w:val="auto"/>
        </w:rPr>
      </w:pPr>
      <w:bookmarkStart w:id="119" w:name="_Toc279153475"/>
      <w:r w:rsidRPr="00D301C7">
        <w:rPr>
          <w:rFonts w:asciiTheme="minorHAnsi" w:hAnsiTheme="minorHAnsi"/>
          <w:color w:val="auto"/>
        </w:rPr>
        <w:t>Table 15: National authorisation for transfer of items not liste</w:t>
      </w:r>
      <w:r w:rsidR="00D301C7">
        <w:rPr>
          <w:rFonts w:asciiTheme="minorHAnsi" w:hAnsiTheme="minorHAnsi"/>
          <w:color w:val="auto"/>
        </w:rPr>
        <w:t>d in Annex IV imposed by Member</w:t>
      </w:r>
      <w:r w:rsidRPr="00D301C7">
        <w:rPr>
          <w:rFonts w:asciiTheme="minorHAnsi" w:hAnsiTheme="minorHAnsi"/>
          <w:color w:val="auto"/>
        </w:rPr>
        <w:t xml:space="preserve"> States</w:t>
      </w:r>
      <w:bookmarkEnd w:id="119"/>
    </w:p>
    <w:p w14:paraId="47E37CA6" w14:textId="77777777" w:rsidR="00A307ED" w:rsidRPr="00D43213" w:rsidRDefault="00A307ED" w:rsidP="00601DB5">
      <w:pPr>
        <w:pStyle w:val="Titre2"/>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905"/>
      </w:tblGrid>
      <w:tr w:rsidR="00A307ED" w:rsidRPr="00D43213" w14:paraId="275D8BD2" w14:textId="77777777" w:rsidTr="00CD217C">
        <w:trPr>
          <w:trHeight w:val="552"/>
        </w:trPr>
        <w:tc>
          <w:tcPr>
            <w:tcW w:w="2375" w:type="dxa"/>
            <w:shd w:val="clear" w:color="auto" w:fill="A6A6A6"/>
            <w:vAlign w:val="center"/>
          </w:tcPr>
          <w:p w14:paraId="7D31B522" w14:textId="77777777" w:rsidR="00A307ED" w:rsidRPr="00D43213" w:rsidRDefault="00A307ED" w:rsidP="00CD217C">
            <w:pPr>
              <w:autoSpaceDE w:val="0"/>
              <w:autoSpaceDN w:val="0"/>
              <w:adjustRightInd w:val="0"/>
              <w:jc w:val="center"/>
              <w:rPr>
                <w:b/>
                <w:bCs/>
                <w:color w:val="FFFFFF"/>
              </w:rPr>
            </w:pPr>
            <w:r w:rsidRPr="00D43213">
              <w:rPr>
                <w:b/>
                <w:bCs/>
                <w:color w:val="FFFFFF"/>
              </w:rPr>
              <w:t>Member State</w:t>
            </w:r>
          </w:p>
        </w:tc>
        <w:tc>
          <w:tcPr>
            <w:tcW w:w="6905" w:type="dxa"/>
            <w:shd w:val="clear" w:color="auto" w:fill="A6A6A6"/>
            <w:vAlign w:val="center"/>
          </w:tcPr>
          <w:p w14:paraId="76FEC878" w14:textId="77777777" w:rsidR="00A307ED" w:rsidRPr="00D43213" w:rsidRDefault="00A307ED" w:rsidP="00CD217C">
            <w:pPr>
              <w:jc w:val="center"/>
              <w:rPr>
                <w:b/>
                <w:color w:val="FFFFFF"/>
              </w:rPr>
            </w:pPr>
            <w:r w:rsidRPr="00D43213">
              <w:rPr>
                <w:b/>
                <w:color w:val="FFFFFF"/>
              </w:rPr>
              <w:t>National authorisation for transfer of items not listed in Annex IV</w:t>
            </w:r>
          </w:p>
        </w:tc>
      </w:tr>
      <w:tr w:rsidR="00A307ED" w:rsidRPr="00D43213" w14:paraId="22FEF798" w14:textId="77777777" w:rsidTr="00CD217C">
        <w:tc>
          <w:tcPr>
            <w:tcW w:w="2375" w:type="dxa"/>
            <w:shd w:val="clear" w:color="auto" w:fill="A6A6A6"/>
            <w:vAlign w:val="center"/>
          </w:tcPr>
          <w:p w14:paraId="4AC9C43D"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Bulgaria</w:t>
            </w:r>
            <w:r w:rsidRPr="00D43213">
              <w:rPr>
                <w:b/>
                <w:bCs/>
                <w:color w:val="FFFFFF"/>
                <w:sz w:val="20"/>
              </w:rPr>
              <w:fldChar w:fldCharType="begin"/>
            </w:r>
            <w:r w:rsidRPr="00D43213">
              <w:rPr>
                <w:b/>
                <w:bCs/>
                <w:color w:val="FFFFFF"/>
                <w:sz w:val="20"/>
              </w:rPr>
              <w:instrText xml:space="preserve"> XE "</w:instrText>
            </w:r>
            <w:r w:rsidRPr="00DD56B6">
              <w:instrText>Bulgaria"</w:instrText>
            </w:r>
            <w:r w:rsidRPr="00C37D9A">
              <w:rPr>
                <w:b/>
                <w:bCs/>
                <w:color w:val="FFFFFF"/>
                <w:sz w:val="20"/>
              </w:rPr>
              <w:instrText xml:space="preserve"> </w:instrText>
            </w:r>
            <w:r w:rsidRPr="00D43213">
              <w:rPr>
                <w:b/>
                <w:bCs/>
                <w:color w:val="FFFFFF"/>
                <w:sz w:val="20"/>
              </w:rPr>
              <w:fldChar w:fldCharType="end"/>
            </w:r>
          </w:p>
        </w:tc>
        <w:tc>
          <w:tcPr>
            <w:tcW w:w="6905" w:type="dxa"/>
          </w:tcPr>
          <w:p w14:paraId="397A46E8" w14:textId="54D840E1" w:rsidR="00A307ED" w:rsidRPr="00DE0B6D" w:rsidRDefault="00A307ED" w:rsidP="00CD217C">
            <w:pPr>
              <w:spacing w:before="240" w:after="240"/>
              <w:jc w:val="both"/>
              <w:rPr>
                <w:color w:val="0000FF"/>
                <w:sz w:val="22"/>
                <w:szCs w:val="22"/>
              </w:rPr>
            </w:pPr>
            <w:r w:rsidRPr="00DE0B6D">
              <w:rPr>
                <w:color w:val="0000FF"/>
                <w:sz w:val="22"/>
                <w:szCs w:val="22"/>
              </w:rPr>
              <w:t>Article 51, par 7 of Defence-Related Products and Dual-Use Items and Technologies Export</w:t>
            </w:r>
            <w:r w:rsidR="00F60ABC">
              <w:rPr>
                <w:color w:val="0000FF"/>
                <w:sz w:val="22"/>
                <w:szCs w:val="22"/>
              </w:rPr>
              <w:fldChar w:fldCharType="begin"/>
            </w:r>
            <w:r w:rsidR="00F60ABC">
              <w:rPr>
                <w:color w:val="0000FF"/>
                <w:sz w:val="22"/>
                <w:szCs w:val="22"/>
              </w:rPr>
              <w:instrText xml:space="preserve"> XE "</w:instrText>
            </w:r>
            <w:r w:rsidR="00F60ABC" w:rsidRPr="00542286">
              <w:instrText>Export</w:instrText>
            </w:r>
            <w:r w:rsidR="00F60ABC">
              <w:instrText>"</w:instrText>
            </w:r>
            <w:r w:rsidR="00F60ABC">
              <w:rPr>
                <w:color w:val="0000FF"/>
                <w:sz w:val="22"/>
                <w:szCs w:val="22"/>
              </w:rPr>
              <w:instrText xml:space="preserve"> </w:instrText>
            </w:r>
            <w:r w:rsidR="00F60ABC">
              <w:rPr>
                <w:color w:val="0000FF"/>
                <w:sz w:val="22"/>
                <w:szCs w:val="22"/>
              </w:rPr>
              <w:fldChar w:fldCharType="end"/>
            </w:r>
            <w:r w:rsidRPr="00DE0B6D">
              <w:rPr>
                <w:color w:val="0000FF"/>
                <w:sz w:val="22"/>
                <w:szCs w:val="22"/>
              </w:rPr>
              <w:t xml:space="preserve"> Control Act provides the possibility for adoption of a list of dual-use items not listed in Annex IV by the Council of Ministries. So far no such additional list has been adopted.</w:t>
            </w:r>
          </w:p>
        </w:tc>
      </w:tr>
      <w:tr w:rsidR="00A307ED" w:rsidRPr="00D43213" w14:paraId="307FD8A6" w14:textId="77777777" w:rsidTr="00CD217C">
        <w:tc>
          <w:tcPr>
            <w:tcW w:w="2375" w:type="dxa"/>
            <w:shd w:val="clear" w:color="auto" w:fill="A6A6A6"/>
            <w:vAlign w:val="center"/>
          </w:tcPr>
          <w:p w14:paraId="2A6D365F"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Czech Republic</w:t>
            </w:r>
            <w:r w:rsidRPr="00D43213">
              <w:rPr>
                <w:b/>
                <w:bCs/>
                <w:color w:val="FFFFFF"/>
                <w:sz w:val="20"/>
              </w:rPr>
              <w:fldChar w:fldCharType="begin"/>
            </w:r>
            <w:r w:rsidRPr="00D43213">
              <w:rPr>
                <w:b/>
                <w:bCs/>
                <w:color w:val="FFFFFF"/>
                <w:sz w:val="20"/>
              </w:rPr>
              <w:instrText xml:space="preserve"> XE "</w:instrText>
            </w:r>
            <w:r w:rsidRPr="00DD56B6">
              <w:instrText>Czech Republic"</w:instrText>
            </w:r>
            <w:r w:rsidRPr="00C37D9A">
              <w:rPr>
                <w:b/>
                <w:bCs/>
                <w:color w:val="FFFFFF"/>
                <w:sz w:val="20"/>
              </w:rPr>
              <w:instrText xml:space="preserve"> </w:instrText>
            </w:r>
            <w:r w:rsidRPr="00D43213">
              <w:rPr>
                <w:b/>
                <w:bCs/>
                <w:color w:val="FFFFFF"/>
                <w:sz w:val="20"/>
              </w:rPr>
              <w:fldChar w:fldCharType="end"/>
            </w:r>
          </w:p>
        </w:tc>
        <w:tc>
          <w:tcPr>
            <w:tcW w:w="6905" w:type="dxa"/>
          </w:tcPr>
          <w:p w14:paraId="3ACB9E2C" w14:textId="77777777" w:rsidR="00A307ED" w:rsidRPr="00DE0B6D" w:rsidRDefault="00A307ED" w:rsidP="00CD2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color w:val="0000FF"/>
                <w:sz w:val="22"/>
                <w:szCs w:val="22"/>
              </w:rPr>
            </w:pPr>
            <w:r w:rsidRPr="00DE0B6D">
              <w:rPr>
                <w:color w:val="0000FF"/>
                <w:spacing w:val="2"/>
                <w:sz w:val="22"/>
                <w:szCs w:val="22"/>
              </w:rPr>
              <w:t>Article 22 (2) is implemented in national law. In this particular situation a licence requirement can be imposed (Act N° 594/2000 Coll.).</w:t>
            </w:r>
          </w:p>
        </w:tc>
      </w:tr>
      <w:tr w:rsidR="00A307ED" w:rsidRPr="00D43213" w14:paraId="07049752" w14:textId="77777777" w:rsidTr="00CD217C">
        <w:trPr>
          <w:trHeight w:val="274"/>
        </w:trPr>
        <w:tc>
          <w:tcPr>
            <w:tcW w:w="2375" w:type="dxa"/>
            <w:shd w:val="clear" w:color="auto" w:fill="A6A6A6"/>
            <w:vAlign w:val="center"/>
          </w:tcPr>
          <w:p w14:paraId="33A729E7"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Germany</w:t>
            </w:r>
            <w:r w:rsidRPr="00D43213">
              <w:rPr>
                <w:b/>
                <w:bCs/>
                <w:color w:val="FFFFFF"/>
                <w:sz w:val="20"/>
              </w:rPr>
              <w:fldChar w:fldCharType="begin"/>
            </w:r>
            <w:r w:rsidRPr="00D43213">
              <w:rPr>
                <w:b/>
                <w:bCs/>
                <w:color w:val="FFFFFF"/>
                <w:sz w:val="20"/>
              </w:rPr>
              <w:instrText xml:space="preserve"> XE "</w:instrText>
            </w:r>
            <w:r w:rsidRPr="00DD56B6">
              <w:instrText>Germany"</w:instrText>
            </w:r>
            <w:r w:rsidRPr="00C37D9A">
              <w:rPr>
                <w:b/>
                <w:bCs/>
                <w:color w:val="FFFFFF"/>
                <w:sz w:val="20"/>
              </w:rPr>
              <w:instrText xml:space="preserve"> </w:instrText>
            </w:r>
            <w:r w:rsidRPr="00D43213">
              <w:rPr>
                <w:b/>
                <w:bCs/>
                <w:color w:val="FFFFFF"/>
                <w:sz w:val="20"/>
              </w:rPr>
              <w:fldChar w:fldCharType="end"/>
            </w:r>
          </w:p>
        </w:tc>
        <w:tc>
          <w:tcPr>
            <w:tcW w:w="6905" w:type="dxa"/>
          </w:tcPr>
          <w:p w14:paraId="2EFF5557" w14:textId="77777777" w:rsidR="00A307ED" w:rsidRPr="00DE0B6D" w:rsidRDefault="00A307ED" w:rsidP="00CD217C">
            <w:pPr>
              <w:tabs>
                <w:tab w:val="left" w:pos="177"/>
              </w:tabs>
              <w:autoSpaceDE w:val="0"/>
              <w:autoSpaceDN w:val="0"/>
              <w:adjustRightInd w:val="0"/>
              <w:spacing w:before="240"/>
              <w:ind w:left="34"/>
              <w:rPr>
                <w:color w:val="0000FF"/>
                <w:sz w:val="22"/>
                <w:szCs w:val="22"/>
              </w:rPr>
            </w:pPr>
            <w:r w:rsidRPr="00DE0B6D">
              <w:rPr>
                <w:color w:val="0000FF"/>
                <w:sz w:val="22"/>
                <w:szCs w:val="22"/>
              </w:rPr>
              <w:t>Provisions of the “AWV” (</w:t>
            </w:r>
            <w:proofErr w:type="spellStart"/>
            <w:r w:rsidRPr="00DE0B6D">
              <w:rPr>
                <w:color w:val="0000FF"/>
                <w:sz w:val="22"/>
                <w:szCs w:val="22"/>
              </w:rPr>
              <w:t>Außenwirtschaftsverordnung</w:t>
            </w:r>
            <w:proofErr w:type="spellEnd"/>
            <w:r w:rsidRPr="00DE0B6D">
              <w:rPr>
                <w:color w:val="0000FF"/>
                <w:sz w:val="22"/>
                <w:szCs w:val="22"/>
              </w:rPr>
              <w:t>), (Foreign Trade and Payment Regulation), adopted on 02 August 2013</w:t>
            </w:r>
            <w:r w:rsidRPr="00DE0B6D">
              <w:rPr>
                <w:bCs/>
                <w:color w:val="0000FF"/>
                <w:sz w:val="22"/>
                <w:szCs w:val="22"/>
              </w:rPr>
              <w:t xml:space="preserve">, </w:t>
            </w:r>
            <w:r w:rsidRPr="00DE0B6D">
              <w:rPr>
                <w:color w:val="0000FF"/>
                <w:sz w:val="22"/>
                <w:szCs w:val="22"/>
              </w:rPr>
              <w:t>are relevant:</w:t>
            </w:r>
            <w:r w:rsidRPr="00DE0B6D">
              <w:rPr>
                <w:bCs/>
                <w:color w:val="0000FF"/>
                <w:sz w:val="22"/>
                <w:szCs w:val="22"/>
              </w:rPr>
              <w:br/>
            </w:r>
            <w:r w:rsidRPr="00DE0B6D">
              <w:rPr>
                <w:color w:val="0000FF"/>
                <w:sz w:val="22"/>
                <w:szCs w:val="22"/>
              </w:rPr>
              <w:t>Section 11 Para. 2 Foreign Trade and Payments Regulation (AWV) authorization requirement for nationally listed dual-use items to certain destinations.</w:t>
            </w:r>
          </w:p>
          <w:p w14:paraId="1479BCF4" w14:textId="77777777" w:rsidR="00A307ED" w:rsidRPr="00DE0B6D" w:rsidRDefault="00A307ED" w:rsidP="00CD217C">
            <w:pPr>
              <w:tabs>
                <w:tab w:val="left" w:pos="35"/>
              </w:tabs>
              <w:autoSpaceDE w:val="0"/>
              <w:autoSpaceDN w:val="0"/>
              <w:adjustRightInd w:val="0"/>
              <w:spacing w:before="240" w:after="240"/>
              <w:ind w:left="602"/>
              <w:rPr>
                <w:color w:val="0000FF"/>
                <w:sz w:val="22"/>
                <w:szCs w:val="22"/>
              </w:rPr>
            </w:pPr>
            <w:r w:rsidRPr="00DE0B6D">
              <w:rPr>
                <w:color w:val="0000FF"/>
                <w:sz w:val="22"/>
                <w:szCs w:val="22"/>
              </w:rPr>
              <w:t>Section 11 Para. 2 Foreign Trade and Payments Regulation (AWV) if use of the items in the nuclear area and specific country (listed in Art. 9 AWV).</w:t>
            </w:r>
          </w:p>
          <w:p w14:paraId="1D52A805" w14:textId="77777777" w:rsidR="00A307ED" w:rsidRPr="00DE0B6D" w:rsidRDefault="00A307ED" w:rsidP="00CD217C">
            <w:pPr>
              <w:tabs>
                <w:tab w:val="left" w:pos="530"/>
              </w:tabs>
              <w:autoSpaceDE w:val="0"/>
              <w:autoSpaceDN w:val="0"/>
              <w:adjustRightInd w:val="0"/>
              <w:spacing w:after="240"/>
              <w:rPr>
                <w:bCs/>
                <w:color w:val="0000FF"/>
                <w:sz w:val="22"/>
                <w:szCs w:val="22"/>
              </w:rPr>
            </w:pPr>
            <w:r w:rsidRPr="00DE0B6D">
              <w:rPr>
                <w:color w:val="0000FF"/>
                <w:sz w:val="22"/>
                <w:szCs w:val="22"/>
              </w:rPr>
              <w:t xml:space="preserve">Section 6 Foreign </w:t>
            </w:r>
            <w:proofErr w:type="gramStart"/>
            <w:r w:rsidRPr="00DE0B6D">
              <w:rPr>
                <w:color w:val="0000FF"/>
                <w:sz w:val="22"/>
                <w:szCs w:val="22"/>
              </w:rPr>
              <w:t>Trade</w:t>
            </w:r>
            <w:proofErr w:type="gramEnd"/>
            <w:r w:rsidRPr="00DE0B6D">
              <w:rPr>
                <w:color w:val="0000FF"/>
                <w:sz w:val="22"/>
                <w:szCs w:val="22"/>
              </w:rPr>
              <w:t xml:space="preserve"> and Payments Law (AWG). It is not a licencing provision but an enabling clause that allow the Federal Ministry of Economics and Technology, to prohibit any activity in foreign trade, if certain interests of the Federal Republic of Germany</w:t>
            </w:r>
            <w:r w:rsidRPr="00DE0B6D">
              <w:rPr>
                <w:color w:val="0000FF"/>
                <w:sz w:val="22"/>
                <w:szCs w:val="22"/>
              </w:rPr>
              <w:fldChar w:fldCharType="begin"/>
            </w:r>
            <w:r w:rsidRPr="00DE0B6D">
              <w:rPr>
                <w:color w:val="0000FF"/>
                <w:sz w:val="22"/>
                <w:szCs w:val="22"/>
              </w:rPr>
              <w:instrText xml:space="preserve"> XE "Germany" </w:instrText>
            </w:r>
            <w:r w:rsidRPr="00DE0B6D">
              <w:rPr>
                <w:color w:val="0000FF"/>
                <w:sz w:val="22"/>
                <w:szCs w:val="22"/>
              </w:rPr>
              <w:fldChar w:fldCharType="end"/>
            </w:r>
            <w:r w:rsidRPr="00DE0B6D">
              <w:rPr>
                <w:color w:val="0000FF"/>
                <w:sz w:val="22"/>
                <w:szCs w:val="22"/>
              </w:rPr>
              <w:t xml:space="preserve"> are endangered.</w:t>
            </w:r>
          </w:p>
        </w:tc>
      </w:tr>
      <w:tr w:rsidR="00A307ED" w:rsidRPr="00D43213" w14:paraId="6DE467E6" w14:textId="77777777" w:rsidTr="00CD217C">
        <w:trPr>
          <w:trHeight w:val="1078"/>
        </w:trPr>
        <w:tc>
          <w:tcPr>
            <w:tcW w:w="2375" w:type="dxa"/>
            <w:shd w:val="clear" w:color="auto" w:fill="A6A6A6"/>
            <w:vAlign w:val="center"/>
          </w:tcPr>
          <w:p w14:paraId="562DCD8D"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France</w:t>
            </w:r>
            <w:r w:rsidRPr="00D43213">
              <w:rPr>
                <w:b/>
                <w:bCs/>
                <w:color w:val="FFFFFF"/>
                <w:sz w:val="20"/>
              </w:rPr>
              <w:fldChar w:fldCharType="begin"/>
            </w:r>
            <w:r w:rsidRPr="00D43213">
              <w:rPr>
                <w:b/>
                <w:bCs/>
                <w:color w:val="FFFFFF"/>
                <w:sz w:val="20"/>
              </w:rPr>
              <w:instrText xml:space="preserve"> XE "</w:instrText>
            </w:r>
            <w:r w:rsidRPr="00DD56B6">
              <w:instrText>France"</w:instrText>
            </w:r>
            <w:r w:rsidRPr="00C37D9A">
              <w:rPr>
                <w:b/>
                <w:bCs/>
                <w:color w:val="FFFFFF"/>
                <w:sz w:val="20"/>
              </w:rPr>
              <w:instrText xml:space="preserve"> </w:instrText>
            </w:r>
            <w:r w:rsidRPr="00D43213">
              <w:rPr>
                <w:b/>
                <w:bCs/>
                <w:color w:val="FFFFFF"/>
                <w:sz w:val="20"/>
              </w:rPr>
              <w:fldChar w:fldCharType="end"/>
            </w:r>
          </w:p>
        </w:tc>
        <w:tc>
          <w:tcPr>
            <w:tcW w:w="6905" w:type="dxa"/>
          </w:tcPr>
          <w:p w14:paraId="36336CDF" w14:textId="77777777" w:rsidR="00A307ED" w:rsidRPr="00DE0B6D" w:rsidRDefault="00A307ED" w:rsidP="00CD217C">
            <w:pPr>
              <w:tabs>
                <w:tab w:val="left" w:pos="530"/>
              </w:tabs>
              <w:autoSpaceDE w:val="0"/>
              <w:autoSpaceDN w:val="0"/>
              <w:adjustRightInd w:val="0"/>
              <w:spacing w:before="240" w:after="240"/>
              <w:jc w:val="both"/>
              <w:rPr>
                <w:color w:val="0000FF"/>
                <w:sz w:val="22"/>
                <w:szCs w:val="22"/>
              </w:rPr>
            </w:pPr>
            <w:r w:rsidRPr="00DE0B6D">
              <w:rPr>
                <w:color w:val="0000FF"/>
                <w:sz w:val="22"/>
                <w:szCs w:val="22"/>
              </w:rPr>
              <w:t>Special formalities apply to the transfer of cryptographic items listed in Category 5, Part 2 of Annex I of this Regulation (see Article 18 of the Order of 13 December 2001 on the control of exports to third countries and the transfer to Member States of the European Community of dual-use items and technology).</w:t>
            </w:r>
          </w:p>
        </w:tc>
      </w:tr>
      <w:tr w:rsidR="00A307ED" w:rsidRPr="00D43213" w14:paraId="21BA9C49" w14:textId="77777777" w:rsidTr="00CD217C">
        <w:trPr>
          <w:trHeight w:val="274"/>
        </w:trPr>
        <w:tc>
          <w:tcPr>
            <w:tcW w:w="2375" w:type="dxa"/>
            <w:shd w:val="clear" w:color="auto" w:fill="A6A6A6"/>
            <w:vAlign w:val="center"/>
          </w:tcPr>
          <w:p w14:paraId="6E72C7EE"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Hungary</w:t>
            </w:r>
            <w:r w:rsidRPr="00D43213">
              <w:rPr>
                <w:b/>
                <w:bCs/>
                <w:color w:val="FFFFFF"/>
                <w:sz w:val="20"/>
              </w:rPr>
              <w:fldChar w:fldCharType="begin"/>
            </w:r>
            <w:r w:rsidRPr="00D43213">
              <w:rPr>
                <w:b/>
                <w:bCs/>
                <w:color w:val="FFFFFF"/>
                <w:sz w:val="20"/>
              </w:rPr>
              <w:instrText xml:space="preserve"> XE "</w:instrText>
            </w:r>
            <w:r w:rsidRPr="00DD56B6">
              <w:instrText>Hungar</w:instrText>
            </w:r>
            <w:r w:rsidRPr="00C37D9A">
              <w:instrText>y"</w:instrText>
            </w:r>
            <w:r w:rsidRPr="006348CF">
              <w:rPr>
                <w:b/>
                <w:bCs/>
                <w:color w:val="FFFFFF"/>
                <w:sz w:val="20"/>
              </w:rPr>
              <w:instrText xml:space="preserve"> </w:instrText>
            </w:r>
            <w:r w:rsidRPr="00D43213">
              <w:rPr>
                <w:b/>
                <w:bCs/>
                <w:color w:val="FFFFFF"/>
                <w:sz w:val="20"/>
              </w:rPr>
              <w:fldChar w:fldCharType="end"/>
            </w:r>
          </w:p>
        </w:tc>
        <w:tc>
          <w:tcPr>
            <w:tcW w:w="6905" w:type="dxa"/>
          </w:tcPr>
          <w:p w14:paraId="446CEC86" w14:textId="77777777" w:rsidR="00A307ED" w:rsidRPr="00DE0B6D" w:rsidRDefault="00A307ED" w:rsidP="00CD217C">
            <w:pPr>
              <w:autoSpaceDE w:val="0"/>
              <w:autoSpaceDN w:val="0"/>
              <w:adjustRightInd w:val="0"/>
              <w:spacing w:before="240" w:after="240"/>
              <w:jc w:val="both"/>
              <w:rPr>
                <w:color w:val="0000FF"/>
                <w:sz w:val="22"/>
                <w:szCs w:val="22"/>
              </w:rPr>
            </w:pPr>
            <w:r w:rsidRPr="00DE0B6D">
              <w:rPr>
                <w:color w:val="0000FF"/>
                <w:sz w:val="22"/>
                <w:szCs w:val="22"/>
              </w:rPr>
              <w:t>No (see Para. 16 of Government Decree No. 13 of 2011 on the foreign trade authorisation of dual-use items.)</w:t>
            </w:r>
          </w:p>
        </w:tc>
      </w:tr>
      <w:tr w:rsidR="00A307ED" w:rsidRPr="00D43213" w14:paraId="2905F1AD" w14:textId="77777777" w:rsidTr="00CD217C">
        <w:tc>
          <w:tcPr>
            <w:tcW w:w="2375" w:type="dxa"/>
            <w:shd w:val="clear" w:color="auto" w:fill="A6A6A6"/>
            <w:vAlign w:val="center"/>
          </w:tcPr>
          <w:p w14:paraId="0F0A5A90"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Netherlands</w:t>
            </w:r>
            <w:r w:rsidRPr="00D43213">
              <w:rPr>
                <w:b/>
                <w:bCs/>
                <w:color w:val="FFFFFF"/>
                <w:sz w:val="20"/>
              </w:rPr>
              <w:fldChar w:fldCharType="begin"/>
            </w:r>
            <w:r w:rsidRPr="00D43213">
              <w:rPr>
                <w:b/>
                <w:bCs/>
                <w:color w:val="FFFFFF"/>
                <w:sz w:val="20"/>
              </w:rPr>
              <w:instrText xml:space="preserve"> XE "</w:instrText>
            </w:r>
            <w:r w:rsidRPr="00DD56B6">
              <w:instrText>Netherlands"</w:instrText>
            </w:r>
            <w:r w:rsidRPr="00C37D9A">
              <w:rPr>
                <w:b/>
                <w:bCs/>
                <w:color w:val="FFFFFF"/>
                <w:sz w:val="20"/>
              </w:rPr>
              <w:instrText xml:space="preserve"> </w:instrText>
            </w:r>
            <w:r w:rsidRPr="00D43213">
              <w:rPr>
                <w:b/>
                <w:bCs/>
                <w:color w:val="FFFFFF"/>
                <w:sz w:val="20"/>
              </w:rPr>
              <w:fldChar w:fldCharType="end"/>
            </w:r>
            <w:r w:rsidRPr="00D43213">
              <w:rPr>
                <w:b/>
                <w:bCs/>
                <w:color w:val="FFFFFF"/>
                <w:sz w:val="20"/>
              </w:rPr>
              <w:t xml:space="preserve"> </w:t>
            </w:r>
          </w:p>
        </w:tc>
        <w:tc>
          <w:tcPr>
            <w:tcW w:w="6905" w:type="dxa"/>
          </w:tcPr>
          <w:p w14:paraId="1B410914" w14:textId="77777777" w:rsidR="00A307ED" w:rsidRPr="00DE0B6D" w:rsidRDefault="00A307ED" w:rsidP="00CD2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color w:val="0000FF"/>
                <w:sz w:val="22"/>
                <w:szCs w:val="22"/>
              </w:rPr>
            </w:pPr>
            <w:r w:rsidRPr="00DE0B6D">
              <w:rPr>
                <w:color w:val="0000FF"/>
                <w:spacing w:val="2"/>
                <w:sz w:val="22"/>
                <w:szCs w:val="22"/>
              </w:rPr>
              <w:t>Article 22 (2) is implemented in national law. In this particular situation a licence requirement can be imposed.</w:t>
            </w:r>
          </w:p>
        </w:tc>
      </w:tr>
      <w:tr w:rsidR="00A307ED" w:rsidRPr="00D43213" w14:paraId="5B4C21E3" w14:textId="77777777" w:rsidTr="00CD217C">
        <w:tc>
          <w:tcPr>
            <w:tcW w:w="2375" w:type="dxa"/>
            <w:shd w:val="clear" w:color="auto" w:fill="A6A6A6"/>
            <w:vAlign w:val="center"/>
          </w:tcPr>
          <w:p w14:paraId="6415302B" w14:textId="77777777" w:rsidR="00A307ED" w:rsidRPr="00D43213" w:rsidRDefault="00A307ED" w:rsidP="00CD217C">
            <w:pPr>
              <w:autoSpaceDE w:val="0"/>
              <w:autoSpaceDN w:val="0"/>
              <w:adjustRightInd w:val="0"/>
              <w:spacing w:before="240" w:after="240"/>
              <w:jc w:val="center"/>
              <w:rPr>
                <w:b/>
                <w:bCs/>
                <w:color w:val="FFFFFF"/>
                <w:sz w:val="20"/>
              </w:rPr>
            </w:pPr>
            <w:r w:rsidRPr="00D43213">
              <w:rPr>
                <w:b/>
                <w:bCs/>
                <w:color w:val="FFFFFF"/>
                <w:sz w:val="20"/>
              </w:rPr>
              <w:t>United Kingdom</w:t>
            </w:r>
            <w:r w:rsidRPr="00D43213">
              <w:rPr>
                <w:b/>
                <w:bCs/>
                <w:color w:val="FFFFFF"/>
                <w:sz w:val="20"/>
              </w:rPr>
              <w:fldChar w:fldCharType="begin"/>
            </w:r>
            <w:r w:rsidRPr="00D43213">
              <w:rPr>
                <w:b/>
                <w:bCs/>
                <w:color w:val="FFFFFF"/>
                <w:sz w:val="20"/>
              </w:rPr>
              <w:instrText xml:space="preserve"> XE "</w:instrText>
            </w:r>
            <w:r w:rsidRPr="00DD56B6">
              <w:instrText>United Kingdom"</w:instrText>
            </w:r>
            <w:r w:rsidRPr="00C37D9A">
              <w:rPr>
                <w:b/>
                <w:bCs/>
                <w:color w:val="FFFFFF"/>
                <w:sz w:val="20"/>
              </w:rPr>
              <w:instrText xml:space="preserve"> </w:instrText>
            </w:r>
            <w:r w:rsidRPr="00D43213">
              <w:rPr>
                <w:b/>
                <w:bCs/>
                <w:color w:val="FFFFFF"/>
                <w:sz w:val="20"/>
              </w:rPr>
              <w:fldChar w:fldCharType="end"/>
            </w:r>
          </w:p>
        </w:tc>
        <w:tc>
          <w:tcPr>
            <w:tcW w:w="6905" w:type="dxa"/>
          </w:tcPr>
          <w:p w14:paraId="1BE5D5EA" w14:textId="1499C67F" w:rsidR="00A307ED" w:rsidRPr="00DE0B6D" w:rsidRDefault="00A307ED" w:rsidP="00CD2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color w:val="0000FF"/>
                <w:sz w:val="22"/>
                <w:szCs w:val="22"/>
              </w:rPr>
            </w:pPr>
            <w:r w:rsidRPr="00DE0B6D">
              <w:rPr>
                <w:color w:val="0000FF"/>
                <w:sz w:val="22"/>
                <w:szCs w:val="22"/>
              </w:rPr>
              <w:t>The United Kingdom</w:t>
            </w:r>
            <w:r w:rsidR="00F60ABC">
              <w:rPr>
                <w:color w:val="0000FF"/>
                <w:sz w:val="22"/>
                <w:szCs w:val="22"/>
              </w:rPr>
              <w:fldChar w:fldCharType="begin"/>
            </w:r>
            <w:r w:rsidR="00F60ABC">
              <w:rPr>
                <w:color w:val="0000FF"/>
                <w:sz w:val="22"/>
                <w:szCs w:val="22"/>
              </w:rPr>
              <w:instrText xml:space="preserve"> XE "</w:instrText>
            </w:r>
            <w:r w:rsidR="00F60ABC">
              <w:instrText>United Kingdom"</w:instrText>
            </w:r>
            <w:r w:rsidR="00F60ABC">
              <w:rPr>
                <w:color w:val="0000FF"/>
                <w:sz w:val="22"/>
                <w:szCs w:val="22"/>
              </w:rPr>
              <w:instrText xml:space="preserve"> </w:instrText>
            </w:r>
            <w:r w:rsidR="00F60ABC">
              <w:rPr>
                <w:color w:val="0000FF"/>
                <w:sz w:val="22"/>
                <w:szCs w:val="22"/>
              </w:rPr>
              <w:fldChar w:fldCharType="end"/>
            </w:r>
            <w:r w:rsidRPr="00DE0B6D">
              <w:rPr>
                <w:color w:val="0000FF"/>
                <w:sz w:val="22"/>
                <w:szCs w:val="22"/>
              </w:rPr>
              <w:t xml:space="preserve"> has implemented that optional clause in its national legislation under Article 4(2)(a) and Article 7(2)(a) of the Export</w:t>
            </w:r>
            <w:r w:rsidRPr="00DE0B6D">
              <w:rPr>
                <w:color w:val="0000FF"/>
                <w:sz w:val="22"/>
                <w:szCs w:val="22"/>
              </w:rPr>
              <w:fldChar w:fldCharType="begin"/>
            </w:r>
            <w:r w:rsidRPr="00DE0B6D">
              <w:rPr>
                <w:color w:val="0000FF"/>
                <w:sz w:val="22"/>
                <w:szCs w:val="22"/>
              </w:rPr>
              <w:instrText xml:space="preserve"> XE "Export" </w:instrText>
            </w:r>
            <w:r w:rsidRPr="00DE0B6D">
              <w:rPr>
                <w:color w:val="0000FF"/>
                <w:sz w:val="22"/>
                <w:szCs w:val="22"/>
              </w:rPr>
              <w:fldChar w:fldCharType="end"/>
            </w:r>
            <w:r w:rsidRPr="00DE0B6D">
              <w:rPr>
                <w:color w:val="0000FF"/>
                <w:sz w:val="22"/>
                <w:szCs w:val="22"/>
              </w:rPr>
              <w:t xml:space="preserve"> of Goods, Transfer</w:t>
            </w:r>
            <w:r w:rsidRPr="00DE0B6D">
              <w:rPr>
                <w:color w:val="0000FF"/>
                <w:sz w:val="22"/>
                <w:szCs w:val="22"/>
              </w:rPr>
              <w:fldChar w:fldCharType="begin"/>
            </w:r>
            <w:r w:rsidRPr="00DE0B6D">
              <w:rPr>
                <w:color w:val="0000FF"/>
                <w:sz w:val="22"/>
                <w:szCs w:val="22"/>
              </w:rPr>
              <w:instrText xml:space="preserve"> XE "Transfer" </w:instrText>
            </w:r>
            <w:r w:rsidRPr="00DE0B6D">
              <w:rPr>
                <w:color w:val="0000FF"/>
                <w:sz w:val="22"/>
                <w:szCs w:val="22"/>
              </w:rPr>
              <w:fldChar w:fldCharType="end"/>
            </w:r>
            <w:r w:rsidRPr="00DE0B6D">
              <w:rPr>
                <w:color w:val="0000FF"/>
                <w:sz w:val="22"/>
                <w:szCs w:val="22"/>
              </w:rPr>
              <w:t xml:space="preserve"> of Technology and Provision of Technical Assistance (Control) Order 2003 (S.I. 2003/2764). </w:t>
            </w:r>
          </w:p>
        </w:tc>
      </w:tr>
    </w:tbl>
    <w:p w14:paraId="12BCDDEE" w14:textId="77777777" w:rsidR="00A307ED" w:rsidRPr="00D43213" w:rsidRDefault="00A307ED" w:rsidP="00A307ED">
      <w:pPr>
        <w:spacing w:before="240" w:after="240"/>
        <w:rPr>
          <w:rFonts w:eastAsia="Arial Unicode MS"/>
          <w:b/>
          <w:sz w:val="28"/>
        </w:rPr>
      </w:pPr>
    </w:p>
    <w:bookmarkEnd w:id="118"/>
    <w:p w14:paraId="729AAC7B" w14:textId="77777777" w:rsidR="00A307ED" w:rsidRPr="00D43213" w:rsidRDefault="00A307ED" w:rsidP="00A307ED">
      <w:pPr>
        <w:jc w:val="both"/>
        <w:rPr>
          <w:rFonts w:eastAsia="Arial Unicode MS"/>
        </w:rPr>
      </w:pPr>
      <w:r w:rsidRPr="00D43213">
        <w:rPr>
          <w:rFonts w:eastAsia="Arial Unicode MS"/>
        </w:rPr>
        <w:t xml:space="preserve">6. The measures pursuant to paragraphs 1 and 2 shall not involve the application of internal frontier controls within the Community, but solely </w:t>
      </w:r>
      <w:proofErr w:type="gramStart"/>
      <w:r w:rsidRPr="00D43213">
        <w:rPr>
          <w:rFonts w:eastAsia="Arial Unicode MS"/>
        </w:rPr>
        <w:t>controls which are performed as part of the normal control procedures</w:t>
      </w:r>
      <w:proofErr w:type="gramEnd"/>
      <w:r w:rsidRPr="00D43213">
        <w:rPr>
          <w:rFonts w:eastAsia="Arial Unicode MS"/>
        </w:rPr>
        <w:t xml:space="preserve"> applied in a non-discriminatory fashion throughout the territory of the Community.</w:t>
      </w:r>
    </w:p>
    <w:p w14:paraId="32D7CD4A" w14:textId="77777777" w:rsidR="00A307ED" w:rsidRPr="00D43213" w:rsidRDefault="00A307ED" w:rsidP="00A307ED">
      <w:pPr>
        <w:jc w:val="both"/>
        <w:rPr>
          <w:rFonts w:eastAsia="Arial Unicode MS"/>
        </w:rPr>
      </w:pPr>
    </w:p>
    <w:p w14:paraId="1BEB6B39"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b/>
          <w:color w:val="0000FF"/>
        </w:rPr>
        <w:t>Comment:</w:t>
      </w:r>
      <w:r w:rsidRPr="00D43213">
        <w:rPr>
          <w:rFonts w:eastAsia="Arial Unicode MS"/>
          <w:color w:val="0000FF"/>
        </w:rPr>
        <w:t xml:space="preserve"> </w:t>
      </w:r>
    </w:p>
    <w:p w14:paraId="317D2D4B" w14:textId="77777777" w:rsidR="00A307ED" w:rsidRPr="00D43213" w:rsidRDefault="00A307ED" w:rsidP="00A307ED">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 xml:space="preserve">The possibility to control intra-EU transfers of certain dual-use items appears to be in contradiction with the essence of the internal market. Therefore, if for CFSP-related reasons it has been decided to establish such control, at first sight incompatible with Title II, Chapter 9 of the </w:t>
      </w:r>
      <w:proofErr w:type="spellStart"/>
      <w:r w:rsidRPr="00D43213">
        <w:rPr>
          <w:rFonts w:eastAsia="Arial Unicode MS"/>
          <w:color w:val="0000FF"/>
        </w:rPr>
        <w:t>Euratom</w:t>
      </w:r>
      <w:proofErr w:type="spellEnd"/>
      <w:r w:rsidRPr="00D43213">
        <w:rPr>
          <w:rFonts w:eastAsia="Arial Unicode MS"/>
          <w:color w:val="0000FF"/>
        </w:rPr>
        <w:t xml:space="preserve"> Treaty (“the Nuclear Common Market”) as well as Article 36 TFEU, the aforesaid control has to be periodically reviewed by the Council and eventually abolished if the appropriateness thereof disappears. See also the Recital 12 of this Regulation.</w:t>
      </w:r>
    </w:p>
    <w:p w14:paraId="2A3F69F1" w14:textId="77777777" w:rsidR="00A307ED" w:rsidRPr="00D43213" w:rsidRDefault="00A307ED" w:rsidP="00A307ED">
      <w:pPr>
        <w:jc w:val="both"/>
        <w:rPr>
          <w:rFonts w:eastAsia="Arial Unicode MS"/>
        </w:rPr>
      </w:pPr>
    </w:p>
    <w:p w14:paraId="5DD01844" w14:textId="77777777" w:rsidR="00A307ED" w:rsidRPr="00D43213" w:rsidRDefault="00A307ED" w:rsidP="00A307ED">
      <w:pPr>
        <w:jc w:val="both"/>
        <w:rPr>
          <w:rFonts w:eastAsia="Arial Unicode MS"/>
        </w:rPr>
      </w:pPr>
      <w:r w:rsidRPr="00D43213">
        <w:rPr>
          <w:rFonts w:eastAsia="Arial Unicode MS"/>
        </w:rPr>
        <w:t>7. Application of the measures pursuant to paragraphs 1 and 2 may in no case result in transfers from one Member State to another being subject to more restrictive conditions than those imposed for exports of the same items to third countries.</w:t>
      </w:r>
    </w:p>
    <w:p w14:paraId="133FE11E" w14:textId="77777777" w:rsidR="00A307ED" w:rsidRPr="00D43213" w:rsidRDefault="00A307ED" w:rsidP="00A307ED">
      <w:pPr>
        <w:jc w:val="both"/>
        <w:rPr>
          <w:rFonts w:eastAsia="Arial Unicode MS"/>
        </w:rPr>
      </w:pPr>
    </w:p>
    <w:p w14:paraId="14ABEB68" w14:textId="77777777" w:rsidR="00A307ED" w:rsidRPr="00D43213" w:rsidRDefault="00A307ED" w:rsidP="00A307ED">
      <w:pPr>
        <w:jc w:val="both"/>
        <w:rPr>
          <w:rFonts w:eastAsia="Arial Unicode MS"/>
        </w:rPr>
      </w:pPr>
      <w:r w:rsidRPr="00D43213">
        <w:rPr>
          <w:rFonts w:eastAsia="Arial Unicode MS"/>
        </w:rPr>
        <w:t>8. Documents and records of intra-Community transfers of dual-use items listed in Annex I shall be kept for at least three years from the end of the calendar year in which a transfer took place and shall be produced to the competent authorities of the Member State from which these items were transferred on request.</w:t>
      </w:r>
    </w:p>
    <w:p w14:paraId="2272AE67" w14:textId="77777777" w:rsidR="00A307ED" w:rsidRPr="00D43213" w:rsidRDefault="00A307ED" w:rsidP="00A307ED">
      <w:pPr>
        <w:jc w:val="both"/>
        <w:rPr>
          <w:rFonts w:eastAsia="Arial Unicode MS"/>
        </w:rPr>
      </w:pPr>
    </w:p>
    <w:p w14:paraId="2499730C" w14:textId="77777777" w:rsidR="00A307ED" w:rsidRPr="00D43213" w:rsidRDefault="00A307ED" w:rsidP="00A307ED">
      <w:pPr>
        <w:jc w:val="both"/>
        <w:rPr>
          <w:rFonts w:eastAsia="Arial Unicode MS"/>
        </w:rPr>
      </w:pPr>
      <w:r w:rsidRPr="00D43213">
        <w:rPr>
          <w:rFonts w:eastAsia="Arial Unicode MS"/>
        </w:rPr>
        <w:t xml:space="preserve">9. A Member State may, by national legislation, require that, for any intra-Community transfers from that Member State of items listed in Category 5, Part 2 of Annex I </w:t>
      </w:r>
      <w:proofErr w:type="gramStart"/>
      <w:r w:rsidRPr="00D43213">
        <w:rPr>
          <w:rFonts w:eastAsia="Arial Unicode MS"/>
        </w:rPr>
        <w:t>which</w:t>
      </w:r>
      <w:proofErr w:type="gramEnd"/>
      <w:r w:rsidRPr="00D43213">
        <w:rPr>
          <w:rFonts w:eastAsia="Arial Unicode MS"/>
        </w:rPr>
        <w:t xml:space="preserve"> are not listed in Annex IV, additional information concerning those items shall be provided to the competent authorities of that Member State.</w:t>
      </w:r>
    </w:p>
    <w:p w14:paraId="2DDF4DBB" w14:textId="77777777" w:rsidR="00A307ED" w:rsidRPr="00D43213" w:rsidRDefault="00A307ED" w:rsidP="00A307ED">
      <w:pPr>
        <w:jc w:val="both"/>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A307ED" w:rsidRPr="00D43213" w14:paraId="20AAA35C" w14:textId="77777777" w:rsidTr="00CD217C">
        <w:tc>
          <w:tcPr>
            <w:tcW w:w="9544" w:type="dxa"/>
          </w:tcPr>
          <w:p w14:paraId="6AB5C584" w14:textId="77777777" w:rsidR="00A307ED" w:rsidRPr="00D43213" w:rsidRDefault="00A307ED" w:rsidP="00CD217C">
            <w:pPr>
              <w:jc w:val="both"/>
              <w:rPr>
                <w:rFonts w:eastAsia="Arial Unicode MS"/>
                <w:color w:val="0000FF"/>
              </w:rPr>
            </w:pPr>
            <w:r w:rsidRPr="00D43213">
              <w:rPr>
                <w:rFonts w:eastAsia="Arial Unicode MS"/>
                <w:b/>
                <w:bCs/>
                <w:color w:val="0000FF"/>
              </w:rPr>
              <w:t>Comment</w:t>
            </w:r>
            <w:r w:rsidRPr="00D43213">
              <w:rPr>
                <w:rFonts w:eastAsia="Arial Unicode MS"/>
                <w:b/>
                <w:color w:val="0000FF"/>
              </w:rPr>
              <w:t>:</w:t>
            </w:r>
            <w:r w:rsidRPr="00D43213">
              <w:rPr>
                <w:rFonts w:eastAsia="Arial Unicode MS"/>
                <w:color w:val="0000FF"/>
              </w:rPr>
              <w:t xml:space="preserve"> </w:t>
            </w:r>
          </w:p>
          <w:p w14:paraId="5A6736D6" w14:textId="77777777" w:rsidR="00A307ED" w:rsidRPr="00D43213" w:rsidRDefault="00A307ED" w:rsidP="00CD217C">
            <w:pPr>
              <w:jc w:val="both"/>
              <w:rPr>
                <w:rFonts w:eastAsia="Arial Unicode MS"/>
                <w:color w:val="0000FF"/>
              </w:rPr>
            </w:pPr>
            <w:r w:rsidRPr="00D43213">
              <w:rPr>
                <w:rFonts w:eastAsia="Arial Unicode MS"/>
                <w:color w:val="0000FF"/>
              </w:rPr>
              <w:t xml:space="preserve">This provision concerns certain dual-use items related to cryptography not listed in Annex IV and therefore not submitted to transfer licence. It gives the possibility for Members States to require additional information to be provided by the industries concerned which could not take the form or lead indirectly to a transfer authorisation. </w:t>
            </w:r>
          </w:p>
          <w:p w14:paraId="44AFA06F" w14:textId="77777777" w:rsidR="00A307ED" w:rsidRPr="00D43213" w:rsidRDefault="00A307ED" w:rsidP="00CD217C">
            <w:pPr>
              <w:jc w:val="both"/>
              <w:rPr>
                <w:rFonts w:eastAsia="Arial Unicode MS"/>
                <w:color w:val="0000FF"/>
              </w:rPr>
            </w:pPr>
            <w:r w:rsidRPr="00D43213">
              <w:rPr>
                <w:rFonts w:eastAsia="Arial Unicode MS"/>
                <w:color w:val="0000FF"/>
              </w:rPr>
              <w:t xml:space="preserve">Presently </w:t>
            </w:r>
            <w:r w:rsidRPr="00602461">
              <w:rPr>
                <w:rFonts w:eastAsia="Arial Unicode MS"/>
                <w:b/>
                <w:color w:val="0000FF"/>
              </w:rPr>
              <w:t>Bulgaria</w:t>
            </w:r>
            <w:r w:rsidRPr="00D43213">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Bulgaria"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Czech Republic</w:t>
            </w:r>
            <w:r w:rsidRPr="00D43213">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Czech Republic"</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France</w:t>
            </w:r>
            <w:r w:rsidRPr="00D43213">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France"</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Greece</w:t>
            </w:r>
            <w:r w:rsidRPr="00DD56B6">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Greece"</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Slovakia</w:t>
            </w:r>
            <w:r w:rsidRPr="00D43213">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Slovakia"</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w:t>
            </w:r>
            <w:r w:rsidRPr="00602461">
              <w:rPr>
                <w:rFonts w:eastAsia="Arial Unicode MS"/>
                <w:b/>
                <w:color w:val="0000FF"/>
              </w:rPr>
              <w:t>Portugal</w:t>
            </w:r>
            <w:r w:rsidRPr="00DD56B6">
              <w:rPr>
                <w:rFonts w:eastAsia="Arial Unicode MS"/>
                <w:color w:val="0000FF"/>
              </w:rPr>
              <w:t>,</w:t>
            </w:r>
            <w:r w:rsidRPr="00D43213">
              <w:rPr>
                <w:rFonts w:eastAsia="Arial Unicode MS"/>
                <w:color w:val="0000FF"/>
              </w:rPr>
              <w:fldChar w:fldCharType="begin"/>
            </w:r>
            <w:r w:rsidRPr="00D43213">
              <w:rPr>
                <w:rFonts w:eastAsia="Arial Unicode MS"/>
                <w:color w:val="0000FF"/>
              </w:rPr>
              <w:instrText xml:space="preserve"> XE "</w:instrText>
            </w:r>
            <w:r w:rsidRPr="00DD56B6">
              <w:instrText>Portugal"</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and </w:t>
            </w:r>
            <w:r w:rsidRPr="00DD56B6">
              <w:rPr>
                <w:rFonts w:eastAsia="Arial Unicode MS"/>
                <w:color w:val="0000FF"/>
              </w:rPr>
              <w:t xml:space="preserve">the </w:t>
            </w:r>
            <w:r w:rsidRPr="00602461">
              <w:rPr>
                <w:rFonts w:eastAsia="Arial Unicode MS"/>
                <w:b/>
                <w:color w:val="0000FF"/>
              </w:rPr>
              <w:t>United Kingdom</w:t>
            </w:r>
            <w:r w:rsidRPr="00D43213">
              <w:rPr>
                <w:rFonts w:eastAsia="Arial Unicode MS"/>
                <w:color w:val="0000FF"/>
              </w:rPr>
              <w:fldChar w:fldCharType="begin"/>
            </w:r>
            <w:r w:rsidRPr="00D43213">
              <w:rPr>
                <w:rFonts w:eastAsia="Arial Unicode MS"/>
                <w:color w:val="0000FF"/>
              </w:rPr>
              <w:instrText xml:space="preserve"> XE "</w:instrText>
            </w:r>
            <w:r w:rsidRPr="00DD56B6">
              <w:instrText>United Kingdom"</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have established such provision.</w:t>
            </w:r>
          </w:p>
        </w:tc>
      </w:tr>
    </w:tbl>
    <w:p w14:paraId="4D49BC84" w14:textId="77777777" w:rsidR="00A307ED" w:rsidRPr="00D43213" w:rsidRDefault="00A307ED" w:rsidP="00A307ED">
      <w:pPr>
        <w:jc w:val="both"/>
        <w:rPr>
          <w:rFonts w:eastAsia="Arial Unicode MS"/>
        </w:rPr>
      </w:pPr>
    </w:p>
    <w:p w14:paraId="20D1E15B" w14:textId="77777777" w:rsidR="00A307ED" w:rsidRPr="00D43213" w:rsidRDefault="00A307ED" w:rsidP="00A307ED">
      <w:pPr>
        <w:jc w:val="both"/>
        <w:rPr>
          <w:rFonts w:eastAsia="Arial Unicode MS"/>
        </w:rPr>
      </w:pPr>
      <w:r w:rsidRPr="00D43213">
        <w:rPr>
          <w:rFonts w:eastAsia="Arial Unicode MS"/>
        </w:rPr>
        <w:t>10. The relevant commercial documents relating to intra-Community transfers of dual-use items listed in Annex I shall indicate clearly that those items are subject to controls if exported from the Community. Relevant commercial documents include, in particular, any sales contract, order confirmation, invoice or dispatch note.</w:t>
      </w:r>
    </w:p>
    <w:p w14:paraId="0E661E1E" w14:textId="77777777" w:rsidR="00601DB5" w:rsidRDefault="00601DB5" w:rsidP="00A307ED">
      <w:pPr>
        <w:tabs>
          <w:tab w:val="left" w:pos="567"/>
          <w:tab w:val="decimal" w:pos="4253"/>
        </w:tabs>
        <w:rPr>
          <w:rFonts w:eastAsia="Arial Unicode MS"/>
        </w:rPr>
        <w:sectPr w:rsidR="00601DB5" w:rsidSect="005504A7">
          <w:headerReference w:type="default" r:id="rId73"/>
          <w:type w:val="continuous"/>
          <w:pgSz w:w="11900" w:h="16840"/>
          <w:pgMar w:top="1418" w:right="1418" w:bottom="1418" w:left="1418" w:header="709" w:footer="709" w:gutter="0"/>
          <w:cols w:space="708"/>
          <w:titlePg/>
          <w:docGrid w:linePitch="360"/>
        </w:sectPr>
      </w:pPr>
    </w:p>
    <w:p w14:paraId="72D3981D" w14:textId="6E09EF18" w:rsidR="00601DB5" w:rsidRPr="00601DB5" w:rsidRDefault="00601DB5" w:rsidP="00601DB5">
      <w:pPr>
        <w:tabs>
          <w:tab w:val="left" w:pos="567"/>
          <w:tab w:val="decimal" w:pos="4253"/>
        </w:tabs>
        <w:rPr>
          <w:b/>
          <w:bCs/>
          <w:sz w:val="28"/>
          <w:highlight w:val="lightGray"/>
        </w:rPr>
      </w:pPr>
      <w:bookmarkStart w:id="120" w:name="_Toc233972267"/>
      <w:bookmarkStart w:id="121" w:name="_Toc279152242"/>
      <w:bookmarkStart w:id="122" w:name="_Toc279152416"/>
    </w:p>
    <w:p w14:paraId="4BB081D7" w14:textId="77777777" w:rsidR="005504A7" w:rsidRDefault="005504A7" w:rsidP="00064D16">
      <w:pPr>
        <w:pStyle w:val="Titre1"/>
        <w:rPr>
          <w:rFonts w:asciiTheme="minorHAnsi" w:eastAsia="Arial Unicode MS" w:hAnsiTheme="minorHAnsi"/>
          <w:i/>
          <w:color w:val="auto"/>
        </w:rPr>
        <w:sectPr w:rsidR="005504A7" w:rsidSect="004F3A5B">
          <w:headerReference w:type="first" r:id="rId74"/>
          <w:pgSz w:w="11900" w:h="16840"/>
          <w:pgMar w:top="1418" w:right="1418" w:bottom="1418" w:left="1418" w:header="709" w:footer="709" w:gutter="0"/>
          <w:cols w:space="708"/>
          <w:titlePg/>
          <w:docGrid w:linePitch="360"/>
        </w:sectPr>
      </w:pPr>
      <w:bookmarkStart w:id="123" w:name="_Toc279153476"/>
    </w:p>
    <w:p w14:paraId="424D4B15" w14:textId="2287B827" w:rsidR="00064D16" w:rsidRPr="00017C8F" w:rsidRDefault="00064D16" w:rsidP="00064D16">
      <w:pPr>
        <w:pStyle w:val="Titre1"/>
        <w:rPr>
          <w:rFonts w:asciiTheme="minorHAnsi" w:eastAsia="Arial Unicode MS" w:hAnsiTheme="minorHAnsi"/>
          <w:i/>
          <w:color w:val="auto"/>
        </w:rPr>
      </w:pPr>
      <w:r w:rsidRPr="00017C8F">
        <w:rPr>
          <w:rFonts w:asciiTheme="minorHAnsi" w:eastAsia="Arial Unicode MS" w:hAnsiTheme="minorHAnsi"/>
          <w:i/>
          <w:color w:val="auto"/>
        </w:rPr>
        <w:t>Article 23</w:t>
      </w:r>
      <w:bookmarkEnd w:id="120"/>
      <w:bookmarkEnd w:id="121"/>
      <w:bookmarkEnd w:id="122"/>
      <w:bookmarkEnd w:id="123"/>
    </w:p>
    <w:p w14:paraId="2A463B53" w14:textId="77777777" w:rsidR="00064D16" w:rsidRPr="00D43213" w:rsidRDefault="00064D16" w:rsidP="00064D16">
      <w:pPr>
        <w:rPr>
          <w:rFonts w:eastAsia="Arial Unicode MS"/>
          <w:b/>
          <w:bCs/>
        </w:rPr>
      </w:pPr>
    </w:p>
    <w:p w14:paraId="635E98B2" w14:textId="77777777" w:rsidR="00064D16" w:rsidRPr="00DD56B6" w:rsidRDefault="00064D16" w:rsidP="00064D16">
      <w:pPr>
        <w:jc w:val="both"/>
      </w:pPr>
      <w:r w:rsidRPr="00DD56B6">
        <w:t>1. A Dual-Use Coordination Group chaired by a representative of the Commission shall be set up. Each Member State shall appoint a representative to this Group.</w:t>
      </w:r>
    </w:p>
    <w:p w14:paraId="3F14D1AF" w14:textId="77777777" w:rsidR="00064D16" w:rsidRPr="00C37D9A" w:rsidRDefault="00064D16" w:rsidP="00064D16">
      <w:pPr>
        <w:jc w:val="both"/>
      </w:pPr>
    </w:p>
    <w:p w14:paraId="1CBD0B6E" w14:textId="77777777" w:rsidR="00064D16" w:rsidRPr="006348CF" w:rsidRDefault="00064D16" w:rsidP="00064D16">
      <w:pPr>
        <w:jc w:val="both"/>
      </w:pPr>
      <w:r w:rsidRPr="006348CF">
        <w:t xml:space="preserve">It shall examine any question concerning the application of this </w:t>
      </w:r>
      <w:proofErr w:type="gramStart"/>
      <w:r w:rsidRPr="006348CF">
        <w:t>Regulation which</w:t>
      </w:r>
      <w:proofErr w:type="gramEnd"/>
      <w:r w:rsidRPr="006348CF">
        <w:t xml:space="preserve"> may be raised either by the chair or by a representative of a Member State.</w:t>
      </w:r>
    </w:p>
    <w:p w14:paraId="1B6C412C" w14:textId="77777777" w:rsidR="00064D16" w:rsidRPr="00C65BE2" w:rsidRDefault="00064D16" w:rsidP="00064D16">
      <w:pPr>
        <w:jc w:val="both"/>
      </w:pPr>
    </w:p>
    <w:p w14:paraId="230CF008" w14:textId="77777777" w:rsidR="00064D16" w:rsidRPr="00D43213" w:rsidRDefault="00064D16" w:rsidP="00064D16">
      <w:pPr>
        <w:jc w:val="both"/>
      </w:pPr>
      <w:r w:rsidRPr="00D43213">
        <w:t>2. The Chair of the Dual-Use Coordination Group or the Coordination Group shall, whenever it considers it to be necessary, consult exporters, brokers and other relevant stakeholders concerned by this Regulation.</w:t>
      </w:r>
    </w:p>
    <w:p w14:paraId="42611B7A" w14:textId="77777777" w:rsidR="00064D16" w:rsidRPr="00D43213" w:rsidRDefault="00064D16" w:rsidP="00064D1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064D16" w:rsidRPr="00D43213" w14:paraId="519237CC" w14:textId="77777777" w:rsidTr="00CD217C">
        <w:tc>
          <w:tcPr>
            <w:tcW w:w="9544" w:type="dxa"/>
          </w:tcPr>
          <w:p w14:paraId="2267F67B" w14:textId="77777777" w:rsidR="00064D16" w:rsidRPr="00D43213" w:rsidRDefault="00064D16" w:rsidP="00CD217C">
            <w:pPr>
              <w:jc w:val="both"/>
              <w:rPr>
                <w:rFonts w:eastAsia="Arial Unicode MS"/>
                <w:color w:val="0000FF"/>
              </w:rPr>
            </w:pPr>
            <w:r w:rsidRPr="00D43213">
              <w:rPr>
                <w:rFonts w:eastAsia="Arial Unicode MS"/>
                <w:b/>
                <w:bCs/>
                <w:color w:val="0000FF"/>
              </w:rPr>
              <w:t>Comment</w:t>
            </w:r>
            <w:r w:rsidRPr="00D43213">
              <w:rPr>
                <w:rFonts w:eastAsia="Arial Unicode MS"/>
                <w:b/>
                <w:color w:val="0000FF"/>
              </w:rPr>
              <w:t>:</w:t>
            </w:r>
            <w:r w:rsidRPr="00D43213">
              <w:rPr>
                <w:rFonts w:eastAsia="Arial Unicode MS"/>
                <w:color w:val="0000FF"/>
              </w:rPr>
              <w:t xml:space="preserve"> </w:t>
            </w:r>
          </w:p>
          <w:p w14:paraId="09679A63" w14:textId="77777777" w:rsidR="00064D16" w:rsidRPr="00D43213" w:rsidRDefault="00064D16" w:rsidP="00CD217C">
            <w:pPr>
              <w:jc w:val="both"/>
              <w:rPr>
                <w:rFonts w:eastAsia="Arial Unicode MS"/>
                <w:color w:val="0000FF"/>
              </w:rPr>
            </w:pPr>
            <w:r w:rsidRPr="00D43213">
              <w:rPr>
                <w:rFonts w:eastAsia="Arial Unicode MS"/>
                <w:color w:val="0000FF"/>
              </w:rPr>
              <w:t>The Coordination Group meets several times per year.</w:t>
            </w:r>
          </w:p>
          <w:p w14:paraId="669A894D" w14:textId="415FBD59" w:rsidR="00064D16" w:rsidRPr="00D43213" w:rsidRDefault="00064D16" w:rsidP="00CD217C">
            <w:pPr>
              <w:jc w:val="both"/>
              <w:rPr>
                <w:rFonts w:eastAsia="Arial Unicode MS"/>
                <w:color w:val="0000FF"/>
              </w:rPr>
            </w:pPr>
            <w:r w:rsidRPr="00D43213">
              <w:rPr>
                <w:rFonts w:eastAsia="Arial Unicode MS"/>
                <w:color w:val="0000FF"/>
              </w:rPr>
              <w:t>Once a year, the Commission and the Presidency of the Council of the European Union organise Strategic Export</w:t>
            </w:r>
            <w:r w:rsidR="00F60ABC">
              <w:rPr>
                <w:rFonts w:eastAsia="Arial Unicode MS"/>
                <w:color w:val="0000FF"/>
              </w:rPr>
              <w:fldChar w:fldCharType="begin"/>
            </w:r>
            <w:r w:rsidR="00F60ABC">
              <w:rPr>
                <w:rFonts w:eastAsia="Arial Unicode MS"/>
                <w:color w:val="0000FF"/>
              </w:rPr>
              <w:instrText xml:space="preserve"> XE "</w:instrText>
            </w:r>
            <w:r w:rsidR="00F60ABC" w:rsidRPr="00542286">
              <w:instrText>Export</w:instrText>
            </w:r>
            <w:r w:rsidR="00F60ABC">
              <w:instrText>"</w:instrText>
            </w:r>
            <w:r w:rsidR="00F60ABC">
              <w:rPr>
                <w:rFonts w:eastAsia="Arial Unicode MS"/>
                <w:color w:val="0000FF"/>
              </w:rPr>
              <w:instrText xml:space="preserve"> </w:instrText>
            </w:r>
            <w:r w:rsidR="00F60ABC">
              <w:rPr>
                <w:rFonts w:eastAsia="Arial Unicode MS"/>
                <w:color w:val="0000FF"/>
              </w:rPr>
              <w:fldChar w:fldCharType="end"/>
            </w:r>
            <w:r w:rsidRPr="00D43213">
              <w:rPr>
                <w:rFonts w:eastAsia="Arial Unicode MS"/>
                <w:color w:val="0000FF"/>
              </w:rPr>
              <w:t xml:space="preserve"> Control Conferences and convene all the stakeholders concerned by the regulation of the dual-use trade to share their experience and views on the European legislation.</w:t>
            </w:r>
          </w:p>
        </w:tc>
      </w:tr>
    </w:tbl>
    <w:p w14:paraId="71736B5E" w14:textId="77777777" w:rsidR="00064D16" w:rsidRPr="00D43213" w:rsidRDefault="00064D16" w:rsidP="00064D16">
      <w:pPr>
        <w:jc w:val="both"/>
        <w:rPr>
          <w:rFonts w:eastAsia="Arial Unicode MS"/>
        </w:rPr>
      </w:pPr>
    </w:p>
    <w:p w14:paraId="73EAE251" w14:textId="77777777" w:rsidR="00064D16" w:rsidRDefault="00064D16" w:rsidP="00064D16">
      <w:pPr>
        <w:jc w:val="both"/>
        <w:rPr>
          <w:color w:val="008000"/>
        </w:rPr>
      </w:pPr>
      <w:r w:rsidRPr="00D43213">
        <w:rPr>
          <w:color w:val="008000"/>
        </w:rPr>
        <w:t>3. The Commission shall submit an annual report to the European Parliament on the activities, examinations and consultations of the Dual-Use Coordination Group, which shall be subject to Article 4 of Regulation (EC) No 1049/2001 of the European Parliament and of the Council of 30 May 2001 regarding public access to European Parliament, Council and Commission documents</w:t>
      </w:r>
      <w:r>
        <w:rPr>
          <w:color w:val="008000"/>
        </w:rPr>
        <w:t>.</w:t>
      </w:r>
    </w:p>
    <w:p w14:paraId="14F9304B" w14:textId="77777777" w:rsidR="00064D16" w:rsidRDefault="00064D16" w:rsidP="00064D16">
      <w:pPr>
        <w:jc w:val="both"/>
        <w:rPr>
          <w:color w:val="008000"/>
        </w:rPr>
      </w:pPr>
    </w:p>
    <w:p w14:paraId="13856936" w14:textId="34A5109F" w:rsidR="00064D16" w:rsidRDefault="00064D16" w:rsidP="00A307ED">
      <w:pPr>
        <w:tabs>
          <w:tab w:val="left" w:pos="567"/>
          <w:tab w:val="decimal" w:pos="4253"/>
        </w:tabs>
        <w:rPr>
          <w:b/>
          <w:bCs/>
          <w:sz w:val="28"/>
          <w:highlight w:val="lightGray"/>
        </w:rPr>
      </w:pPr>
    </w:p>
    <w:p w14:paraId="36BE7242" w14:textId="77777777" w:rsidR="00064D16" w:rsidRDefault="00064D16" w:rsidP="00A307ED">
      <w:pPr>
        <w:tabs>
          <w:tab w:val="left" w:pos="567"/>
          <w:tab w:val="decimal" w:pos="4253"/>
        </w:tabs>
        <w:rPr>
          <w:b/>
          <w:bCs/>
          <w:sz w:val="28"/>
          <w:highlight w:val="lightGray"/>
        </w:rPr>
      </w:pPr>
    </w:p>
    <w:p w14:paraId="43320C9E" w14:textId="77777777" w:rsidR="00064D16" w:rsidRDefault="00064D16" w:rsidP="00A307ED">
      <w:pPr>
        <w:tabs>
          <w:tab w:val="left" w:pos="567"/>
          <w:tab w:val="decimal" w:pos="4253"/>
        </w:tabs>
        <w:rPr>
          <w:b/>
          <w:bCs/>
          <w:sz w:val="28"/>
          <w:highlight w:val="lightGray"/>
        </w:rPr>
      </w:pPr>
    </w:p>
    <w:p w14:paraId="721ADD8A" w14:textId="77777777" w:rsidR="00064D16" w:rsidRDefault="00064D16" w:rsidP="00A307ED">
      <w:pPr>
        <w:tabs>
          <w:tab w:val="left" w:pos="567"/>
          <w:tab w:val="decimal" w:pos="4253"/>
        </w:tabs>
        <w:rPr>
          <w:b/>
          <w:bCs/>
          <w:sz w:val="28"/>
          <w:highlight w:val="lightGray"/>
        </w:rPr>
      </w:pPr>
    </w:p>
    <w:p w14:paraId="0BB1F6AA" w14:textId="77777777" w:rsidR="00064D16" w:rsidRDefault="00064D16" w:rsidP="00A307ED">
      <w:pPr>
        <w:tabs>
          <w:tab w:val="left" w:pos="567"/>
          <w:tab w:val="decimal" w:pos="4253"/>
        </w:tabs>
        <w:rPr>
          <w:b/>
          <w:bCs/>
          <w:sz w:val="28"/>
          <w:highlight w:val="lightGray"/>
        </w:rPr>
      </w:pPr>
    </w:p>
    <w:p w14:paraId="4550913A" w14:textId="77777777" w:rsidR="00064D16" w:rsidRDefault="00064D16" w:rsidP="00A307ED">
      <w:pPr>
        <w:tabs>
          <w:tab w:val="left" w:pos="567"/>
          <w:tab w:val="decimal" w:pos="4253"/>
        </w:tabs>
        <w:rPr>
          <w:b/>
          <w:bCs/>
          <w:sz w:val="28"/>
          <w:highlight w:val="lightGray"/>
        </w:rPr>
      </w:pPr>
    </w:p>
    <w:p w14:paraId="3EE0441F" w14:textId="77777777" w:rsidR="00064D16" w:rsidRDefault="00064D16" w:rsidP="00A307ED">
      <w:pPr>
        <w:tabs>
          <w:tab w:val="left" w:pos="567"/>
          <w:tab w:val="decimal" w:pos="4253"/>
        </w:tabs>
        <w:rPr>
          <w:b/>
          <w:bCs/>
          <w:sz w:val="28"/>
          <w:highlight w:val="lightGray"/>
        </w:rPr>
      </w:pPr>
    </w:p>
    <w:p w14:paraId="3CA2423D" w14:textId="77777777" w:rsidR="00064D16" w:rsidRDefault="00064D16" w:rsidP="00A307ED">
      <w:pPr>
        <w:tabs>
          <w:tab w:val="left" w:pos="567"/>
          <w:tab w:val="decimal" w:pos="4253"/>
        </w:tabs>
        <w:rPr>
          <w:b/>
          <w:bCs/>
          <w:sz w:val="28"/>
          <w:highlight w:val="lightGray"/>
        </w:rPr>
      </w:pPr>
    </w:p>
    <w:p w14:paraId="37D3E3FF" w14:textId="77777777" w:rsidR="00064D16" w:rsidRDefault="00064D16" w:rsidP="00A307ED">
      <w:pPr>
        <w:tabs>
          <w:tab w:val="left" w:pos="567"/>
          <w:tab w:val="decimal" w:pos="4253"/>
        </w:tabs>
        <w:rPr>
          <w:b/>
          <w:bCs/>
          <w:sz w:val="28"/>
          <w:highlight w:val="lightGray"/>
        </w:rPr>
      </w:pPr>
    </w:p>
    <w:p w14:paraId="56DE6C33" w14:textId="77777777" w:rsidR="00064D16" w:rsidRDefault="00064D16" w:rsidP="00A307ED">
      <w:pPr>
        <w:tabs>
          <w:tab w:val="left" w:pos="567"/>
          <w:tab w:val="decimal" w:pos="4253"/>
        </w:tabs>
        <w:rPr>
          <w:b/>
          <w:bCs/>
          <w:sz w:val="28"/>
          <w:highlight w:val="lightGray"/>
        </w:rPr>
      </w:pPr>
    </w:p>
    <w:p w14:paraId="2DE9D411" w14:textId="77777777" w:rsidR="00064D16" w:rsidRDefault="00064D16" w:rsidP="00A307ED">
      <w:pPr>
        <w:tabs>
          <w:tab w:val="left" w:pos="567"/>
          <w:tab w:val="decimal" w:pos="4253"/>
        </w:tabs>
        <w:rPr>
          <w:b/>
          <w:bCs/>
          <w:sz w:val="28"/>
          <w:highlight w:val="lightGray"/>
        </w:rPr>
      </w:pPr>
    </w:p>
    <w:p w14:paraId="7E796D75" w14:textId="77777777" w:rsidR="00064D16" w:rsidRDefault="00064D16" w:rsidP="00A307ED">
      <w:pPr>
        <w:tabs>
          <w:tab w:val="left" w:pos="567"/>
          <w:tab w:val="decimal" w:pos="4253"/>
        </w:tabs>
        <w:rPr>
          <w:b/>
          <w:bCs/>
          <w:sz w:val="28"/>
          <w:highlight w:val="lightGray"/>
        </w:rPr>
      </w:pPr>
    </w:p>
    <w:p w14:paraId="1369272E" w14:textId="77777777" w:rsidR="00064D16" w:rsidRDefault="00064D16" w:rsidP="00A307ED">
      <w:pPr>
        <w:tabs>
          <w:tab w:val="left" w:pos="567"/>
          <w:tab w:val="decimal" w:pos="4253"/>
        </w:tabs>
        <w:rPr>
          <w:b/>
          <w:bCs/>
          <w:sz w:val="28"/>
          <w:highlight w:val="lightGray"/>
        </w:rPr>
      </w:pPr>
    </w:p>
    <w:p w14:paraId="4410C4FC" w14:textId="77777777" w:rsidR="00064D16" w:rsidRDefault="00064D16" w:rsidP="00A307ED">
      <w:pPr>
        <w:tabs>
          <w:tab w:val="left" w:pos="567"/>
          <w:tab w:val="decimal" w:pos="4253"/>
        </w:tabs>
        <w:rPr>
          <w:b/>
          <w:bCs/>
          <w:sz w:val="28"/>
          <w:highlight w:val="lightGray"/>
        </w:rPr>
      </w:pPr>
    </w:p>
    <w:p w14:paraId="5261D701" w14:textId="77777777" w:rsidR="00064D16" w:rsidRDefault="00064D16" w:rsidP="00A307ED">
      <w:pPr>
        <w:tabs>
          <w:tab w:val="left" w:pos="567"/>
          <w:tab w:val="decimal" w:pos="4253"/>
        </w:tabs>
        <w:rPr>
          <w:b/>
          <w:bCs/>
          <w:sz w:val="28"/>
          <w:highlight w:val="lightGray"/>
        </w:rPr>
      </w:pPr>
    </w:p>
    <w:p w14:paraId="0E822AF1" w14:textId="77777777" w:rsidR="00064D16" w:rsidRDefault="00064D16" w:rsidP="00A307ED">
      <w:pPr>
        <w:tabs>
          <w:tab w:val="left" w:pos="567"/>
          <w:tab w:val="decimal" w:pos="4253"/>
        </w:tabs>
        <w:rPr>
          <w:b/>
          <w:bCs/>
          <w:sz w:val="28"/>
          <w:highlight w:val="lightGray"/>
        </w:rPr>
      </w:pPr>
    </w:p>
    <w:p w14:paraId="546E2E32" w14:textId="77777777" w:rsidR="00064D16" w:rsidRDefault="00064D16" w:rsidP="00A307ED">
      <w:pPr>
        <w:tabs>
          <w:tab w:val="left" w:pos="567"/>
          <w:tab w:val="decimal" w:pos="4253"/>
        </w:tabs>
        <w:rPr>
          <w:b/>
          <w:bCs/>
          <w:sz w:val="28"/>
          <w:highlight w:val="lightGray"/>
        </w:rPr>
        <w:sectPr w:rsidR="00064D16" w:rsidSect="005504A7">
          <w:type w:val="continuous"/>
          <w:pgSz w:w="11900" w:h="16840"/>
          <w:pgMar w:top="1418" w:right="1418" w:bottom="1418" w:left="1418" w:header="709" w:footer="709" w:gutter="0"/>
          <w:cols w:space="708"/>
          <w:titlePg/>
          <w:docGrid w:linePitch="360"/>
        </w:sectPr>
      </w:pPr>
    </w:p>
    <w:p w14:paraId="6366519A" w14:textId="77777777" w:rsidR="009811BF" w:rsidRDefault="009811BF" w:rsidP="00064D16">
      <w:pPr>
        <w:pStyle w:val="Titre1"/>
        <w:rPr>
          <w:rFonts w:asciiTheme="minorHAnsi" w:eastAsia="Arial Unicode MS" w:hAnsiTheme="minorHAnsi"/>
          <w:i/>
          <w:color w:val="auto"/>
        </w:rPr>
        <w:sectPr w:rsidR="009811BF" w:rsidSect="004F3A5B">
          <w:headerReference w:type="first" r:id="rId75"/>
          <w:pgSz w:w="11900" w:h="16840"/>
          <w:pgMar w:top="1418" w:right="1418" w:bottom="1418" w:left="1418" w:header="709" w:footer="709" w:gutter="0"/>
          <w:cols w:space="708"/>
          <w:titlePg/>
          <w:docGrid w:linePitch="360"/>
        </w:sectPr>
      </w:pPr>
      <w:bookmarkStart w:id="124" w:name="_Toc279152243"/>
      <w:bookmarkStart w:id="125" w:name="_Toc279152417"/>
      <w:bookmarkStart w:id="126" w:name="_Toc279153477"/>
    </w:p>
    <w:p w14:paraId="752469DC" w14:textId="10F6B40F" w:rsidR="00064D16" w:rsidRPr="00017C8F" w:rsidRDefault="00064D16" w:rsidP="00064D16">
      <w:pPr>
        <w:pStyle w:val="Titre1"/>
        <w:rPr>
          <w:rFonts w:asciiTheme="minorHAnsi" w:hAnsiTheme="minorHAnsi"/>
          <w:i/>
          <w:color w:val="auto"/>
        </w:rPr>
      </w:pPr>
      <w:r w:rsidRPr="00017C8F">
        <w:rPr>
          <w:rFonts w:asciiTheme="minorHAnsi" w:eastAsia="Arial Unicode MS" w:hAnsiTheme="minorHAnsi"/>
          <w:i/>
          <w:color w:val="auto"/>
        </w:rPr>
        <w:t>Article 23a</w:t>
      </w:r>
      <w:bookmarkEnd w:id="124"/>
      <w:bookmarkEnd w:id="125"/>
      <w:bookmarkEnd w:id="126"/>
    </w:p>
    <w:p w14:paraId="10FE242C" w14:textId="77777777" w:rsidR="00064D16" w:rsidRPr="00C570A6" w:rsidRDefault="00064D16" w:rsidP="00064D16">
      <w:pPr>
        <w:jc w:val="both"/>
        <w:rPr>
          <w:color w:val="660066"/>
        </w:rPr>
      </w:pPr>
    </w:p>
    <w:p w14:paraId="00BE5A38"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1. The power to adopt delegated acts is conferred on the Commission subject to the conditions laid down in this Article.</w:t>
      </w:r>
    </w:p>
    <w:p w14:paraId="2197CC98"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2. The power to adopt delegated acts referred to in Article 9(1) and Article 15(3) shall be conferred on the Commission for a period of five years from 2 July 2014.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14:paraId="5790AA2D"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 xml:space="preserve">3. The delegation of power referred to in Article 9(1) and </w:t>
      </w:r>
      <w:proofErr w:type="gramStart"/>
      <w:r w:rsidRPr="00436195">
        <w:rPr>
          <w:rFonts w:eastAsia="Cambria"/>
          <w:color w:val="FF0000"/>
          <w:lang w:val="en-US" w:eastAsia="fr-FR"/>
        </w:rPr>
        <w:t>Article 15(3) may be revoked at any time by the European Parliament or by the Council</w:t>
      </w:r>
      <w:proofErr w:type="gramEnd"/>
      <w:r w:rsidRPr="00436195">
        <w:rPr>
          <w:rFonts w:eastAsia="Cambria"/>
          <w:color w:val="FF0000"/>
          <w:lang w:val="en-US" w:eastAsia="fr-FR"/>
        </w:rPr>
        <w:t xml:space="preserve">. A decision to revoke shall put an end to the delegation of the power specified in that decision. It shall take effect the day following the publication of the decision in the </w:t>
      </w:r>
      <w:r w:rsidRPr="00436195">
        <w:rPr>
          <w:rFonts w:eastAsia="Cambria"/>
          <w:i/>
          <w:iCs/>
          <w:color w:val="FF0000"/>
          <w:lang w:val="en-US" w:eastAsia="fr-FR"/>
        </w:rPr>
        <w:t xml:space="preserve">Official Journal of the European Union </w:t>
      </w:r>
      <w:r w:rsidRPr="00436195">
        <w:rPr>
          <w:rFonts w:eastAsia="Cambria"/>
          <w:color w:val="FF0000"/>
          <w:lang w:val="en-US" w:eastAsia="fr-FR"/>
        </w:rPr>
        <w:t>or at a later date specified therein. It shall not affect the validity of any delegated acts already in force.</w:t>
      </w:r>
    </w:p>
    <w:p w14:paraId="63DD6636"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4. As soon as it adopts a delegated act, the Commission shall notify it simultaneously to the European Parliament and to the Council.</w:t>
      </w:r>
    </w:p>
    <w:p w14:paraId="3FA71051"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5. A delegated act adopted pursuant to Article 9(1) and Article 15(3)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7934312F" w14:textId="77777777" w:rsidR="00064D16" w:rsidRDefault="00064D16" w:rsidP="00A307ED">
      <w:pPr>
        <w:tabs>
          <w:tab w:val="left" w:pos="567"/>
          <w:tab w:val="decimal" w:pos="4253"/>
        </w:tabs>
        <w:rPr>
          <w:b/>
          <w:bCs/>
          <w:sz w:val="28"/>
          <w:highlight w:val="lightGray"/>
        </w:rPr>
      </w:pPr>
    </w:p>
    <w:p w14:paraId="2348F1EF" w14:textId="77777777" w:rsidR="00064D16" w:rsidRDefault="00064D16" w:rsidP="00A307ED">
      <w:pPr>
        <w:tabs>
          <w:tab w:val="left" w:pos="567"/>
          <w:tab w:val="decimal" w:pos="4253"/>
        </w:tabs>
        <w:rPr>
          <w:b/>
          <w:bCs/>
          <w:sz w:val="28"/>
          <w:highlight w:val="lightGray"/>
        </w:rPr>
        <w:sectPr w:rsidR="00064D16" w:rsidSect="009811BF">
          <w:type w:val="continuous"/>
          <w:pgSz w:w="11900" w:h="16840"/>
          <w:pgMar w:top="1418" w:right="1418" w:bottom="1418" w:left="1418" w:header="709" w:footer="709" w:gutter="0"/>
          <w:cols w:space="708"/>
          <w:titlePg/>
          <w:docGrid w:linePitch="360"/>
        </w:sectPr>
      </w:pPr>
    </w:p>
    <w:p w14:paraId="55A767B8" w14:textId="77777777" w:rsidR="009811BF" w:rsidRDefault="009811BF" w:rsidP="00064D16">
      <w:pPr>
        <w:pStyle w:val="Titre1"/>
        <w:rPr>
          <w:rFonts w:asciiTheme="minorHAnsi" w:eastAsia="Arial Unicode MS" w:hAnsiTheme="minorHAnsi"/>
          <w:i/>
          <w:color w:val="auto"/>
        </w:rPr>
        <w:sectPr w:rsidR="009811BF" w:rsidSect="004F3A5B">
          <w:headerReference w:type="first" r:id="rId76"/>
          <w:pgSz w:w="11900" w:h="16840"/>
          <w:pgMar w:top="1418" w:right="1418" w:bottom="1418" w:left="1418" w:header="709" w:footer="709" w:gutter="0"/>
          <w:cols w:space="708"/>
          <w:titlePg/>
          <w:docGrid w:linePitch="360"/>
        </w:sectPr>
      </w:pPr>
      <w:bookmarkStart w:id="127" w:name="_Toc279152244"/>
      <w:bookmarkStart w:id="128" w:name="_Toc279152418"/>
      <w:bookmarkStart w:id="129" w:name="_Toc279153478"/>
    </w:p>
    <w:p w14:paraId="676756D9" w14:textId="67557CF3" w:rsidR="00064D16" w:rsidRPr="00017C8F" w:rsidRDefault="00064D16" w:rsidP="00064D16">
      <w:pPr>
        <w:pStyle w:val="Titre1"/>
        <w:rPr>
          <w:rFonts w:asciiTheme="minorHAnsi" w:eastAsia="Arial Unicode MS" w:hAnsiTheme="minorHAnsi"/>
          <w:i/>
          <w:color w:val="auto"/>
        </w:rPr>
      </w:pPr>
      <w:r w:rsidRPr="00017C8F">
        <w:rPr>
          <w:rFonts w:asciiTheme="minorHAnsi" w:eastAsia="Arial Unicode MS" w:hAnsiTheme="minorHAnsi"/>
          <w:i/>
          <w:color w:val="auto"/>
        </w:rPr>
        <w:t>Article 23b</w:t>
      </w:r>
      <w:bookmarkEnd w:id="127"/>
      <w:bookmarkEnd w:id="128"/>
      <w:bookmarkEnd w:id="129"/>
    </w:p>
    <w:p w14:paraId="027BAD02" w14:textId="77777777" w:rsidR="00064D16" w:rsidRPr="00C570A6" w:rsidRDefault="00064D16" w:rsidP="00064D16">
      <w:pPr>
        <w:rPr>
          <w:rFonts w:eastAsia="Arial Unicode MS"/>
        </w:rPr>
      </w:pPr>
    </w:p>
    <w:p w14:paraId="5DA8E7F6"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1. 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w:t>
      </w:r>
    </w:p>
    <w:p w14:paraId="33D7B817" w14:textId="77777777" w:rsidR="00064D16" w:rsidRPr="00436195" w:rsidRDefault="00064D16" w:rsidP="00064D16">
      <w:pPr>
        <w:widowControl w:val="0"/>
        <w:autoSpaceDE w:val="0"/>
        <w:autoSpaceDN w:val="0"/>
        <w:adjustRightInd w:val="0"/>
        <w:spacing w:after="240"/>
        <w:rPr>
          <w:rFonts w:eastAsia="Cambria"/>
          <w:color w:val="FF0000"/>
          <w:lang w:val="en-US" w:eastAsia="fr-FR"/>
        </w:rPr>
      </w:pPr>
      <w:r w:rsidRPr="00436195">
        <w:rPr>
          <w:rFonts w:eastAsia="Cambria"/>
          <w:color w:val="FF0000"/>
          <w:lang w:val="en-US" w:eastAsia="fr-FR"/>
        </w:rPr>
        <w:t>2. Either the European Parliament or the Council may object to a delegated act in accordance with the procedure referred to in Article 23a(5). In such a case, the Commission shall repeal the act without delay following the notification of the decision to object by the European Parliament or by the Council.</w:t>
      </w:r>
    </w:p>
    <w:p w14:paraId="624FE191" w14:textId="2D8D5D81" w:rsidR="00064D16" w:rsidRDefault="00064D16" w:rsidP="00A307ED">
      <w:pPr>
        <w:tabs>
          <w:tab w:val="left" w:pos="567"/>
          <w:tab w:val="decimal" w:pos="4253"/>
        </w:tabs>
        <w:rPr>
          <w:b/>
          <w:bCs/>
          <w:sz w:val="28"/>
          <w:highlight w:val="lightGray"/>
        </w:rPr>
      </w:pPr>
    </w:p>
    <w:p w14:paraId="75BE0E2A" w14:textId="77777777" w:rsidR="00064D16" w:rsidRDefault="00064D16" w:rsidP="00A307ED">
      <w:pPr>
        <w:tabs>
          <w:tab w:val="left" w:pos="567"/>
          <w:tab w:val="decimal" w:pos="4253"/>
        </w:tabs>
        <w:rPr>
          <w:b/>
          <w:bCs/>
          <w:sz w:val="28"/>
          <w:highlight w:val="lightGray"/>
        </w:rPr>
      </w:pPr>
    </w:p>
    <w:p w14:paraId="173249DC" w14:textId="77777777" w:rsidR="00064D16" w:rsidRDefault="00064D16" w:rsidP="00A307ED">
      <w:pPr>
        <w:tabs>
          <w:tab w:val="left" w:pos="567"/>
          <w:tab w:val="decimal" w:pos="4253"/>
        </w:tabs>
        <w:rPr>
          <w:b/>
          <w:bCs/>
          <w:sz w:val="28"/>
          <w:highlight w:val="lightGray"/>
        </w:rPr>
      </w:pPr>
    </w:p>
    <w:p w14:paraId="7F484646" w14:textId="77777777" w:rsidR="00064D16" w:rsidRDefault="00064D16" w:rsidP="00A307ED">
      <w:pPr>
        <w:tabs>
          <w:tab w:val="left" w:pos="567"/>
          <w:tab w:val="decimal" w:pos="4253"/>
        </w:tabs>
        <w:rPr>
          <w:b/>
          <w:bCs/>
          <w:sz w:val="28"/>
          <w:highlight w:val="lightGray"/>
        </w:rPr>
      </w:pPr>
    </w:p>
    <w:p w14:paraId="12BCE4F7" w14:textId="77777777" w:rsidR="00064D16" w:rsidRDefault="00064D16" w:rsidP="00A307ED">
      <w:pPr>
        <w:tabs>
          <w:tab w:val="left" w:pos="567"/>
          <w:tab w:val="decimal" w:pos="4253"/>
        </w:tabs>
        <w:rPr>
          <w:b/>
          <w:bCs/>
          <w:sz w:val="28"/>
          <w:highlight w:val="lightGray"/>
        </w:rPr>
      </w:pPr>
    </w:p>
    <w:p w14:paraId="73A8A32E" w14:textId="77777777" w:rsidR="00064D16" w:rsidRDefault="00064D16" w:rsidP="00A307ED">
      <w:pPr>
        <w:tabs>
          <w:tab w:val="left" w:pos="567"/>
          <w:tab w:val="decimal" w:pos="4253"/>
        </w:tabs>
        <w:rPr>
          <w:b/>
          <w:bCs/>
          <w:sz w:val="28"/>
          <w:highlight w:val="lightGray"/>
        </w:rPr>
      </w:pPr>
    </w:p>
    <w:p w14:paraId="2789188B" w14:textId="77777777" w:rsidR="00064D16" w:rsidRDefault="00064D16" w:rsidP="00A307ED">
      <w:pPr>
        <w:tabs>
          <w:tab w:val="left" w:pos="567"/>
          <w:tab w:val="decimal" w:pos="4253"/>
        </w:tabs>
        <w:rPr>
          <w:b/>
          <w:bCs/>
          <w:sz w:val="28"/>
          <w:highlight w:val="lightGray"/>
        </w:rPr>
      </w:pPr>
    </w:p>
    <w:p w14:paraId="517F57A6" w14:textId="77777777" w:rsidR="00064D16" w:rsidRDefault="00064D16" w:rsidP="00A307ED">
      <w:pPr>
        <w:tabs>
          <w:tab w:val="left" w:pos="567"/>
          <w:tab w:val="decimal" w:pos="4253"/>
        </w:tabs>
        <w:rPr>
          <w:b/>
          <w:bCs/>
          <w:sz w:val="28"/>
          <w:highlight w:val="lightGray"/>
        </w:rPr>
      </w:pPr>
    </w:p>
    <w:p w14:paraId="1D525C44" w14:textId="77777777" w:rsidR="00064D16" w:rsidRDefault="00064D16" w:rsidP="00A307ED">
      <w:pPr>
        <w:tabs>
          <w:tab w:val="left" w:pos="567"/>
          <w:tab w:val="decimal" w:pos="4253"/>
        </w:tabs>
        <w:rPr>
          <w:b/>
          <w:bCs/>
          <w:sz w:val="28"/>
          <w:highlight w:val="lightGray"/>
        </w:rPr>
      </w:pPr>
    </w:p>
    <w:p w14:paraId="7BAA51D3" w14:textId="77777777" w:rsidR="00064D16" w:rsidRDefault="00064D16" w:rsidP="00A307ED">
      <w:pPr>
        <w:tabs>
          <w:tab w:val="left" w:pos="567"/>
          <w:tab w:val="decimal" w:pos="4253"/>
        </w:tabs>
        <w:rPr>
          <w:b/>
          <w:bCs/>
          <w:sz w:val="28"/>
          <w:highlight w:val="lightGray"/>
        </w:rPr>
      </w:pPr>
    </w:p>
    <w:p w14:paraId="50120389" w14:textId="77777777" w:rsidR="00064D16" w:rsidRDefault="00064D16" w:rsidP="00A307ED">
      <w:pPr>
        <w:tabs>
          <w:tab w:val="left" w:pos="567"/>
          <w:tab w:val="decimal" w:pos="4253"/>
        </w:tabs>
        <w:rPr>
          <w:b/>
          <w:bCs/>
          <w:sz w:val="28"/>
          <w:highlight w:val="lightGray"/>
        </w:rPr>
      </w:pPr>
    </w:p>
    <w:p w14:paraId="5E1E9096" w14:textId="77777777" w:rsidR="00064D16" w:rsidRDefault="00064D16" w:rsidP="00A307ED">
      <w:pPr>
        <w:tabs>
          <w:tab w:val="left" w:pos="567"/>
          <w:tab w:val="decimal" w:pos="4253"/>
        </w:tabs>
        <w:rPr>
          <w:b/>
          <w:bCs/>
          <w:sz w:val="28"/>
          <w:highlight w:val="lightGray"/>
        </w:rPr>
      </w:pPr>
    </w:p>
    <w:p w14:paraId="559DA0F5" w14:textId="77777777" w:rsidR="00064D16" w:rsidRDefault="00064D16" w:rsidP="00A307ED">
      <w:pPr>
        <w:tabs>
          <w:tab w:val="left" w:pos="567"/>
          <w:tab w:val="decimal" w:pos="4253"/>
        </w:tabs>
        <w:rPr>
          <w:b/>
          <w:bCs/>
          <w:sz w:val="28"/>
          <w:highlight w:val="lightGray"/>
        </w:rPr>
      </w:pPr>
    </w:p>
    <w:p w14:paraId="1B34C85F" w14:textId="77777777" w:rsidR="00064D16" w:rsidRDefault="00064D16" w:rsidP="00A307ED">
      <w:pPr>
        <w:tabs>
          <w:tab w:val="left" w:pos="567"/>
          <w:tab w:val="decimal" w:pos="4253"/>
        </w:tabs>
        <w:rPr>
          <w:b/>
          <w:bCs/>
          <w:sz w:val="28"/>
          <w:highlight w:val="lightGray"/>
        </w:rPr>
      </w:pPr>
    </w:p>
    <w:p w14:paraId="52F7B788" w14:textId="77777777" w:rsidR="00064D16" w:rsidRDefault="00064D16" w:rsidP="00A307ED">
      <w:pPr>
        <w:tabs>
          <w:tab w:val="left" w:pos="567"/>
          <w:tab w:val="decimal" w:pos="4253"/>
        </w:tabs>
        <w:rPr>
          <w:b/>
          <w:bCs/>
          <w:sz w:val="28"/>
          <w:highlight w:val="lightGray"/>
        </w:rPr>
      </w:pPr>
    </w:p>
    <w:p w14:paraId="0448C024" w14:textId="77777777" w:rsidR="00064D16" w:rsidRDefault="00064D16" w:rsidP="00A307ED">
      <w:pPr>
        <w:tabs>
          <w:tab w:val="left" w:pos="567"/>
          <w:tab w:val="decimal" w:pos="4253"/>
        </w:tabs>
        <w:rPr>
          <w:b/>
          <w:bCs/>
          <w:sz w:val="28"/>
          <w:highlight w:val="lightGray"/>
        </w:rPr>
      </w:pPr>
    </w:p>
    <w:p w14:paraId="75FFCF7C" w14:textId="77777777" w:rsidR="00064D16" w:rsidRDefault="00064D16" w:rsidP="00A307ED">
      <w:pPr>
        <w:tabs>
          <w:tab w:val="left" w:pos="567"/>
          <w:tab w:val="decimal" w:pos="4253"/>
        </w:tabs>
        <w:rPr>
          <w:b/>
          <w:bCs/>
          <w:sz w:val="28"/>
          <w:highlight w:val="lightGray"/>
        </w:rPr>
      </w:pPr>
    </w:p>
    <w:p w14:paraId="71C7C0E7" w14:textId="77777777" w:rsidR="00064D16" w:rsidRDefault="00064D16" w:rsidP="00A307ED">
      <w:pPr>
        <w:tabs>
          <w:tab w:val="left" w:pos="567"/>
          <w:tab w:val="decimal" w:pos="4253"/>
        </w:tabs>
        <w:rPr>
          <w:b/>
          <w:bCs/>
          <w:sz w:val="28"/>
          <w:highlight w:val="lightGray"/>
        </w:rPr>
      </w:pPr>
    </w:p>
    <w:p w14:paraId="17405DAC" w14:textId="77777777" w:rsidR="00064D16" w:rsidRDefault="00064D16" w:rsidP="00A307ED">
      <w:pPr>
        <w:tabs>
          <w:tab w:val="left" w:pos="567"/>
          <w:tab w:val="decimal" w:pos="4253"/>
        </w:tabs>
        <w:rPr>
          <w:b/>
          <w:bCs/>
          <w:sz w:val="28"/>
          <w:highlight w:val="lightGray"/>
        </w:rPr>
      </w:pPr>
    </w:p>
    <w:p w14:paraId="1B565DC9" w14:textId="77777777" w:rsidR="00064D16" w:rsidRDefault="00064D16" w:rsidP="00A307ED">
      <w:pPr>
        <w:tabs>
          <w:tab w:val="left" w:pos="567"/>
          <w:tab w:val="decimal" w:pos="4253"/>
        </w:tabs>
        <w:rPr>
          <w:b/>
          <w:bCs/>
          <w:sz w:val="28"/>
          <w:highlight w:val="lightGray"/>
        </w:rPr>
      </w:pPr>
    </w:p>
    <w:p w14:paraId="5B58BABD" w14:textId="77777777" w:rsidR="00064D16" w:rsidRDefault="00064D16" w:rsidP="00A307ED">
      <w:pPr>
        <w:tabs>
          <w:tab w:val="left" w:pos="567"/>
          <w:tab w:val="decimal" w:pos="4253"/>
        </w:tabs>
        <w:rPr>
          <w:b/>
          <w:bCs/>
          <w:sz w:val="28"/>
          <w:highlight w:val="lightGray"/>
        </w:rPr>
      </w:pPr>
    </w:p>
    <w:p w14:paraId="7600D2E0" w14:textId="77777777" w:rsidR="00064D16" w:rsidRDefault="00064D16" w:rsidP="00A307ED">
      <w:pPr>
        <w:tabs>
          <w:tab w:val="left" w:pos="567"/>
          <w:tab w:val="decimal" w:pos="4253"/>
        </w:tabs>
        <w:rPr>
          <w:b/>
          <w:bCs/>
          <w:sz w:val="28"/>
          <w:highlight w:val="lightGray"/>
        </w:rPr>
      </w:pPr>
    </w:p>
    <w:p w14:paraId="18A6E2FF" w14:textId="77777777" w:rsidR="00064D16" w:rsidRDefault="00064D16" w:rsidP="00A307ED">
      <w:pPr>
        <w:tabs>
          <w:tab w:val="left" w:pos="567"/>
          <w:tab w:val="decimal" w:pos="4253"/>
        </w:tabs>
        <w:rPr>
          <w:b/>
          <w:bCs/>
          <w:sz w:val="28"/>
          <w:highlight w:val="lightGray"/>
        </w:rPr>
      </w:pPr>
    </w:p>
    <w:p w14:paraId="555F21C8" w14:textId="77777777" w:rsidR="00064D16" w:rsidRDefault="00064D16" w:rsidP="00A307ED">
      <w:pPr>
        <w:tabs>
          <w:tab w:val="left" w:pos="567"/>
          <w:tab w:val="decimal" w:pos="4253"/>
        </w:tabs>
        <w:rPr>
          <w:b/>
          <w:bCs/>
          <w:sz w:val="28"/>
          <w:highlight w:val="lightGray"/>
        </w:rPr>
      </w:pPr>
    </w:p>
    <w:p w14:paraId="3D9FEAFF" w14:textId="77777777" w:rsidR="00064D16" w:rsidRDefault="00064D16" w:rsidP="00A307ED">
      <w:pPr>
        <w:tabs>
          <w:tab w:val="left" w:pos="567"/>
          <w:tab w:val="decimal" w:pos="4253"/>
        </w:tabs>
        <w:rPr>
          <w:b/>
          <w:bCs/>
          <w:sz w:val="28"/>
          <w:highlight w:val="lightGray"/>
        </w:rPr>
      </w:pPr>
    </w:p>
    <w:p w14:paraId="3B06FD59" w14:textId="77777777" w:rsidR="00064D16" w:rsidRDefault="00064D16" w:rsidP="00A307ED">
      <w:pPr>
        <w:tabs>
          <w:tab w:val="left" w:pos="567"/>
          <w:tab w:val="decimal" w:pos="4253"/>
        </w:tabs>
        <w:rPr>
          <w:b/>
          <w:bCs/>
          <w:sz w:val="28"/>
          <w:highlight w:val="lightGray"/>
        </w:rPr>
      </w:pPr>
    </w:p>
    <w:p w14:paraId="16320877" w14:textId="77777777" w:rsidR="00064D16" w:rsidRDefault="00064D16" w:rsidP="00A307ED">
      <w:pPr>
        <w:tabs>
          <w:tab w:val="left" w:pos="567"/>
          <w:tab w:val="decimal" w:pos="4253"/>
        </w:tabs>
        <w:rPr>
          <w:b/>
          <w:bCs/>
          <w:sz w:val="28"/>
          <w:highlight w:val="lightGray"/>
        </w:rPr>
      </w:pPr>
    </w:p>
    <w:p w14:paraId="187B7B80" w14:textId="77777777" w:rsidR="00064D16" w:rsidRDefault="00064D16" w:rsidP="00A307ED">
      <w:pPr>
        <w:tabs>
          <w:tab w:val="left" w:pos="567"/>
          <w:tab w:val="decimal" w:pos="4253"/>
        </w:tabs>
        <w:rPr>
          <w:b/>
          <w:bCs/>
          <w:sz w:val="28"/>
          <w:highlight w:val="lightGray"/>
        </w:rPr>
      </w:pPr>
    </w:p>
    <w:p w14:paraId="7CBFF455" w14:textId="77777777" w:rsidR="00064D16" w:rsidRDefault="00064D16" w:rsidP="00A307ED">
      <w:pPr>
        <w:tabs>
          <w:tab w:val="left" w:pos="567"/>
          <w:tab w:val="decimal" w:pos="4253"/>
        </w:tabs>
        <w:rPr>
          <w:b/>
          <w:bCs/>
          <w:sz w:val="28"/>
          <w:highlight w:val="lightGray"/>
        </w:rPr>
        <w:sectPr w:rsidR="00064D16" w:rsidSect="009811BF">
          <w:type w:val="continuous"/>
          <w:pgSz w:w="11900" w:h="16840"/>
          <w:pgMar w:top="1418" w:right="1418" w:bottom="1418" w:left="1418" w:header="709" w:footer="709" w:gutter="0"/>
          <w:cols w:space="708"/>
          <w:titlePg/>
          <w:docGrid w:linePitch="360"/>
        </w:sectPr>
      </w:pPr>
    </w:p>
    <w:p w14:paraId="69D1CA6C" w14:textId="77777777" w:rsidR="0042295E" w:rsidRDefault="0042295E" w:rsidP="00064D16">
      <w:pPr>
        <w:pStyle w:val="Titre1"/>
        <w:rPr>
          <w:rFonts w:asciiTheme="minorHAnsi" w:eastAsia="Arial Unicode MS" w:hAnsiTheme="minorHAnsi"/>
          <w:i/>
          <w:color w:val="auto"/>
        </w:rPr>
        <w:sectPr w:rsidR="0042295E" w:rsidSect="004F3A5B">
          <w:headerReference w:type="first" r:id="rId77"/>
          <w:pgSz w:w="11900" w:h="16840"/>
          <w:pgMar w:top="1418" w:right="1418" w:bottom="1418" w:left="1418" w:header="709" w:footer="709" w:gutter="0"/>
          <w:cols w:space="708"/>
          <w:titlePg/>
          <w:docGrid w:linePitch="360"/>
        </w:sectPr>
      </w:pPr>
      <w:bookmarkStart w:id="130" w:name="_Toc233972268"/>
      <w:bookmarkStart w:id="131" w:name="_Toc279152245"/>
      <w:bookmarkStart w:id="132" w:name="_Toc279152419"/>
      <w:bookmarkStart w:id="133" w:name="_Toc279153479"/>
    </w:p>
    <w:p w14:paraId="7272D604" w14:textId="38A9EC0F" w:rsidR="00064D16" w:rsidRPr="00017C8F" w:rsidRDefault="00064D16" w:rsidP="00064D16">
      <w:pPr>
        <w:pStyle w:val="Titre1"/>
        <w:rPr>
          <w:rFonts w:asciiTheme="minorHAnsi" w:eastAsia="Arial Unicode MS" w:hAnsiTheme="minorHAnsi"/>
          <w:i/>
          <w:color w:val="auto"/>
        </w:rPr>
      </w:pPr>
      <w:r w:rsidRPr="00017C8F">
        <w:rPr>
          <w:rFonts w:asciiTheme="minorHAnsi" w:eastAsia="Arial Unicode MS" w:hAnsiTheme="minorHAnsi"/>
          <w:i/>
          <w:color w:val="auto"/>
        </w:rPr>
        <w:t>Article 24</w:t>
      </w:r>
      <w:bookmarkEnd w:id="130"/>
      <w:bookmarkEnd w:id="131"/>
      <w:bookmarkEnd w:id="132"/>
      <w:bookmarkEnd w:id="133"/>
    </w:p>
    <w:p w14:paraId="3A893B1C" w14:textId="77777777" w:rsidR="00064D16" w:rsidRPr="00D43213" w:rsidRDefault="00064D16" w:rsidP="00064D16">
      <w:pPr>
        <w:jc w:val="both"/>
        <w:rPr>
          <w:rFonts w:eastAsia="Arial Unicode MS"/>
          <w:b/>
          <w:bCs/>
          <w:sz w:val="28"/>
        </w:rPr>
      </w:pPr>
      <w:r w:rsidRPr="00D43213">
        <w:rPr>
          <w:rFonts w:eastAsia="Arial Unicode MS"/>
          <w:b/>
          <w:bCs/>
          <w:sz w:val="28"/>
        </w:rPr>
        <w:t xml:space="preserve"> </w:t>
      </w:r>
    </w:p>
    <w:p w14:paraId="3DAD6B20" w14:textId="77777777" w:rsidR="00064D16" w:rsidRPr="00D43213" w:rsidRDefault="00064D16" w:rsidP="00064D16">
      <w:pPr>
        <w:jc w:val="both"/>
        <w:rPr>
          <w:rFonts w:eastAsia="Arial Unicode MS"/>
        </w:rPr>
      </w:pPr>
      <w:r w:rsidRPr="00DD56B6">
        <w:rPr>
          <w:rFonts w:eastAsia="Arial Unicode MS"/>
        </w:rPr>
        <w:t xml:space="preserve">Each Member State shall take appropriate </w:t>
      </w:r>
      <w:r w:rsidRPr="00C37D9A">
        <w:rPr>
          <w:rFonts w:eastAsia="Arial Unicode MS"/>
          <w:b/>
        </w:rPr>
        <w:t>measures to ensure proper enforcement</w:t>
      </w:r>
      <w:r w:rsidRPr="006348CF">
        <w:rPr>
          <w:rFonts w:eastAsia="Arial Unicode MS"/>
        </w:rPr>
        <w:t xml:space="preserve"> of all the provisions of this Regulation. In particular, it shall lay down the </w:t>
      </w:r>
      <w:r w:rsidRPr="00C65BE2">
        <w:rPr>
          <w:rFonts w:eastAsia="Arial Unicode MS"/>
          <w:b/>
        </w:rPr>
        <w:t>penalties</w:t>
      </w:r>
      <w:r w:rsidRPr="00D43213">
        <w:rPr>
          <w:rFonts w:eastAsia="Arial Unicode MS"/>
        </w:rPr>
        <w:t xml:space="preserve"> applicable to infringements of the provisions of this Regulation or of those adopted for its implementation. Those penalties must be effective, proportionate and dissuasive.</w:t>
      </w:r>
    </w:p>
    <w:p w14:paraId="6E7788F7" w14:textId="77777777" w:rsidR="00601DB5" w:rsidRDefault="00601DB5" w:rsidP="00601DB5">
      <w:pPr>
        <w:rPr>
          <w:b/>
          <w:bCs/>
          <w:sz w:val="28"/>
          <w:highlight w:val="lightGray"/>
        </w:rPr>
      </w:pPr>
    </w:p>
    <w:p w14:paraId="0F23344F" w14:textId="77777777" w:rsidR="00064D16" w:rsidRPr="00017C8F" w:rsidRDefault="00064D16" w:rsidP="00017C8F">
      <w:pPr>
        <w:pStyle w:val="Titre2"/>
        <w:jc w:val="center"/>
        <w:rPr>
          <w:rFonts w:asciiTheme="minorHAnsi" w:hAnsiTheme="minorHAnsi"/>
          <w:color w:val="auto"/>
        </w:rPr>
      </w:pPr>
      <w:bookmarkStart w:id="134" w:name="_Toc279153480"/>
      <w:r w:rsidRPr="00017C8F">
        <w:rPr>
          <w:rFonts w:asciiTheme="minorHAnsi" w:hAnsiTheme="minorHAnsi"/>
          <w:color w:val="auto"/>
        </w:rPr>
        <w:t>Table 16: Penalties</w:t>
      </w:r>
      <w:r w:rsidRPr="00017C8F">
        <w:rPr>
          <w:rFonts w:asciiTheme="minorHAnsi" w:hAnsiTheme="minorHAnsi"/>
          <w:color w:val="auto"/>
        </w:rPr>
        <w:fldChar w:fldCharType="begin"/>
      </w:r>
      <w:r w:rsidRPr="00017C8F">
        <w:rPr>
          <w:rFonts w:asciiTheme="minorHAnsi" w:hAnsiTheme="minorHAnsi"/>
          <w:color w:val="auto"/>
        </w:rPr>
        <w:instrText xml:space="preserve"> XE "Sanctions" </w:instrText>
      </w:r>
      <w:r w:rsidRPr="00017C8F">
        <w:rPr>
          <w:rFonts w:asciiTheme="minorHAnsi" w:hAnsiTheme="minorHAnsi"/>
          <w:color w:val="auto"/>
        </w:rPr>
        <w:fldChar w:fldCharType="end"/>
      </w:r>
      <w:r w:rsidRPr="00017C8F">
        <w:rPr>
          <w:rFonts w:asciiTheme="minorHAnsi" w:hAnsiTheme="minorHAnsi"/>
          <w:color w:val="auto"/>
        </w:rPr>
        <w:t xml:space="preserve"> applicable to infringements of the Regulation imposed by Members States</w:t>
      </w:r>
      <w:bookmarkEnd w:id="134"/>
    </w:p>
    <w:p w14:paraId="549A76CA" w14:textId="77777777" w:rsidR="00064D16" w:rsidRPr="00DD56B6" w:rsidRDefault="00064D16" w:rsidP="00064D16">
      <w:pPr>
        <w:jc w:val="both"/>
        <w:rPr>
          <w:rFonts w:eastAsia="Arial Unicode M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452"/>
      </w:tblGrid>
      <w:tr w:rsidR="00064D16" w:rsidRPr="00D43213" w14:paraId="09A391CD" w14:textId="77777777" w:rsidTr="00CD217C">
        <w:trPr>
          <w:cantSplit/>
          <w:trHeight w:val="489"/>
          <w:tblHeader/>
        </w:trPr>
        <w:tc>
          <w:tcPr>
            <w:tcW w:w="1728" w:type="dxa"/>
            <w:shd w:val="clear" w:color="auto" w:fill="A6A6A6"/>
            <w:vAlign w:val="center"/>
          </w:tcPr>
          <w:p w14:paraId="44CC1726" w14:textId="77777777" w:rsidR="00064D16" w:rsidRPr="00C37D9A" w:rsidRDefault="00064D16" w:rsidP="00CD217C">
            <w:pPr>
              <w:jc w:val="center"/>
              <w:rPr>
                <w:rFonts w:eastAsia="Arial Unicode MS"/>
                <w:b/>
                <w:color w:val="FFFFFF"/>
              </w:rPr>
            </w:pPr>
            <w:r w:rsidRPr="00C37D9A">
              <w:rPr>
                <w:rFonts w:eastAsia="Arial Unicode MS"/>
                <w:b/>
                <w:color w:val="FFFFFF"/>
              </w:rPr>
              <w:t>Member State</w:t>
            </w:r>
          </w:p>
        </w:tc>
        <w:tc>
          <w:tcPr>
            <w:tcW w:w="7452" w:type="dxa"/>
            <w:shd w:val="clear" w:color="auto" w:fill="A6A6A6"/>
            <w:vAlign w:val="center"/>
          </w:tcPr>
          <w:p w14:paraId="64A0D8A1" w14:textId="77777777" w:rsidR="00064D16" w:rsidRPr="00D43213" w:rsidRDefault="00064D16" w:rsidP="00CD217C">
            <w:pPr>
              <w:jc w:val="center"/>
              <w:rPr>
                <w:rFonts w:eastAsia="Arial Unicode MS"/>
                <w:b/>
                <w:color w:val="FFFFFF"/>
              </w:rPr>
            </w:pPr>
            <w:r w:rsidRPr="006348CF">
              <w:rPr>
                <w:rFonts w:eastAsia="Arial Unicode MS"/>
                <w:b/>
                <w:color w:val="FFFFFF"/>
              </w:rPr>
              <w:t>Penalties</w:t>
            </w:r>
            <w:r w:rsidRPr="00D43213">
              <w:rPr>
                <w:rFonts w:eastAsia="Arial Unicode MS"/>
                <w:b/>
                <w:color w:val="FFFFFF"/>
              </w:rPr>
              <w:fldChar w:fldCharType="begin"/>
            </w:r>
            <w:r w:rsidRPr="00D43213">
              <w:rPr>
                <w:rFonts w:eastAsia="Arial Unicode MS"/>
                <w:b/>
                <w:color w:val="FFFFFF"/>
              </w:rPr>
              <w:instrText xml:space="preserve"> XE "</w:instrText>
            </w:r>
            <w:r w:rsidRPr="00D43213">
              <w:instrText>Sanctions"</w:instrText>
            </w:r>
            <w:r w:rsidRPr="00D43213">
              <w:rPr>
                <w:rFonts w:eastAsia="Arial Unicode MS"/>
                <w:b/>
                <w:color w:val="FFFFFF"/>
              </w:rPr>
              <w:instrText xml:space="preserve"> </w:instrText>
            </w:r>
            <w:r w:rsidRPr="00D43213">
              <w:rPr>
                <w:rFonts w:eastAsia="Arial Unicode MS"/>
                <w:b/>
                <w:color w:val="FFFFFF"/>
              </w:rPr>
              <w:fldChar w:fldCharType="end"/>
            </w:r>
            <w:r w:rsidRPr="00D43213">
              <w:rPr>
                <w:rFonts w:eastAsia="Arial Unicode MS"/>
                <w:b/>
                <w:color w:val="FFFFFF"/>
              </w:rPr>
              <w:t xml:space="preserve"> imposed in application of Article 24</w:t>
            </w:r>
          </w:p>
        </w:tc>
      </w:tr>
      <w:tr w:rsidR="00064D16" w:rsidRPr="00D43213" w14:paraId="4C1FAC67" w14:textId="77777777" w:rsidTr="00CD217C">
        <w:trPr>
          <w:trHeight w:val="798"/>
        </w:trPr>
        <w:tc>
          <w:tcPr>
            <w:tcW w:w="1728" w:type="dxa"/>
            <w:shd w:val="clear" w:color="auto" w:fill="A6A6A6"/>
          </w:tcPr>
          <w:p w14:paraId="631D1BDE" w14:textId="77777777" w:rsidR="00064D16" w:rsidRPr="00507A22" w:rsidRDefault="00064D16" w:rsidP="00CD217C">
            <w:pPr>
              <w:spacing w:before="240"/>
              <w:jc w:val="center"/>
              <w:rPr>
                <w:rFonts w:eastAsia="Arial Unicode MS"/>
                <w:b/>
                <w:color w:val="FFFFFF"/>
                <w:sz w:val="22"/>
                <w:szCs w:val="22"/>
              </w:rPr>
            </w:pPr>
            <w:r w:rsidRPr="00507A22">
              <w:rPr>
                <w:rFonts w:eastAsia="Arial Unicode MS"/>
                <w:b/>
                <w:color w:val="FFFFFF"/>
                <w:sz w:val="22"/>
                <w:szCs w:val="22"/>
              </w:rPr>
              <w:t>Austria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Austria"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6EC30EE7" w14:textId="77777777" w:rsidR="00064D16" w:rsidRPr="00507A22" w:rsidRDefault="00064D16" w:rsidP="00CD217C">
            <w:pPr>
              <w:spacing w:before="240"/>
              <w:rPr>
                <w:rFonts w:eastAsia="Arial Unicode MS"/>
                <w:color w:val="0000FF"/>
                <w:sz w:val="22"/>
                <w:szCs w:val="22"/>
              </w:rPr>
            </w:pPr>
            <w:r w:rsidRPr="00507A22">
              <w:rPr>
                <w:rFonts w:eastAsia="Arial Unicode MS"/>
                <w:color w:val="0000FF"/>
                <w:sz w:val="22"/>
                <w:szCs w:val="22"/>
              </w:rPr>
              <w:t>Fines and imprisonment of up to 10 years (Austrian</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Austria"</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Foreign Trade Act).</w:t>
            </w:r>
          </w:p>
        </w:tc>
      </w:tr>
      <w:tr w:rsidR="00064D16" w:rsidRPr="006004F8" w14:paraId="2D5CB379" w14:textId="77777777" w:rsidTr="00CD217C">
        <w:trPr>
          <w:trHeight w:val="852"/>
        </w:trPr>
        <w:tc>
          <w:tcPr>
            <w:tcW w:w="1728" w:type="dxa"/>
            <w:shd w:val="clear" w:color="auto" w:fill="A6A6A6"/>
            <w:vAlign w:val="center"/>
          </w:tcPr>
          <w:p w14:paraId="7625C840" w14:textId="77777777" w:rsidR="00064D16" w:rsidRPr="00507A22" w:rsidRDefault="00064D16" w:rsidP="00CD217C">
            <w:pPr>
              <w:jc w:val="center"/>
              <w:rPr>
                <w:rFonts w:eastAsia="Arial Unicode MS"/>
                <w:b/>
                <w:color w:val="FFFFFF"/>
                <w:sz w:val="22"/>
                <w:szCs w:val="22"/>
              </w:rPr>
            </w:pPr>
            <w:r w:rsidRPr="00507A22">
              <w:rPr>
                <w:rFonts w:eastAsia="Arial Unicode MS"/>
                <w:b/>
                <w:color w:val="FFFFFF"/>
                <w:sz w:val="22"/>
                <w:szCs w:val="22"/>
              </w:rPr>
              <w:t>Belgium</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Belgium"</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280417A" w14:textId="77777777" w:rsidR="00064D16" w:rsidRPr="00507A22" w:rsidRDefault="00064D16" w:rsidP="00CD217C">
            <w:pPr>
              <w:spacing w:before="240" w:after="240"/>
              <w:jc w:val="both"/>
              <w:rPr>
                <w:rFonts w:eastAsia="Arial Unicode MS"/>
                <w:color w:val="0000FF"/>
                <w:sz w:val="22"/>
                <w:szCs w:val="22"/>
                <w:lang w:val="fr-FR"/>
              </w:rPr>
            </w:pPr>
            <w:r w:rsidRPr="00507A22">
              <w:rPr>
                <w:rFonts w:eastAsia="Arial Unicode MS"/>
                <w:color w:val="0000FF"/>
                <w:sz w:val="22"/>
                <w:szCs w:val="22"/>
                <w:lang w:val="fr-FR"/>
              </w:rPr>
              <w:t xml:space="preserve">Fines and </w:t>
            </w:r>
            <w:proofErr w:type="spellStart"/>
            <w:r w:rsidRPr="00507A22">
              <w:rPr>
                <w:rFonts w:eastAsia="Arial Unicode MS"/>
                <w:color w:val="0000FF"/>
                <w:sz w:val="22"/>
                <w:szCs w:val="22"/>
                <w:lang w:val="fr-FR"/>
              </w:rPr>
              <w:t>imprison</w:t>
            </w:r>
            <w:bookmarkStart w:id="135" w:name="_GoBack"/>
            <w:bookmarkEnd w:id="135"/>
            <w:r w:rsidRPr="00507A22">
              <w:rPr>
                <w:rFonts w:eastAsia="Arial Unicode MS"/>
                <w:color w:val="0000FF"/>
                <w:sz w:val="22"/>
                <w:szCs w:val="22"/>
                <w:lang w:val="fr-FR"/>
              </w:rPr>
              <w:t>ment</w:t>
            </w:r>
            <w:proofErr w:type="spellEnd"/>
            <w:r w:rsidRPr="00507A22">
              <w:rPr>
                <w:rFonts w:eastAsia="Arial Unicode MS"/>
                <w:color w:val="0000FF"/>
                <w:sz w:val="22"/>
                <w:szCs w:val="22"/>
                <w:lang w:val="fr-FR"/>
              </w:rPr>
              <w:t xml:space="preserve"> of up to 5 </w:t>
            </w:r>
            <w:proofErr w:type="spellStart"/>
            <w:r w:rsidRPr="00507A22">
              <w:rPr>
                <w:rFonts w:eastAsia="Arial Unicode MS"/>
                <w:color w:val="0000FF"/>
                <w:sz w:val="22"/>
                <w:szCs w:val="22"/>
                <w:lang w:val="fr-FR"/>
              </w:rPr>
              <w:t>years</w:t>
            </w:r>
            <w:proofErr w:type="spellEnd"/>
            <w:r w:rsidRPr="00507A22">
              <w:rPr>
                <w:rFonts w:eastAsia="Arial Unicode MS"/>
                <w:color w:val="0000FF"/>
                <w:sz w:val="22"/>
                <w:szCs w:val="22"/>
                <w:lang w:val="fr-FR"/>
              </w:rPr>
              <w:t xml:space="preserve"> (Loi générale sur les douanes du 11 septembre 1962).</w:t>
            </w:r>
          </w:p>
        </w:tc>
      </w:tr>
      <w:tr w:rsidR="00064D16" w:rsidRPr="00D43213" w14:paraId="4F874608" w14:textId="77777777" w:rsidTr="00CD217C">
        <w:tc>
          <w:tcPr>
            <w:tcW w:w="1728" w:type="dxa"/>
            <w:shd w:val="clear" w:color="auto" w:fill="A6A6A6"/>
            <w:vAlign w:val="center"/>
          </w:tcPr>
          <w:p w14:paraId="585DEDBD"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Bulgaria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Bulgaria"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6766220" w14:textId="77777777" w:rsidR="00064D16" w:rsidRPr="00507A22" w:rsidRDefault="00064D16" w:rsidP="00CD217C">
            <w:pPr>
              <w:widowControl w:val="0"/>
              <w:autoSpaceDE w:val="0"/>
              <w:autoSpaceDN w:val="0"/>
              <w:adjustRightInd w:val="0"/>
              <w:spacing w:before="240" w:after="240"/>
              <w:rPr>
                <w:color w:val="0000FF"/>
                <w:sz w:val="22"/>
                <w:szCs w:val="22"/>
              </w:rPr>
            </w:pPr>
            <w:r w:rsidRPr="00507A22">
              <w:rPr>
                <w:b/>
                <w:color w:val="0000FF"/>
                <w:sz w:val="22"/>
                <w:szCs w:val="22"/>
              </w:rPr>
              <w:t>Administrative</w:t>
            </w:r>
            <w:r w:rsidRPr="00507A22">
              <w:rPr>
                <w:color w:val="0000FF"/>
                <w:sz w:val="22"/>
                <w:szCs w:val="22"/>
              </w:rPr>
              <w:t xml:space="preserve"> and </w:t>
            </w:r>
            <w:r w:rsidRPr="00507A22">
              <w:rPr>
                <w:b/>
                <w:color w:val="0000FF"/>
                <w:sz w:val="22"/>
                <w:szCs w:val="22"/>
              </w:rPr>
              <w:t>Penal Provisions</w:t>
            </w:r>
            <w:r w:rsidRPr="00507A22">
              <w:rPr>
                <w:color w:val="0000FF"/>
                <w:sz w:val="22"/>
                <w:szCs w:val="22"/>
              </w:rPr>
              <w:t>.</w:t>
            </w:r>
          </w:p>
          <w:p w14:paraId="269F1FC5" w14:textId="77777777" w:rsidR="00064D16" w:rsidRPr="00507A22" w:rsidRDefault="00064D16" w:rsidP="00CD217C">
            <w:pPr>
              <w:widowControl w:val="0"/>
              <w:autoSpaceDE w:val="0"/>
              <w:autoSpaceDN w:val="0"/>
              <w:adjustRightInd w:val="0"/>
              <w:spacing w:before="240" w:after="240"/>
              <w:rPr>
                <w:color w:val="0000FF"/>
                <w:sz w:val="22"/>
                <w:szCs w:val="22"/>
              </w:rPr>
            </w:pPr>
            <w:r w:rsidRPr="00507A22">
              <w:rPr>
                <w:color w:val="0000FF"/>
                <w:sz w:val="22"/>
                <w:szCs w:val="22"/>
              </w:rPr>
              <w:t>Article 72. The following sanctions shall be imposed on persons who engage in export, import, transfer, brokering services, transportation and/or transit of defence-related products and of dual-use items without the respective licence, registration or authorisation:</w:t>
            </w:r>
          </w:p>
          <w:p w14:paraId="4192A09B"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1. </w:t>
            </w:r>
            <w:proofErr w:type="gramStart"/>
            <w:r w:rsidRPr="00507A22">
              <w:rPr>
                <w:color w:val="0000FF"/>
                <w:sz w:val="22"/>
                <w:szCs w:val="22"/>
              </w:rPr>
              <w:t>a</w:t>
            </w:r>
            <w:proofErr w:type="gramEnd"/>
            <w:r w:rsidRPr="00507A22">
              <w:rPr>
                <w:color w:val="0000FF"/>
                <w:sz w:val="22"/>
                <w:szCs w:val="22"/>
              </w:rPr>
              <w:t xml:space="preserve"> fine from BGN 1 000 to BGN 50 000 for natural persons as well as for officials of commercial companies in case the deed is not a crime;</w:t>
            </w:r>
          </w:p>
          <w:p w14:paraId="3128448F"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2. </w:t>
            </w:r>
            <w:proofErr w:type="gramStart"/>
            <w:r w:rsidRPr="00507A22">
              <w:rPr>
                <w:color w:val="0000FF"/>
                <w:sz w:val="22"/>
                <w:szCs w:val="22"/>
              </w:rPr>
              <w:t>a</w:t>
            </w:r>
            <w:proofErr w:type="gramEnd"/>
            <w:r w:rsidRPr="00507A22">
              <w:rPr>
                <w:color w:val="0000FF"/>
                <w:sz w:val="22"/>
                <w:szCs w:val="22"/>
              </w:rPr>
              <w:t xml:space="preserve"> property sanction amounting from BGN 25 000 to BGN 250 000 for legal persons and sole traders;</w:t>
            </w:r>
          </w:p>
          <w:p w14:paraId="70DAEB27"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3. </w:t>
            </w:r>
            <w:proofErr w:type="gramStart"/>
            <w:r w:rsidRPr="00507A22">
              <w:rPr>
                <w:color w:val="0000FF"/>
                <w:sz w:val="22"/>
                <w:szCs w:val="22"/>
              </w:rPr>
              <w:t>a</w:t>
            </w:r>
            <w:proofErr w:type="gramEnd"/>
            <w:r w:rsidRPr="00507A22">
              <w:rPr>
                <w:color w:val="0000FF"/>
                <w:sz w:val="22"/>
                <w:szCs w:val="22"/>
              </w:rPr>
              <w:t xml:space="preserve"> fine or a property sanction amounting from BGN 50 000 to BGN 500 000 for a repeated violation.</w:t>
            </w:r>
          </w:p>
          <w:p w14:paraId="197C22C5" w14:textId="77777777" w:rsidR="00064D16" w:rsidRPr="00507A22" w:rsidRDefault="00064D16" w:rsidP="00CD217C">
            <w:pPr>
              <w:widowControl w:val="0"/>
              <w:autoSpaceDE w:val="0"/>
              <w:autoSpaceDN w:val="0"/>
              <w:adjustRightInd w:val="0"/>
              <w:spacing w:before="240" w:after="240"/>
              <w:rPr>
                <w:color w:val="0000FF"/>
                <w:sz w:val="22"/>
                <w:szCs w:val="22"/>
              </w:rPr>
            </w:pPr>
            <w:r w:rsidRPr="00507A22">
              <w:rPr>
                <w:color w:val="0000FF"/>
                <w:sz w:val="22"/>
                <w:szCs w:val="22"/>
              </w:rPr>
              <w:t>Article 73. The following sanctions shall be imposed on persons who engage in activities in violation of the scope and terms of an issued authorisation or certificate, who do not conform with the export restrictions determined on receiving the defence-related products or the dual-use items as a result of transfer or import, or who fail to produce documents, data, information and evidence, or who prevent or refuse access to an official exercising control under this Act:</w:t>
            </w:r>
          </w:p>
          <w:p w14:paraId="4A4E8CBF"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1. </w:t>
            </w:r>
            <w:proofErr w:type="gramStart"/>
            <w:r w:rsidRPr="00507A22">
              <w:rPr>
                <w:color w:val="0000FF"/>
                <w:sz w:val="22"/>
                <w:szCs w:val="22"/>
              </w:rPr>
              <w:t>a</w:t>
            </w:r>
            <w:proofErr w:type="gramEnd"/>
            <w:r w:rsidRPr="00507A22">
              <w:rPr>
                <w:color w:val="0000FF"/>
                <w:sz w:val="22"/>
                <w:szCs w:val="22"/>
              </w:rPr>
              <w:t xml:space="preserve"> fine from BGN 1 000 to BGN 50 000 for natural persons as well as for officials of commercial companies in case the deed is not a crime;</w:t>
            </w:r>
          </w:p>
          <w:p w14:paraId="427A6988"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2. </w:t>
            </w:r>
            <w:proofErr w:type="gramStart"/>
            <w:r w:rsidRPr="00507A22">
              <w:rPr>
                <w:color w:val="0000FF"/>
                <w:sz w:val="22"/>
                <w:szCs w:val="22"/>
              </w:rPr>
              <w:t>a</w:t>
            </w:r>
            <w:proofErr w:type="gramEnd"/>
            <w:r w:rsidRPr="00507A22">
              <w:rPr>
                <w:color w:val="0000FF"/>
                <w:sz w:val="22"/>
                <w:szCs w:val="22"/>
              </w:rPr>
              <w:t xml:space="preserve"> property sanction amounting from BGN 5 000 to BGN 50 000 for legal persons and sole traders;</w:t>
            </w:r>
          </w:p>
          <w:p w14:paraId="6D2F60B1"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3. </w:t>
            </w:r>
            <w:proofErr w:type="gramStart"/>
            <w:r w:rsidRPr="00507A22">
              <w:rPr>
                <w:color w:val="0000FF"/>
                <w:sz w:val="22"/>
                <w:szCs w:val="22"/>
              </w:rPr>
              <w:t>a</w:t>
            </w:r>
            <w:proofErr w:type="gramEnd"/>
            <w:r w:rsidRPr="00507A22">
              <w:rPr>
                <w:color w:val="0000FF"/>
                <w:sz w:val="22"/>
                <w:szCs w:val="22"/>
              </w:rPr>
              <w:t xml:space="preserve"> fine or a property sanction amounting from BGN 10 000 to BGN 100 000 for a repeated violation.</w:t>
            </w:r>
          </w:p>
          <w:p w14:paraId="4D9D61C8" w14:textId="77777777" w:rsidR="00064D16" w:rsidRPr="00507A22" w:rsidRDefault="00064D16" w:rsidP="00CD217C">
            <w:pPr>
              <w:widowControl w:val="0"/>
              <w:autoSpaceDE w:val="0"/>
              <w:autoSpaceDN w:val="0"/>
              <w:adjustRightInd w:val="0"/>
              <w:spacing w:before="240" w:after="240"/>
              <w:rPr>
                <w:color w:val="0000FF"/>
                <w:sz w:val="22"/>
                <w:szCs w:val="22"/>
              </w:rPr>
            </w:pPr>
            <w:r w:rsidRPr="00507A22">
              <w:rPr>
                <w:color w:val="0000FF"/>
                <w:sz w:val="22"/>
                <w:szCs w:val="22"/>
              </w:rPr>
              <w:t xml:space="preserve"> Article 74. Persons who fail to comply with their obligations under article 65 and 66 shall be sanctioned with:</w:t>
            </w:r>
          </w:p>
          <w:p w14:paraId="29BD1CAF"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1. </w:t>
            </w:r>
            <w:proofErr w:type="gramStart"/>
            <w:r w:rsidRPr="00507A22">
              <w:rPr>
                <w:color w:val="0000FF"/>
                <w:sz w:val="22"/>
                <w:szCs w:val="22"/>
              </w:rPr>
              <w:t>a</w:t>
            </w:r>
            <w:proofErr w:type="gramEnd"/>
            <w:r w:rsidRPr="00507A22">
              <w:rPr>
                <w:color w:val="0000FF"/>
                <w:sz w:val="22"/>
                <w:szCs w:val="22"/>
              </w:rPr>
              <w:t xml:space="preserve"> fine from BGN 2 000 to BGN 20 000 for natural persons as well as for officials of commercial companies in case the deed is not a crime;</w:t>
            </w:r>
          </w:p>
          <w:p w14:paraId="5702360C"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2. </w:t>
            </w:r>
            <w:proofErr w:type="gramStart"/>
            <w:r w:rsidRPr="00507A22">
              <w:rPr>
                <w:color w:val="0000FF"/>
                <w:sz w:val="22"/>
                <w:szCs w:val="22"/>
              </w:rPr>
              <w:t>a</w:t>
            </w:r>
            <w:proofErr w:type="gramEnd"/>
            <w:r w:rsidRPr="00507A22">
              <w:rPr>
                <w:color w:val="0000FF"/>
                <w:sz w:val="22"/>
                <w:szCs w:val="22"/>
              </w:rPr>
              <w:t xml:space="preserve"> property sanction amounting from BGN 10 000 to BGN 100 000 for legal persons and sole traders;</w:t>
            </w:r>
          </w:p>
          <w:p w14:paraId="0AE04759"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3. </w:t>
            </w:r>
            <w:proofErr w:type="gramStart"/>
            <w:r w:rsidRPr="00507A22">
              <w:rPr>
                <w:color w:val="0000FF"/>
                <w:sz w:val="22"/>
                <w:szCs w:val="22"/>
              </w:rPr>
              <w:t>a</w:t>
            </w:r>
            <w:proofErr w:type="gramEnd"/>
            <w:r w:rsidRPr="00507A22">
              <w:rPr>
                <w:color w:val="0000FF"/>
                <w:sz w:val="22"/>
                <w:szCs w:val="22"/>
              </w:rPr>
              <w:t xml:space="preserve"> fine or a property sanction amounting from BGN 20 000 to BGN 200 000 for a repeated violation.</w:t>
            </w:r>
          </w:p>
          <w:p w14:paraId="591DE4C4" w14:textId="77777777" w:rsidR="00064D16" w:rsidRPr="00507A22" w:rsidRDefault="00064D16" w:rsidP="00CD217C">
            <w:pPr>
              <w:widowControl w:val="0"/>
              <w:autoSpaceDE w:val="0"/>
              <w:autoSpaceDN w:val="0"/>
              <w:adjustRightInd w:val="0"/>
              <w:spacing w:before="240" w:after="240"/>
              <w:rPr>
                <w:color w:val="0000FF"/>
                <w:sz w:val="22"/>
                <w:szCs w:val="22"/>
              </w:rPr>
            </w:pPr>
            <w:r w:rsidRPr="00507A22">
              <w:rPr>
                <w:color w:val="0000FF"/>
                <w:sz w:val="22"/>
                <w:szCs w:val="22"/>
              </w:rPr>
              <w:t xml:space="preserve"> Article 75. (1) The acts for </w:t>
            </w:r>
            <w:proofErr w:type="gramStart"/>
            <w:r w:rsidRPr="00507A22">
              <w:rPr>
                <w:color w:val="0000FF"/>
                <w:sz w:val="22"/>
                <w:szCs w:val="22"/>
              </w:rPr>
              <w:t>establishing the violations shall be drawn up by the officials appointed by the respective control body under article 67</w:t>
            </w:r>
            <w:proofErr w:type="gramEnd"/>
            <w:r w:rsidRPr="00507A22">
              <w:rPr>
                <w:color w:val="0000FF"/>
                <w:sz w:val="22"/>
                <w:szCs w:val="22"/>
              </w:rPr>
              <w:t>, paragraph 1.</w:t>
            </w:r>
          </w:p>
          <w:p w14:paraId="6ADE1F53" w14:textId="77777777"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w:t>
            </w:r>
            <w:proofErr w:type="gramStart"/>
            <w:r w:rsidRPr="00507A22">
              <w:rPr>
                <w:color w:val="0000FF"/>
                <w:sz w:val="22"/>
                <w:szCs w:val="22"/>
              </w:rPr>
              <w:t>(2) The penal ordinances shall be issued by the control body under paragraph 1 which has established the violation or by an official authorised by it</w:t>
            </w:r>
            <w:proofErr w:type="gramEnd"/>
            <w:r w:rsidRPr="00507A22">
              <w:rPr>
                <w:color w:val="0000FF"/>
                <w:sz w:val="22"/>
                <w:szCs w:val="22"/>
              </w:rPr>
              <w:t>.</w:t>
            </w:r>
          </w:p>
          <w:p w14:paraId="6664911C" w14:textId="7504BA9B" w:rsidR="00064D16" w:rsidRPr="00507A22" w:rsidRDefault="00064D16" w:rsidP="00CD217C">
            <w:pPr>
              <w:widowControl w:val="0"/>
              <w:autoSpaceDE w:val="0"/>
              <w:autoSpaceDN w:val="0"/>
              <w:adjustRightInd w:val="0"/>
              <w:spacing w:before="240" w:after="240"/>
              <w:ind w:left="257"/>
              <w:rPr>
                <w:color w:val="0000FF"/>
                <w:sz w:val="22"/>
                <w:szCs w:val="22"/>
              </w:rPr>
            </w:pPr>
            <w:r w:rsidRPr="00507A22">
              <w:rPr>
                <w:color w:val="0000FF"/>
                <w:sz w:val="22"/>
                <w:szCs w:val="22"/>
              </w:rPr>
              <w:t xml:space="preserve"> (3) The establishment of the violations, the issuing, appealing and implementation of the penal ordinances shall be done under the Administrative Violations and Sanctions</w:t>
            </w:r>
            <w:r w:rsidR="00F60ABC">
              <w:rPr>
                <w:color w:val="0000FF"/>
                <w:sz w:val="22"/>
                <w:szCs w:val="22"/>
              </w:rPr>
              <w:fldChar w:fldCharType="begin"/>
            </w:r>
            <w:r w:rsidR="00F60ABC">
              <w:rPr>
                <w:color w:val="0000FF"/>
                <w:sz w:val="22"/>
                <w:szCs w:val="22"/>
              </w:rPr>
              <w:instrText xml:space="preserve"> XE "</w:instrText>
            </w:r>
            <w:r w:rsidR="00F60ABC" w:rsidRPr="00542286">
              <w:instrText>Sanctions</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Act.</w:t>
            </w:r>
          </w:p>
          <w:p w14:paraId="3B1FD6FC" w14:textId="77777777" w:rsidR="00064D16" w:rsidRPr="00507A22" w:rsidRDefault="00064D16" w:rsidP="00CD217C">
            <w:pPr>
              <w:widowControl w:val="0"/>
              <w:autoSpaceDE w:val="0"/>
              <w:autoSpaceDN w:val="0"/>
              <w:adjustRightInd w:val="0"/>
              <w:spacing w:before="240" w:after="240"/>
              <w:rPr>
                <w:bCs/>
                <w:color w:val="0000FF"/>
                <w:sz w:val="22"/>
                <w:szCs w:val="22"/>
              </w:rPr>
            </w:pPr>
            <w:r w:rsidRPr="00507A22">
              <w:rPr>
                <w:color w:val="0000FF"/>
                <w:sz w:val="22"/>
                <w:szCs w:val="22"/>
              </w:rPr>
              <w:t xml:space="preserve"> Article 76. The revenues from fines and property sanctions imposed under this Act shall be charged to the budget of the control body under article 67, paragraph </w:t>
            </w:r>
            <w:proofErr w:type="gramStart"/>
            <w:r w:rsidRPr="00507A22">
              <w:rPr>
                <w:color w:val="0000FF"/>
                <w:sz w:val="22"/>
                <w:szCs w:val="22"/>
              </w:rPr>
              <w:t>1 which</w:t>
            </w:r>
            <w:proofErr w:type="gramEnd"/>
            <w:r w:rsidRPr="00507A22">
              <w:rPr>
                <w:color w:val="0000FF"/>
                <w:sz w:val="22"/>
                <w:szCs w:val="22"/>
              </w:rPr>
              <w:t xml:space="preserve"> has issued the penal ordinance.</w:t>
            </w:r>
          </w:p>
        </w:tc>
      </w:tr>
      <w:tr w:rsidR="00064D16" w:rsidRPr="00D43213" w14:paraId="497F7CFD" w14:textId="77777777" w:rsidTr="00CD217C">
        <w:tc>
          <w:tcPr>
            <w:tcW w:w="1728" w:type="dxa"/>
            <w:shd w:val="clear" w:color="auto" w:fill="A6A6A6"/>
            <w:vAlign w:val="center"/>
          </w:tcPr>
          <w:p w14:paraId="13967B7F"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Croatia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Croatia"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0F0C81C5"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b/>
                <w:color w:val="0000FF"/>
                <w:sz w:val="22"/>
                <w:szCs w:val="22"/>
              </w:rPr>
              <w:t>Administrative sanctions:</w:t>
            </w:r>
          </w:p>
          <w:p w14:paraId="6DDB12BE" w14:textId="77777777" w:rsidR="00064D16" w:rsidRPr="00507A22" w:rsidRDefault="00064D16" w:rsidP="00CD217C">
            <w:pPr>
              <w:spacing w:before="240" w:after="240"/>
              <w:jc w:val="both"/>
              <w:rPr>
                <w:color w:val="0000FF"/>
                <w:sz w:val="22"/>
                <w:szCs w:val="22"/>
              </w:rPr>
            </w:pPr>
            <w:r w:rsidRPr="00507A22">
              <w:rPr>
                <w:color w:val="0000FF"/>
                <w:sz w:val="22"/>
                <w:szCs w:val="22"/>
              </w:rPr>
              <w:t>Art. 22 of the Act on Control of Dual-Use Items (OG 80/11 and 68/2013).</w:t>
            </w:r>
          </w:p>
          <w:p w14:paraId="086AFB5D" w14:textId="77777777" w:rsidR="00064D16" w:rsidRPr="00507A22" w:rsidRDefault="00064D16" w:rsidP="00CD217C">
            <w:pPr>
              <w:spacing w:before="240" w:after="240"/>
              <w:jc w:val="both"/>
              <w:rPr>
                <w:color w:val="0000FF"/>
                <w:sz w:val="22"/>
                <w:szCs w:val="22"/>
              </w:rPr>
            </w:pPr>
            <w:r w:rsidRPr="00507A22">
              <w:rPr>
                <w:color w:val="0000FF"/>
                <w:sz w:val="22"/>
                <w:szCs w:val="22"/>
              </w:rPr>
              <w:t>(1) A fine in the amount from 50,000 to 500.000 HRK shall be imposed on any person or entity - a craftsman if:</w:t>
            </w:r>
          </w:p>
          <w:p w14:paraId="0B39C77A"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a) </w:t>
            </w:r>
            <w:proofErr w:type="gramStart"/>
            <w:r w:rsidRPr="00507A22">
              <w:rPr>
                <w:color w:val="0000FF"/>
                <w:sz w:val="22"/>
                <w:szCs w:val="22"/>
              </w:rPr>
              <w:t>exporting</w:t>
            </w:r>
            <w:proofErr w:type="gramEnd"/>
            <w:r w:rsidRPr="00507A22">
              <w:rPr>
                <w:color w:val="0000FF"/>
                <w:sz w:val="22"/>
                <w:szCs w:val="22"/>
              </w:rPr>
              <w:t xml:space="preserve"> dual-use goods (Article 3, paragraph 1 of Regulation (EC) 428/2009, transfers dual-use goods within the customs territory of the European Union (Article 22 of the Reg. 428/2009), provides brokerage services (Article 5 paragraph 1 of the Reg. 428/2009 and Article 4 of Act on Control of Dual-Use Items) , provides technical assistance (Article 5, paragraph 1 and 2 of article 6 § 1 and 2 of the Act on Control of Dual-Use Items) without permission ,</w:t>
            </w:r>
          </w:p>
          <w:p w14:paraId="42A638A3"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b) </w:t>
            </w:r>
            <w:proofErr w:type="gramStart"/>
            <w:r w:rsidRPr="00507A22">
              <w:rPr>
                <w:color w:val="0000FF"/>
                <w:sz w:val="22"/>
                <w:szCs w:val="22"/>
              </w:rPr>
              <w:t>does</w:t>
            </w:r>
            <w:proofErr w:type="gramEnd"/>
            <w:r w:rsidRPr="00507A22">
              <w:rPr>
                <w:color w:val="0000FF"/>
                <w:sz w:val="22"/>
                <w:szCs w:val="22"/>
              </w:rPr>
              <w:t xml:space="preserve"> not inform the Ministry that of dual-use goods (Article 4, paragraph 4 of the Reg. 428/2009 , Article 8 of the Act on Control of Dual-Use Items) ,</w:t>
            </w:r>
          </w:p>
          <w:p w14:paraId="7DD78A38"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c) </w:t>
            </w:r>
            <w:proofErr w:type="gramStart"/>
            <w:r w:rsidRPr="00507A22">
              <w:rPr>
                <w:color w:val="0000FF"/>
                <w:sz w:val="22"/>
                <w:szCs w:val="22"/>
              </w:rPr>
              <w:t>fails</w:t>
            </w:r>
            <w:proofErr w:type="gramEnd"/>
            <w:r w:rsidRPr="00507A22">
              <w:rPr>
                <w:color w:val="0000FF"/>
                <w:sz w:val="22"/>
                <w:szCs w:val="22"/>
              </w:rPr>
              <w:t xml:space="preserve"> to notify the Ministry of the change that occurred after the permit was issued (Article 19, paragraph 2 of the Act on Control of Dual-Use Items) ,</w:t>
            </w:r>
          </w:p>
          <w:p w14:paraId="50DE91B6"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d) </w:t>
            </w:r>
            <w:proofErr w:type="gramStart"/>
            <w:r w:rsidRPr="00507A22">
              <w:rPr>
                <w:color w:val="0000FF"/>
                <w:sz w:val="22"/>
                <w:szCs w:val="22"/>
              </w:rPr>
              <w:t>transit</w:t>
            </w:r>
            <w:proofErr w:type="gramEnd"/>
            <w:r w:rsidRPr="00507A22">
              <w:rPr>
                <w:color w:val="0000FF"/>
                <w:sz w:val="22"/>
                <w:szCs w:val="22"/>
              </w:rPr>
              <w:t xml:space="preserve"> of dual-use goods after the Ministry of banning transit (Article 6, paragraph 1 of the Reg. 428/2009 , Article 10, paragraph 1 of the Act on Control of Dual-Use Items).</w:t>
            </w:r>
          </w:p>
          <w:p w14:paraId="0588C744"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e) </w:t>
            </w:r>
            <w:proofErr w:type="gramStart"/>
            <w:r w:rsidRPr="00507A22">
              <w:rPr>
                <w:color w:val="0000FF"/>
                <w:sz w:val="22"/>
                <w:szCs w:val="22"/>
              </w:rPr>
              <w:t>exports</w:t>
            </w:r>
            <w:proofErr w:type="gramEnd"/>
            <w:r w:rsidRPr="00507A22">
              <w:rPr>
                <w:color w:val="0000FF"/>
                <w:sz w:val="22"/>
                <w:szCs w:val="22"/>
              </w:rPr>
              <w:t xml:space="preserve"> dual-use goods after the Ministry has banned the use of general export license of the European Union (Article 13, paragraph 5 of the Act on Control of Dual-Use Items). </w:t>
            </w:r>
          </w:p>
          <w:p w14:paraId="6B512E81"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(2) A fine in the amount from 50.000 to 100.000 </w:t>
            </w:r>
            <w:proofErr w:type="gramStart"/>
            <w:r w:rsidRPr="00507A22">
              <w:rPr>
                <w:color w:val="0000FF"/>
                <w:sz w:val="22"/>
                <w:szCs w:val="22"/>
              </w:rPr>
              <w:t>HRK,</w:t>
            </w:r>
            <w:proofErr w:type="gramEnd"/>
            <w:r w:rsidRPr="00507A22">
              <w:rPr>
                <w:color w:val="0000FF"/>
                <w:sz w:val="22"/>
                <w:szCs w:val="22"/>
              </w:rPr>
              <w:t xml:space="preserve"> shall be imposed for an offense referred to in paragraph 1 this Article, on the responsible person in the legal entity.</w:t>
            </w:r>
          </w:p>
          <w:p w14:paraId="2471EA8C" w14:textId="77777777" w:rsidR="00064D16" w:rsidRPr="00507A22" w:rsidRDefault="00064D16" w:rsidP="00CD217C">
            <w:pPr>
              <w:spacing w:before="240" w:after="240"/>
              <w:jc w:val="both"/>
              <w:rPr>
                <w:color w:val="0000FF"/>
                <w:sz w:val="22"/>
                <w:szCs w:val="22"/>
              </w:rPr>
            </w:pPr>
            <w:r w:rsidRPr="00507A22">
              <w:rPr>
                <w:color w:val="0000FF"/>
                <w:sz w:val="22"/>
                <w:szCs w:val="22"/>
              </w:rPr>
              <w:t>(3) A fine in the amount of 5,000.00 to 10,000.00 shall be imposed under paragraph 1 of this article and on any other natural person.</w:t>
            </w:r>
          </w:p>
          <w:p w14:paraId="413FD50D" w14:textId="77777777" w:rsidR="00064D16" w:rsidRPr="00507A22" w:rsidRDefault="00064D16" w:rsidP="00CD217C">
            <w:pPr>
              <w:spacing w:before="240" w:after="240"/>
              <w:jc w:val="both"/>
              <w:rPr>
                <w:color w:val="0000FF"/>
                <w:sz w:val="22"/>
                <w:szCs w:val="22"/>
              </w:rPr>
            </w:pPr>
            <w:r w:rsidRPr="00507A22">
              <w:rPr>
                <w:color w:val="0000FF"/>
                <w:sz w:val="22"/>
                <w:szCs w:val="22"/>
              </w:rPr>
              <w:t>(4) For the offense referred to in paragraph 1 subparagraph 1 of this article, along with a fine may be imposed and barred from carrying out activities of exports of dual-use for at least six months up to one year.</w:t>
            </w:r>
          </w:p>
          <w:p w14:paraId="48DD258B" w14:textId="77777777" w:rsidR="00064D16" w:rsidRPr="00507A22" w:rsidRDefault="00064D16" w:rsidP="00CD217C">
            <w:pPr>
              <w:spacing w:before="240" w:after="240"/>
              <w:jc w:val="both"/>
              <w:rPr>
                <w:color w:val="0000FF"/>
                <w:sz w:val="22"/>
                <w:szCs w:val="22"/>
              </w:rPr>
            </w:pPr>
            <w:r w:rsidRPr="00507A22">
              <w:rPr>
                <w:color w:val="0000FF"/>
                <w:sz w:val="22"/>
                <w:szCs w:val="22"/>
              </w:rPr>
              <w:t>Art. 23 of the Act on Control of Dual-Use Items (OG 80/11 and 68/2013).</w:t>
            </w:r>
          </w:p>
          <w:p w14:paraId="66F62CD2" w14:textId="77777777" w:rsidR="00064D16" w:rsidRPr="00507A22" w:rsidRDefault="00064D16" w:rsidP="00CD217C">
            <w:pPr>
              <w:spacing w:before="240" w:after="240"/>
              <w:jc w:val="both"/>
              <w:rPr>
                <w:color w:val="0000FF"/>
                <w:sz w:val="22"/>
                <w:szCs w:val="22"/>
              </w:rPr>
            </w:pPr>
            <w:r w:rsidRPr="00507A22">
              <w:rPr>
                <w:color w:val="0000FF"/>
                <w:sz w:val="22"/>
                <w:szCs w:val="22"/>
              </w:rPr>
              <w:t>(1) A fine in the amount of 50,000.00 to 100,000.00 shall be imposed on any person or entity - a craftsman if:</w:t>
            </w:r>
          </w:p>
          <w:p w14:paraId="0D2260A4"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a) </w:t>
            </w:r>
            <w:proofErr w:type="gramStart"/>
            <w:r w:rsidRPr="00507A22">
              <w:rPr>
                <w:color w:val="0000FF"/>
                <w:sz w:val="22"/>
                <w:szCs w:val="22"/>
              </w:rPr>
              <w:t>acts</w:t>
            </w:r>
            <w:proofErr w:type="gramEnd"/>
            <w:r w:rsidRPr="00507A22">
              <w:rPr>
                <w:color w:val="0000FF"/>
                <w:sz w:val="22"/>
                <w:szCs w:val="22"/>
              </w:rPr>
              <w:t xml:space="preserve"> contrary to the issued certificate of dual-use goods (Article 16, paragraph 1 of the Act on Control of Dual-Use Items),</w:t>
            </w:r>
          </w:p>
          <w:p w14:paraId="7AE219B7"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b) </w:t>
            </w:r>
            <w:proofErr w:type="gramStart"/>
            <w:r w:rsidRPr="00507A22">
              <w:rPr>
                <w:color w:val="0000FF"/>
                <w:sz w:val="22"/>
                <w:szCs w:val="22"/>
              </w:rPr>
              <w:t>acts</w:t>
            </w:r>
            <w:proofErr w:type="gramEnd"/>
            <w:r w:rsidRPr="00507A22">
              <w:rPr>
                <w:color w:val="0000FF"/>
                <w:sz w:val="22"/>
                <w:szCs w:val="22"/>
              </w:rPr>
              <w:t xml:space="preserve"> contrary to the provisions of Article 18 the Act on Control of Dual-Use Items;</w:t>
            </w:r>
          </w:p>
          <w:p w14:paraId="4F016CC7"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c) </w:t>
            </w:r>
            <w:proofErr w:type="gramStart"/>
            <w:r w:rsidRPr="00507A22">
              <w:rPr>
                <w:color w:val="0000FF"/>
                <w:sz w:val="22"/>
                <w:szCs w:val="22"/>
              </w:rPr>
              <w:t>fails</w:t>
            </w:r>
            <w:proofErr w:type="gramEnd"/>
            <w:r w:rsidRPr="00507A22">
              <w:rPr>
                <w:color w:val="0000FF"/>
                <w:sz w:val="22"/>
                <w:szCs w:val="22"/>
              </w:rPr>
              <w:t xml:space="preserve"> to notify the Ministry, or no notice at the time, on the export of dual-use or services (Article 19, paragraph 1 of the Act on Control of Dual-Use Items).</w:t>
            </w:r>
          </w:p>
          <w:p w14:paraId="04B6EC55"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d) </w:t>
            </w:r>
            <w:proofErr w:type="gramStart"/>
            <w:r w:rsidRPr="00507A22">
              <w:rPr>
                <w:color w:val="0000FF"/>
                <w:sz w:val="22"/>
                <w:szCs w:val="22"/>
              </w:rPr>
              <w:t>acts</w:t>
            </w:r>
            <w:proofErr w:type="gramEnd"/>
            <w:r w:rsidRPr="00507A22">
              <w:rPr>
                <w:color w:val="0000FF"/>
                <w:sz w:val="22"/>
                <w:szCs w:val="22"/>
              </w:rPr>
              <w:t xml:space="preserve"> contrary to the provisions of Article 13 Paragraph 7 of the Act on Control of Dual-Use Items. </w:t>
            </w:r>
          </w:p>
          <w:p w14:paraId="78952AC7" w14:textId="77777777" w:rsidR="00064D16" w:rsidRPr="00507A22" w:rsidRDefault="00064D16" w:rsidP="00CD217C">
            <w:pPr>
              <w:spacing w:before="240" w:after="240"/>
              <w:jc w:val="both"/>
              <w:rPr>
                <w:color w:val="0000FF"/>
                <w:sz w:val="22"/>
                <w:szCs w:val="22"/>
              </w:rPr>
            </w:pPr>
            <w:r w:rsidRPr="00507A22">
              <w:rPr>
                <w:color w:val="0000FF"/>
                <w:sz w:val="22"/>
                <w:szCs w:val="22"/>
              </w:rPr>
              <w:t>(2) A fine in the amount of 5,000.00 to 10,000.00 shall be imposed under paragraph 1 this Article, on the responsible person in the legal entity.</w:t>
            </w:r>
          </w:p>
          <w:p w14:paraId="0D971373" w14:textId="77777777" w:rsidR="00064D16" w:rsidRPr="00507A22" w:rsidRDefault="00064D16" w:rsidP="00CD217C">
            <w:pPr>
              <w:spacing w:before="240" w:after="240"/>
              <w:jc w:val="both"/>
              <w:rPr>
                <w:color w:val="0000FF"/>
                <w:sz w:val="22"/>
                <w:szCs w:val="22"/>
              </w:rPr>
            </w:pPr>
            <w:r w:rsidRPr="00507A22">
              <w:rPr>
                <w:color w:val="0000FF"/>
                <w:sz w:val="22"/>
                <w:szCs w:val="22"/>
              </w:rPr>
              <w:t>(3) A fine in the amount of 1,000.00 to 5,000.00 shall be imposed under paragraph 1 this article and on any other natural person.</w:t>
            </w:r>
          </w:p>
          <w:p w14:paraId="77D1DFB1" w14:textId="77777777" w:rsidR="00064D16" w:rsidRPr="00507A22" w:rsidRDefault="00064D16" w:rsidP="00CD217C">
            <w:pPr>
              <w:spacing w:before="240" w:after="240"/>
              <w:jc w:val="both"/>
              <w:rPr>
                <w:color w:val="0000FF"/>
                <w:sz w:val="22"/>
                <w:szCs w:val="22"/>
              </w:rPr>
            </w:pPr>
            <w:r w:rsidRPr="00507A22">
              <w:rPr>
                <w:b/>
                <w:bCs/>
                <w:color w:val="0000FF"/>
                <w:sz w:val="22"/>
                <w:szCs w:val="22"/>
              </w:rPr>
              <w:t>Criminal</w:t>
            </w:r>
            <w:r w:rsidRPr="00507A22">
              <w:rPr>
                <w:b/>
                <w:bCs/>
                <w:color w:val="0000FF"/>
                <w:sz w:val="22"/>
                <w:szCs w:val="22"/>
              </w:rPr>
              <w:fldChar w:fldCharType="begin"/>
            </w:r>
            <w:r w:rsidRPr="00507A22">
              <w:rPr>
                <w:b/>
                <w:bCs/>
                <w:color w:val="0000FF"/>
                <w:sz w:val="22"/>
                <w:szCs w:val="22"/>
              </w:rPr>
              <w:instrText xml:space="preserve"> XE "</w:instrText>
            </w:r>
            <w:r w:rsidRPr="00507A22">
              <w:rPr>
                <w:color w:val="0000FF"/>
                <w:sz w:val="22"/>
                <w:szCs w:val="22"/>
              </w:rPr>
              <w:instrText>Sanctions"</w:instrText>
            </w:r>
            <w:r w:rsidRPr="00507A22">
              <w:rPr>
                <w:b/>
                <w:bCs/>
                <w:color w:val="0000FF"/>
                <w:sz w:val="22"/>
                <w:szCs w:val="22"/>
              </w:rPr>
              <w:instrText xml:space="preserve"> </w:instrText>
            </w:r>
            <w:r w:rsidRPr="00507A22">
              <w:rPr>
                <w:b/>
                <w:bCs/>
                <w:color w:val="0000FF"/>
                <w:sz w:val="22"/>
                <w:szCs w:val="22"/>
              </w:rPr>
              <w:fldChar w:fldCharType="end"/>
            </w:r>
            <w:r w:rsidRPr="00507A22">
              <w:rPr>
                <w:b/>
                <w:bCs/>
                <w:color w:val="0000FF"/>
                <w:sz w:val="22"/>
                <w:szCs w:val="22"/>
              </w:rPr>
              <w:t xml:space="preserve"> penalties:</w:t>
            </w:r>
            <w:r w:rsidRPr="00507A22">
              <w:rPr>
                <w:color w:val="0000FF"/>
                <w:sz w:val="22"/>
                <w:szCs w:val="22"/>
              </w:rPr>
              <w:t xml:space="preserve"> imprisonment for a period of six months to five years.</w:t>
            </w:r>
          </w:p>
        </w:tc>
      </w:tr>
      <w:tr w:rsidR="00064D16" w:rsidRPr="00D43213" w14:paraId="2779F965" w14:textId="77777777" w:rsidTr="00CD217C">
        <w:tc>
          <w:tcPr>
            <w:tcW w:w="1728" w:type="dxa"/>
            <w:shd w:val="clear" w:color="auto" w:fill="A6A6A6"/>
            <w:vAlign w:val="center"/>
          </w:tcPr>
          <w:p w14:paraId="3AEAE122"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Cyprus</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Cyprus"</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5FCBAC6B"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Imprisonment of up to 3 years or fine of up to 1,500 CP or both, including liability for directors, employees or partners, confiscation of goods</w:t>
            </w:r>
          </w:p>
          <w:p w14:paraId="23A26142"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(Order 355/2002 Regulation of export of dual use goods and technology (26.7.2002)).</w:t>
            </w:r>
          </w:p>
        </w:tc>
      </w:tr>
      <w:tr w:rsidR="00064D16" w:rsidRPr="00D43213" w14:paraId="5A9113B8" w14:textId="77777777" w:rsidTr="00CD217C">
        <w:trPr>
          <w:trHeight w:val="1041"/>
        </w:trPr>
        <w:tc>
          <w:tcPr>
            <w:tcW w:w="1728" w:type="dxa"/>
            <w:shd w:val="clear" w:color="auto" w:fill="A6A6A6"/>
            <w:vAlign w:val="center"/>
          </w:tcPr>
          <w:p w14:paraId="0D61580F"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Czech Republic</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Czech Republic"</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6A7BEC0C" w14:textId="77777777" w:rsidR="00064D16" w:rsidRPr="00507A22" w:rsidRDefault="00064D16" w:rsidP="00CD217C">
            <w:pPr>
              <w:spacing w:before="240"/>
              <w:jc w:val="both"/>
              <w:rPr>
                <w:rFonts w:eastAsia="Arial Unicode MS"/>
                <w:color w:val="0000FF"/>
                <w:sz w:val="22"/>
                <w:szCs w:val="22"/>
              </w:rPr>
            </w:pPr>
            <w:r w:rsidRPr="00507A22">
              <w:rPr>
                <w:rFonts w:eastAsia="Arial Unicode MS"/>
                <w:b/>
                <w:color w:val="0000FF"/>
                <w:sz w:val="22"/>
                <w:szCs w:val="22"/>
              </w:rPr>
              <w:t>Administrative sanctions:</w:t>
            </w:r>
          </w:p>
          <w:p w14:paraId="2F1B75D5" w14:textId="77777777" w:rsidR="00064D16" w:rsidRPr="00507A22" w:rsidRDefault="00064D16" w:rsidP="00CD217C">
            <w:pPr>
              <w:pStyle w:val="Corpsdetexte3"/>
              <w:spacing w:after="240"/>
              <w:rPr>
                <w:rFonts w:eastAsia="Arial Unicode MS"/>
                <w:sz w:val="22"/>
                <w:szCs w:val="22"/>
              </w:rPr>
            </w:pPr>
            <w:r w:rsidRPr="00507A22">
              <w:rPr>
                <w:rFonts w:eastAsia="Arial Unicode MS"/>
                <w:sz w:val="22"/>
                <w:szCs w:val="22"/>
              </w:rPr>
              <w:t>Fines of up to 20 million CZK or five times the value of the goods, whichever is the higher, and or forfeiture of the controlled goods (Articles 24 and 25 of Act No 21/1997 on Control of Exports and Imports of Goods and Technologies Subject to International Control Regimes, as amended by Act No 204/2002).</w:t>
            </w:r>
          </w:p>
          <w:p w14:paraId="4B842E51" w14:textId="77777777" w:rsidR="00064D16" w:rsidRPr="00507A22" w:rsidRDefault="00064D16" w:rsidP="00CD217C">
            <w:pPr>
              <w:spacing w:before="240"/>
              <w:jc w:val="both"/>
              <w:rPr>
                <w:rFonts w:eastAsia="Arial Unicode MS"/>
                <w:b/>
                <w:color w:val="0000FF"/>
                <w:sz w:val="22"/>
                <w:szCs w:val="22"/>
              </w:rPr>
            </w:pPr>
            <w:r w:rsidRPr="00507A22">
              <w:rPr>
                <w:rFonts w:eastAsia="Arial Unicode MS"/>
                <w:b/>
                <w:color w:val="0000FF"/>
                <w:sz w:val="22"/>
                <w:szCs w:val="22"/>
              </w:rPr>
              <w:t>Criminal</w:t>
            </w:r>
            <w:r w:rsidRPr="00507A22">
              <w:rPr>
                <w:rFonts w:eastAsia="Arial Unicode MS"/>
                <w:b/>
                <w:color w:val="0000FF"/>
                <w:sz w:val="22"/>
                <w:szCs w:val="22"/>
              </w:rPr>
              <w:fldChar w:fldCharType="begin"/>
            </w:r>
            <w:r w:rsidRPr="00507A22">
              <w:rPr>
                <w:rFonts w:eastAsia="Arial Unicode MS"/>
                <w:b/>
                <w:color w:val="0000FF"/>
                <w:sz w:val="22"/>
                <w:szCs w:val="22"/>
              </w:rPr>
              <w:instrText xml:space="preserve"> XE "</w:instrText>
            </w:r>
            <w:r w:rsidRPr="00507A22">
              <w:rPr>
                <w:color w:val="0000FF"/>
                <w:sz w:val="22"/>
                <w:szCs w:val="22"/>
              </w:rPr>
              <w:instrText>Sanctions"</w:instrText>
            </w:r>
            <w:r w:rsidRPr="00507A22">
              <w:rPr>
                <w:rFonts w:eastAsia="Arial Unicode MS"/>
                <w:b/>
                <w:color w:val="0000FF"/>
                <w:sz w:val="22"/>
                <w:szCs w:val="22"/>
              </w:rPr>
              <w:instrText xml:space="preserve"> </w:instrText>
            </w:r>
            <w:r w:rsidRPr="00507A22">
              <w:rPr>
                <w:rFonts w:eastAsia="Arial Unicode MS"/>
                <w:b/>
                <w:color w:val="0000FF"/>
                <w:sz w:val="22"/>
                <w:szCs w:val="22"/>
              </w:rPr>
              <w:fldChar w:fldCharType="end"/>
            </w:r>
            <w:r w:rsidRPr="00507A22">
              <w:rPr>
                <w:rFonts w:eastAsia="Arial Unicode MS"/>
                <w:b/>
                <w:color w:val="0000FF"/>
                <w:sz w:val="22"/>
                <w:szCs w:val="22"/>
              </w:rPr>
              <w:t xml:space="preserve"> penalties:</w:t>
            </w:r>
          </w:p>
          <w:p w14:paraId="28F1AD46" w14:textId="77777777" w:rsidR="00064D16" w:rsidRPr="00507A22" w:rsidRDefault="00064D16" w:rsidP="00CD217C">
            <w:pPr>
              <w:spacing w:after="240"/>
              <w:jc w:val="both"/>
              <w:rPr>
                <w:rFonts w:eastAsia="Arial Unicode MS"/>
                <w:color w:val="0000FF"/>
                <w:sz w:val="22"/>
                <w:szCs w:val="22"/>
              </w:rPr>
            </w:pPr>
            <w:r w:rsidRPr="00507A22">
              <w:rPr>
                <w:rFonts w:eastAsia="Arial Unicode MS"/>
                <w:color w:val="0000FF"/>
                <w:sz w:val="22"/>
                <w:szCs w:val="22"/>
              </w:rPr>
              <w:t>Imprisonment of up to 8 years, or penalty, or forfeiting of property, or ban of activity (Articles 124a, 124b and 124c of Act No. 141/1961 of Criminal</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Sanctions"</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Code as amended).</w:t>
            </w:r>
          </w:p>
        </w:tc>
      </w:tr>
      <w:tr w:rsidR="00064D16" w:rsidRPr="00D43213" w14:paraId="2504B7B2" w14:textId="77777777" w:rsidTr="00CD217C">
        <w:tc>
          <w:tcPr>
            <w:tcW w:w="1728" w:type="dxa"/>
            <w:shd w:val="clear" w:color="auto" w:fill="A6A6A6"/>
            <w:vAlign w:val="center"/>
          </w:tcPr>
          <w:p w14:paraId="0AAE6A04"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Denmark</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Denmark"</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6025CBB5" w14:textId="7FCD12E3" w:rsidR="00064D16" w:rsidRPr="00507A22" w:rsidRDefault="00064D16" w:rsidP="00CD217C">
            <w:pPr>
              <w:spacing w:before="240" w:after="240"/>
              <w:jc w:val="both"/>
              <w:rPr>
                <w:rFonts w:eastAsia="Arial Unicode MS"/>
                <w:color w:val="0000FF"/>
                <w:sz w:val="22"/>
                <w:szCs w:val="22"/>
              </w:rPr>
            </w:pPr>
            <w:r w:rsidRPr="00CA0C79">
              <w:rPr>
                <w:rFonts w:eastAsia="Arial Unicode MS"/>
                <w:color w:val="0000FF"/>
                <w:sz w:val="22"/>
                <w:szCs w:val="22"/>
              </w:rPr>
              <w:t>Fines</w:t>
            </w:r>
            <w:r w:rsidRPr="00507A22">
              <w:rPr>
                <w:rFonts w:eastAsia="Arial Unicode MS"/>
                <w:color w:val="0000FF"/>
                <w:sz w:val="22"/>
                <w:szCs w:val="22"/>
              </w:rPr>
              <w:t xml:space="preserve"> or up to 2 years imprisonment. Imprisonment of up to 6 years in aggravated circumstances (Danish</w:t>
            </w:r>
            <w:r w:rsidR="00F60ABC">
              <w:rPr>
                <w:rFonts w:eastAsia="Arial Unicode MS"/>
                <w:color w:val="0000FF"/>
                <w:sz w:val="22"/>
                <w:szCs w:val="22"/>
              </w:rPr>
              <w:fldChar w:fldCharType="begin"/>
            </w:r>
            <w:r w:rsidR="00F60ABC">
              <w:rPr>
                <w:rFonts w:eastAsia="Arial Unicode MS"/>
                <w:color w:val="0000FF"/>
                <w:sz w:val="22"/>
                <w:szCs w:val="22"/>
              </w:rPr>
              <w:instrText xml:space="preserve"> XE "</w:instrText>
            </w:r>
            <w:r w:rsidR="00F60ABC">
              <w:instrText>Denmark"</w:instrText>
            </w:r>
            <w:r w:rsidR="00F60ABC">
              <w:rPr>
                <w:rFonts w:eastAsia="Arial Unicode MS"/>
                <w:color w:val="0000FF"/>
                <w:sz w:val="22"/>
                <w:szCs w:val="22"/>
              </w:rPr>
              <w:instrText xml:space="preserve"> </w:instrText>
            </w:r>
            <w:r w:rsidR="00F60ABC">
              <w:rPr>
                <w:rFonts w:eastAsia="Arial Unicode MS"/>
                <w:color w:val="0000FF"/>
                <w:sz w:val="22"/>
                <w:szCs w:val="22"/>
              </w:rPr>
              <w:fldChar w:fldCharType="end"/>
            </w:r>
            <w:r w:rsidRPr="00507A22">
              <w:rPr>
                <w:rFonts w:eastAsia="Arial Unicode MS"/>
                <w:color w:val="0000FF"/>
                <w:sz w:val="22"/>
                <w:szCs w:val="22"/>
              </w:rPr>
              <w:t xml:space="preserve"> Penal Code Para 114e, see Executive Order No 1007 of 24.10.2012)</w:t>
            </w:r>
            <w:r w:rsidRPr="00507A22">
              <w:rPr>
                <w:color w:val="0000FF"/>
                <w:sz w:val="22"/>
                <w:szCs w:val="22"/>
                <w:lang w:val="en-US" w:eastAsia="it-IT"/>
              </w:rPr>
              <w:t>.</w:t>
            </w:r>
          </w:p>
        </w:tc>
      </w:tr>
      <w:tr w:rsidR="00064D16" w:rsidRPr="00D43213" w14:paraId="5D2FD422" w14:textId="77777777" w:rsidTr="00CD217C">
        <w:tc>
          <w:tcPr>
            <w:tcW w:w="1728" w:type="dxa"/>
            <w:shd w:val="clear" w:color="auto" w:fill="A6A6A6"/>
            <w:vAlign w:val="center"/>
          </w:tcPr>
          <w:p w14:paraId="4107F271"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Estonia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Estonia"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68ECBD87" w14:textId="77777777" w:rsidR="00064D16" w:rsidRPr="00507A22" w:rsidRDefault="00064D16" w:rsidP="00CD217C">
            <w:pPr>
              <w:spacing w:before="240" w:after="240"/>
              <w:jc w:val="both"/>
              <w:rPr>
                <w:rFonts w:eastAsia="Arial Unicode MS"/>
                <w:color w:val="0000FF"/>
                <w:sz w:val="22"/>
                <w:szCs w:val="22"/>
              </w:rPr>
            </w:pPr>
            <w:r w:rsidRPr="00507A22">
              <w:rPr>
                <w:color w:val="0000FF"/>
                <w:sz w:val="22"/>
                <w:szCs w:val="22"/>
                <w:lang w:eastAsia="it-IT"/>
              </w:rPr>
              <w:t>Fine or imprisonment of up to 5 years (Penal Code), up to 10 years if conducted by a group or by an official taking advantage of his or her official position (12 years for WMD related offences) and confiscation of goods. Administrative fines (Strategic Goods Act) if notification obligations are not complied with.</w:t>
            </w:r>
          </w:p>
        </w:tc>
      </w:tr>
      <w:tr w:rsidR="00064D16" w:rsidRPr="00D43213" w14:paraId="61438D3C" w14:textId="77777777" w:rsidTr="00CD217C">
        <w:tc>
          <w:tcPr>
            <w:tcW w:w="1728" w:type="dxa"/>
            <w:shd w:val="clear" w:color="auto" w:fill="A6A6A6"/>
            <w:vAlign w:val="center"/>
          </w:tcPr>
          <w:p w14:paraId="0EEA125E"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Finland</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Finland"</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44CF56D9" w14:textId="77777777" w:rsidR="00064D16" w:rsidRPr="00507A22" w:rsidRDefault="00064D16" w:rsidP="00CD217C">
            <w:pPr>
              <w:autoSpaceDE w:val="0"/>
              <w:autoSpaceDN w:val="0"/>
              <w:adjustRightInd w:val="0"/>
              <w:spacing w:before="240" w:after="240"/>
              <w:rPr>
                <w:rFonts w:eastAsia="Arial Unicode MS"/>
                <w:color w:val="0000FF"/>
                <w:sz w:val="22"/>
                <w:szCs w:val="22"/>
              </w:rPr>
            </w:pPr>
            <w:r w:rsidRPr="00507A22">
              <w:rPr>
                <w:color w:val="0000FF"/>
                <w:sz w:val="22"/>
                <w:szCs w:val="22"/>
              </w:rPr>
              <w:t xml:space="preserve">Penal code Chapter 46 part 1-3 and 12. </w:t>
            </w:r>
          </w:p>
        </w:tc>
      </w:tr>
      <w:tr w:rsidR="00064D16" w:rsidRPr="006004F8" w14:paraId="72A5FCF9" w14:textId="77777777" w:rsidTr="00CD217C">
        <w:tc>
          <w:tcPr>
            <w:tcW w:w="1728" w:type="dxa"/>
            <w:shd w:val="clear" w:color="auto" w:fill="A6A6A6"/>
            <w:vAlign w:val="center"/>
          </w:tcPr>
          <w:p w14:paraId="778E1ECB"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France</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France"</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2405672"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 xml:space="preserve">Confiscation of the items and fine between one and three times the value of the items and up to 5 years </w:t>
            </w:r>
            <w:proofErr w:type="spellStart"/>
            <w:r w:rsidRPr="00507A22">
              <w:rPr>
                <w:rFonts w:eastAsia="Arial Unicode MS"/>
                <w:color w:val="0000FF"/>
                <w:sz w:val="22"/>
                <w:szCs w:val="22"/>
              </w:rPr>
              <w:t>imprisonnment</w:t>
            </w:r>
            <w:proofErr w:type="spellEnd"/>
            <w:r w:rsidRPr="00507A22">
              <w:rPr>
                <w:rFonts w:eastAsia="Arial Unicode MS"/>
                <w:color w:val="0000FF"/>
                <w:sz w:val="22"/>
                <w:szCs w:val="22"/>
              </w:rPr>
              <w:t xml:space="preserve"> (Code des </w:t>
            </w:r>
            <w:proofErr w:type="spellStart"/>
            <w:r w:rsidRPr="00507A22">
              <w:rPr>
                <w:rFonts w:eastAsia="Arial Unicode MS"/>
                <w:color w:val="0000FF"/>
                <w:sz w:val="22"/>
                <w:szCs w:val="22"/>
              </w:rPr>
              <w:t>Douanes</w:t>
            </w:r>
            <w:proofErr w:type="spellEnd"/>
            <w:r w:rsidRPr="00507A22">
              <w:rPr>
                <w:rFonts w:eastAsia="Arial Unicode MS"/>
                <w:color w:val="0000FF"/>
                <w:sz w:val="22"/>
                <w:szCs w:val="22"/>
              </w:rPr>
              <w:t xml:space="preserve"> article 414).</w:t>
            </w:r>
          </w:p>
          <w:p w14:paraId="19412144" w14:textId="77777777" w:rsidR="00064D16" w:rsidRPr="00507A22" w:rsidRDefault="00064D16" w:rsidP="00CD217C">
            <w:pPr>
              <w:spacing w:before="240" w:after="240"/>
              <w:jc w:val="both"/>
              <w:rPr>
                <w:rFonts w:eastAsia="Arial Unicode MS"/>
                <w:color w:val="0000FF"/>
                <w:sz w:val="22"/>
                <w:szCs w:val="22"/>
                <w:lang w:val="fr-FR"/>
              </w:rPr>
            </w:pPr>
            <w:r w:rsidRPr="00507A22">
              <w:rPr>
                <w:rFonts w:eastAsia="Arial Unicode MS"/>
                <w:color w:val="0000FF"/>
                <w:sz w:val="22"/>
                <w:szCs w:val="22"/>
                <w:lang w:val="fr-FR"/>
              </w:rPr>
              <w:t xml:space="preserve">For </w:t>
            </w:r>
            <w:proofErr w:type="spellStart"/>
            <w:r w:rsidRPr="00507A22">
              <w:rPr>
                <w:rFonts w:eastAsia="Arial Unicode MS"/>
                <w:color w:val="0000FF"/>
                <w:sz w:val="22"/>
                <w:szCs w:val="22"/>
                <w:lang w:val="fr-FR"/>
              </w:rPr>
              <w:t>criminal</w:t>
            </w:r>
            <w:proofErr w:type="spellEnd"/>
            <w:r w:rsidRPr="00507A22">
              <w:rPr>
                <w:rFonts w:eastAsia="Arial Unicode MS"/>
                <w:color w:val="0000FF"/>
                <w:sz w:val="22"/>
                <w:szCs w:val="22"/>
                <w:lang w:val="fr-FR"/>
              </w:rPr>
              <w:t xml:space="preserve"> </w:t>
            </w:r>
            <w:proofErr w:type="spellStart"/>
            <w:r w:rsidRPr="00507A22">
              <w:rPr>
                <w:rFonts w:eastAsia="Arial Unicode MS"/>
                <w:color w:val="0000FF"/>
                <w:sz w:val="22"/>
                <w:szCs w:val="22"/>
                <w:lang w:val="fr-FR"/>
              </w:rPr>
              <w:t>offences</w:t>
            </w:r>
            <w:proofErr w:type="spellEnd"/>
            <w:r w:rsidRPr="00507A22">
              <w:rPr>
                <w:rFonts w:eastAsia="Arial Unicode MS"/>
                <w:color w:val="0000FF"/>
                <w:sz w:val="22"/>
                <w:szCs w:val="22"/>
                <w:lang w:val="fr-FR"/>
              </w:rPr>
              <w:t xml:space="preserve"> </w:t>
            </w:r>
            <w:proofErr w:type="spellStart"/>
            <w:r w:rsidRPr="00507A22">
              <w:rPr>
                <w:rFonts w:eastAsia="Arial Unicode MS"/>
                <w:color w:val="0000FF"/>
                <w:sz w:val="22"/>
                <w:szCs w:val="22"/>
                <w:lang w:val="fr-FR"/>
              </w:rPr>
              <w:t>imprisonment</w:t>
            </w:r>
            <w:proofErr w:type="spellEnd"/>
            <w:r w:rsidRPr="00507A22">
              <w:rPr>
                <w:rFonts w:eastAsia="Arial Unicode MS"/>
                <w:color w:val="0000FF"/>
                <w:sz w:val="22"/>
                <w:szCs w:val="22"/>
                <w:lang w:val="fr-FR"/>
              </w:rPr>
              <w:t xml:space="preserve"> </w:t>
            </w:r>
            <w:proofErr w:type="spellStart"/>
            <w:r w:rsidRPr="00507A22">
              <w:rPr>
                <w:rFonts w:eastAsia="Arial Unicode MS"/>
                <w:color w:val="0000FF"/>
                <w:sz w:val="22"/>
                <w:szCs w:val="22"/>
                <w:lang w:val="fr-FR"/>
              </w:rPr>
              <w:t>from</w:t>
            </w:r>
            <w:proofErr w:type="spellEnd"/>
            <w:r w:rsidRPr="00507A22">
              <w:rPr>
                <w:rFonts w:eastAsia="Arial Unicode MS"/>
                <w:color w:val="0000FF"/>
                <w:sz w:val="22"/>
                <w:szCs w:val="22"/>
                <w:lang w:val="fr-FR"/>
              </w:rPr>
              <w:t xml:space="preserve"> 10 to 30 </w:t>
            </w:r>
            <w:proofErr w:type="spellStart"/>
            <w:r w:rsidRPr="00507A22">
              <w:rPr>
                <w:rFonts w:eastAsia="Arial Unicode MS"/>
                <w:color w:val="0000FF"/>
                <w:sz w:val="22"/>
                <w:szCs w:val="22"/>
                <w:lang w:val="fr-FR"/>
              </w:rPr>
              <w:t>months</w:t>
            </w:r>
            <w:proofErr w:type="spellEnd"/>
            <w:r w:rsidRPr="00507A22">
              <w:rPr>
                <w:rFonts w:eastAsia="Arial Unicode MS"/>
                <w:color w:val="0000FF"/>
                <w:sz w:val="22"/>
                <w:szCs w:val="22"/>
                <w:lang w:val="fr-FR"/>
              </w:rPr>
              <w:t xml:space="preserve"> and fines </w:t>
            </w:r>
            <w:proofErr w:type="spellStart"/>
            <w:r w:rsidRPr="00507A22">
              <w:rPr>
                <w:rFonts w:eastAsia="Arial Unicode MS"/>
                <w:color w:val="0000FF"/>
                <w:sz w:val="22"/>
                <w:szCs w:val="22"/>
                <w:lang w:val="fr-FR"/>
              </w:rPr>
              <w:t>from</w:t>
            </w:r>
            <w:proofErr w:type="spellEnd"/>
            <w:r w:rsidRPr="00507A22">
              <w:rPr>
                <w:rFonts w:eastAsia="Arial Unicode MS"/>
                <w:color w:val="0000FF"/>
                <w:sz w:val="22"/>
                <w:szCs w:val="22"/>
                <w:lang w:val="fr-FR"/>
              </w:rPr>
              <w:t xml:space="preserve"> €150,000 to €450,000 (Code pénal, dispositions relatives aux intérêts fondamentaux de la nation).</w:t>
            </w:r>
          </w:p>
        </w:tc>
      </w:tr>
      <w:tr w:rsidR="00064D16" w:rsidRPr="00D43213" w14:paraId="57CE83FB" w14:textId="77777777" w:rsidTr="00CD217C">
        <w:tc>
          <w:tcPr>
            <w:tcW w:w="1728" w:type="dxa"/>
            <w:shd w:val="clear" w:color="auto" w:fill="A6A6A6"/>
            <w:vAlign w:val="center"/>
          </w:tcPr>
          <w:p w14:paraId="64E6E367"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Germany</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Germany"</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08AEC581" w14:textId="77777777" w:rsidR="00064D16" w:rsidRPr="00507A22" w:rsidRDefault="00064D16" w:rsidP="00CD217C">
            <w:pPr>
              <w:spacing w:before="240"/>
              <w:jc w:val="both"/>
              <w:rPr>
                <w:rFonts w:eastAsia="Arial Unicode MS"/>
                <w:b/>
                <w:color w:val="0000FF"/>
                <w:sz w:val="22"/>
                <w:szCs w:val="22"/>
              </w:rPr>
            </w:pPr>
            <w:r w:rsidRPr="00507A22">
              <w:rPr>
                <w:rFonts w:eastAsia="Arial Unicode MS"/>
                <w:color w:val="0000FF"/>
                <w:sz w:val="22"/>
                <w:szCs w:val="22"/>
              </w:rPr>
              <w:t xml:space="preserve">For </w:t>
            </w:r>
            <w:r w:rsidRPr="00507A22">
              <w:rPr>
                <w:rFonts w:eastAsia="Arial Unicode MS"/>
                <w:b/>
                <w:color w:val="0000FF"/>
                <w:sz w:val="22"/>
                <w:szCs w:val="22"/>
              </w:rPr>
              <w:t>regulatory offences:</w:t>
            </w:r>
          </w:p>
          <w:p w14:paraId="33DBAC99"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 xml:space="preserve">Fines of up to €500,000 possible (company may be punished with an additional administrative fine of up to €1 million) (Sections 19 Foreign Trade and Payments Act “AWG”). </w:t>
            </w:r>
          </w:p>
          <w:p w14:paraId="0D792F0B" w14:textId="77777777" w:rsidR="00064D16" w:rsidRPr="00507A22" w:rsidRDefault="00064D16" w:rsidP="00CD217C">
            <w:pPr>
              <w:ind w:left="709"/>
              <w:jc w:val="both"/>
              <w:rPr>
                <w:rFonts w:eastAsia="Arial Unicode MS"/>
                <w:color w:val="0000FF"/>
                <w:sz w:val="22"/>
                <w:szCs w:val="22"/>
              </w:rPr>
            </w:pPr>
          </w:p>
          <w:p w14:paraId="7D0E7B14"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 xml:space="preserve">For </w:t>
            </w:r>
            <w:r w:rsidRPr="00507A22">
              <w:rPr>
                <w:rFonts w:eastAsia="Arial Unicode MS"/>
                <w:b/>
                <w:color w:val="0000FF"/>
                <w:sz w:val="22"/>
                <w:szCs w:val="22"/>
              </w:rPr>
              <w:t>criminal offences</w:t>
            </w:r>
            <w:r w:rsidRPr="00507A22">
              <w:rPr>
                <w:rFonts w:eastAsia="Arial Unicode MS"/>
                <w:color w:val="0000FF"/>
                <w:sz w:val="22"/>
                <w:szCs w:val="22"/>
              </w:rPr>
              <w:t xml:space="preserve">: </w:t>
            </w:r>
          </w:p>
          <w:p w14:paraId="2F94B669"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Prison sentence of up to 15 years, fines or administrative fines possible</w:t>
            </w:r>
          </w:p>
          <w:p w14:paraId="7726B5A1"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(Section 18 AWG).</w:t>
            </w:r>
          </w:p>
          <w:p w14:paraId="2312D960"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 xml:space="preserve">Offender has to bear the procedural costs. </w:t>
            </w:r>
          </w:p>
          <w:p w14:paraId="252A0354" w14:textId="77777777" w:rsidR="00064D16" w:rsidRPr="00507A22" w:rsidRDefault="00064D16" w:rsidP="00CD217C">
            <w:pPr>
              <w:spacing w:before="240" w:after="240"/>
              <w:jc w:val="both"/>
              <w:rPr>
                <w:rFonts w:eastAsia="Arial Unicode MS"/>
                <w:b/>
                <w:color w:val="0000FF"/>
                <w:sz w:val="22"/>
                <w:szCs w:val="22"/>
              </w:rPr>
            </w:pPr>
            <w:r w:rsidRPr="00507A22">
              <w:rPr>
                <w:rFonts w:eastAsia="Arial Unicode MS"/>
                <w:color w:val="0000FF"/>
                <w:sz w:val="22"/>
                <w:szCs w:val="22"/>
              </w:rPr>
              <w:t xml:space="preserve">Further export licence will not be granted because of unreliability (Sect. 8 </w:t>
            </w:r>
            <w:proofErr w:type="spellStart"/>
            <w:r w:rsidRPr="00507A22">
              <w:rPr>
                <w:rFonts w:eastAsia="Arial Unicode MS"/>
                <w:color w:val="0000FF"/>
                <w:sz w:val="22"/>
                <w:szCs w:val="22"/>
              </w:rPr>
              <w:t>para</w:t>
            </w:r>
            <w:proofErr w:type="spellEnd"/>
            <w:r w:rsidRPr="00507A22">
              <w:rPr>
                <w:rFonts w:eastAsia="Arial Unicode MS"/>
                <w:color w:val="0000FF"/>
                <w:sz w:val="22"/>
                <w:szCs w:val="22"/>
              </w:rPr>
              <w:t xml:space="preserve"> 2 AWG) due to criminal offence</w:t>
            </w:r>
            <w:r>
              <w:rPr>
                <w:rFonts w:eastAsia="Arial Unicode MS"/>
                <w:color w:val="0000FF"/>
                <w:sz w:val="22"/>
                <w:szCs w:val="22"/>
              </w:rPr>
              <w:t>.</w:t>
            </w:r>
          </w:p>
        </w:tc>
      </w:tr>
      <w:tr w:rsidR="00064D16" w:rsidRPr="00D43213" w14:paraId="4099692F" w14:textId="77777777" w:rsidTr="00CD217C">
        <w:tc>
          <w:tcPr>
            <w:tcW w:w="1728" w:type="dxa"/>
            <w:shd w:val="clear" w:color="auto" w:fill="A6A6A6"/>
            <w:vAlign w:val="center"/>
          </w:tcPr>
          <w:p w14:paraId="28AA258D"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Greece</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Greece"</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26F653F" w14:textId="77777777" w:rsidR="00064D16" w:rsidRPr="00507A22" w:rsidRDefault="00064D16" w:rsidP="00CD217C">
            <w:pPr>
              <w:spacing w:before="240" w:after="240"/>
              <w:jc w:val="both"/>
              <w:rPr>
                <w:color w:val="0000FF"/>
                <w:sz w:val="22"/>
                <w:szCs w:val="22"/>
              </w:rPr>
            </w:pPr>
            <w:proofErr w:type="spellStart"/>
            <w:r w:rsidRPr="00507A22">
              <w:rPr>
                <w:rFonts w:eastAsia="Arial Unicode MS"/>
                <w:color w:val="0000FF"/>
                <w:sz w:val="22"/>
                <w:szCs w:val="22"/>
              </w:rPr>
              <w:t>Administraive</w:t>
            </w:r>
            <w:proofErr w:type="spellEnd"/>
            <w:r w:rsidRPr="00507A22">
              <w:rPr>
                <w:rFonts w:eastAsia="Arial Unicode MS"/>
                <w:color w:val="0000FF"/>
                <w:sz w:val="22"/>
                <w:szCs w:val="22"/>
              </w:rPr>
              <w:t xml:space="preserve"> fines of up to the value of the goods to be exported (Ministerial Decisions). </w:t>
            </w:r>
          </w:p>
          <w:p w14:paraId="268BDF41" w14:textId="77777777" w:rsidR="00064D16" w:rsidRPr="00507A22" w:rsidRDefault="00064D16" w:rsidP="00F422C3">
            <w:pPr>
              <w:pStyle w:val="Titre"/>
            </w:pPr>
            <w:bookmarkStart w:id="136" w:name="_Toc279152246"/>
            <w:bookmarkStart w:id="137" w:name="_Toc279152420"/>
            <w:bookmarkStart w:id="138" w:name="_Toc279153481"/>
            <w:r w:rsidRPr="00507A22">
              <w:t>The National Customs Code</w:t>
            </w:r>
            <w:r w:rsidRPr="00507A22">
              <w:fldChar w:fldCharType="begin"/>
            </w:r>
            <w:r w:rsidRPr="00507A22">
              <w:instrText xml:space="preserve"> XE "Customs Code" </w:instrText>
            </w:r>
            <w:r w:rsidRPr="00507A22">
              <w:fldChar w:fldCharType="end"/>
            </w:r>
            <w:r w:rsidRPr="00507A22">
              <w:t xml:space="preserve"> (Ν. 2960/2001, </w:t>
            </w:r>
            <w:r w:rsidRPr="00507A22">
              <w:rPr>
                <w:lang w:val="en-US"/>
              </w:rPr>
              <w:t>OJ no</w:t>
            </w:r>
            <w:r w:rsidRPr="00507A22">
              <w:t xml:space="preserve"> 265A/22-11-2001)</w:t>
            </w:r>
            <w:bookmarkEnd w:id="136"/>
            <w:bookmarkEnd w:id="137"/>
            <w:bookmarkEnd w:id="138"/>
          </w:p>
          <w:p w14:paraId="5F009162" w14:textId="77777777" w:rsidR="00064D16" w:rsidRPr="00507A22" w:rsidRDefault="00064D16" w:rsidP="00CD217C">
            <w:pPr>
              <w:spacing w:before="240" w:after="240"/>
              <w:jc w:val="both"/>
              <w:rPr>
                <w:color w:val="0000FF"/>
                <w:spacing w:val="1"/>
                <w:w w:val="103"/>
                <w:sz w:val="22"/>
                <w:szCs w:val="22"/>
              </w:rPr>
            </w:pPr>
            <w:r w:rsidRPr="00507A22">
              <w:rPr>
                <w:color w:val="0000FF"/>
                <w:spacing w:val="1"/>
                <w:w w:val="103"/>
                <w:sz w:val="22"/>
                <w:szCs w:val="22"/>
              </w:rPr>
              <w:t>Article 155 par. 2, (b) and article 160 par. 1, stipulates that the export of controlled items without authorisation is assimilated to smuggling and provides for administrative penalties. In addition, as smuggling is a criminal offense, it may be punished with imprisonment, subject to court’s judgement.</w:t>
            </w:r>
          </w:p>
          <w:p w14:paraId="33D65576" w14:textId="77777777" w:rsidR="00064D16" w:rsidRPr="00507A22" w:rsidRDefault="00064D16" w:rsidP="00CD217C">
            <w:pPr>
              <w:spacing w:before="240" w:after="240"/>
              <w:jc w:val="both"/>
              <w:rPr>
                <w:color w:val="0000FF"/>
                <w:spacing w:val="1"/>
                <w:w w:val="103"/>
                <w:sz w:val="22"/>
                <w:szCs w:val="22"/>
              </w:rPr>
            </w:pPr>
          </w:p>
        </w:tc>
      </w:tr>
      <w:tr w:rsidR="00064D16" w:rsidRPr="00D43213" w14:paraId="03FA62B7" w14:textId="77777777" w:rsidTr="00CD217C">
        <w:tc>
          <w:tcPr>
            <w:tcW w:w="1728" w:type="dxa"/>
            <w:shd w:val="clear" w:color="auto" w:fill="A6A6A6"/>
            <w:vAlign w:val="center"/>
          </w:tcPr>
          <w:p w14:paraId="5864F754"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Hungary</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Hungary"</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347147C1" w14:textId="77777777" w:rsidR="00064D16" w:rsidRPr="00507A22" w:rsidRDefault="00064D16" w:rsidP="00CD217C">
            <w:pPr>
              <w:spacing w:before="240" w:after="240"/>
              <w:jc w:val="both"/>
              <w:rPr>
                <w:b/>
                <w:bCs/>
                <w:color w:val="0000FF"/>
                <w:sz w:val="22"/>
                <w:szCs w:val="22"/>
              </w:rPr>
            </w:pPr>
            <w:r w:rsidRPr="00507A22">
              <w:rPr>
                <w:b/>
                <w:bCs/>
                <w:color w:val="0000FF"/>
                <w:sz w:val="22"/>
                <w:szCs w:val="22"/>
              </w:rPr>
              <w:t>Administrative sanctions</w:t>
            </w:r>
          </w:p>
          <w:p w14:paraId="78DA82B6" w14:textId="7CF70BB8" w:rsidR="00064D16" w:rsidRPr="00507A22" w:rsidRDefault="00064D16" w:rsidP="00CD217C">
            <w:pPr>
              <w:spacing w:before="240" w:after="240"/>
              <w:jc w:val="both"/>
              <w:rPr>
                <w:color w:val="0000FF"/>
                <w:sz w:val="22"/>
                <w:szCs w:val="22"/>
              </w:rPr>
            </w:pPr>
            <w:r w:rsidRPr="00507A22">
              <w:rPr>
                <w:color w:val="0000FF"/>
                <w:sz w:val="22"/>
                <w:szCs w:val="22"/>
              </w:rPr>
              <w:t>According to the Para. 28 of Government Decree 13/2011 the Hungarian</w:t>
            </w:r>
            <w:r w:rsidR="00F60ABC">
              <w:rPr>
                <w:color w:val="0000FF"/>
                <w:sz w:val="22"/>
                <w:szCs w:val="22"/>
              </w:rPr>
              <w:fldChar w:fldCharType="begin"/>
            </w:r>
            <w:r w:rsidR="00F60ABC">
              <w:rPr>
                <w:color w:val="0000FF"/>
                <w:sz w:val="22"/>
                <w:szCs w:val="22"/>
              </w:rPr>
              <w:instrText xml:space="preserve"> XE "</w:instrText>
            </w:r>
            <w:r w:rsidR="00F60ABC">
              <w:instrText>Hungary"</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Trade Licensing Office sanctions with a fine in worth of  €400-17 000 for the offences below: </w:t>
            </w:r>
          </w:p>
          <w:p w14:paraId="71D58AE2" w14:textId="77777777" w:rsidR="00064D16" w:rsidRPr="00507A22" w:rsidRDefault="00064D16" w:rsidP="00CD217C">
            <w:pPr>
              <w:spacing w:before="240" w:after="240"/>
              <w:ind w:left="709"/>
              <w:jc w:val="both"/>
              <w:rPr>
                <w:color w:val="0000FF"/>
                <w:sz w:val="22"/>
                <w:szCs w:val="22"/>
              </w:rPr>
            </w:pPr>
            <w:r w:rsidRPr="00507A22">
              <w:rPr>
                <w:color w:val="0000FF"/>
                <w:sz w:val="22"/>
                <w:szCs w:val="22"/>
              </w:rPr>
              <w:t xml:space="preserve">- </w:t>
            </w:r>
            <w:proofErr w:type="gramStart"/>
            <w:r w:rsidRPr="00507A22">
              <w:rPr>
                <w:color w:val="0000FF"/>
                <w:sz w:val="22"/>
                <w:szCs w:val="22"/>
              </w:rPr>
              <w:t>providing</w:t>
            </w:r>
            <w:proofErr w:type="gramEnd"/>
            <w:r w:rsidRPr="00507A22">
              <w:rPr>
                <w:color w:val="0000FF"/>
                <w:sz w:val="22"/>
                <w:szCs w:val="22"/>
              </w:rPr>
              <w:t xml:space="preserve"> false data suitable deceiving the authority in the licensing procedure, </w:t>
            </w:r>
          </w:p>
          <w:p w14:paraId="283DE93A" w14:textId="77777777" w:rsidR="00064D16" w:rsidRPr="00507A22" w:rsidRDefault="00064D16" w:rsidP="00CD217C">
            <w:pPr>
              <w:spacing w:before="240" w:after="240"/>
              <w:ind w:left="709"/>
              <w:jc w:val="both"/>
              <w:rPr>
                <w:color w:val="0000FF"/>
                <w:sz w:val="22"/>
                <w:szCs w:val="22"/>
              </w:rPr>
            </w:pPr>
            <w:r w:rsidRPr="00507A22">
              <w:rPr>
                <w:color w:val="0000FF"/>
                <w:sz w:val="22"/>
                <w:szCs w:val="22"/>
              </w:rPr>
              <w:t xml:space="preserve">- </w:t>
            </w:r>
            <w:proofErr w:type="gramStart"/>
            <w:r w:rsidRPr="00507A22">
              <w:rPr>
                <w:color w:val="0000FF"/>
                <w:sz w:val="22"/>
                <w:szCs w:val="22"/>
              </w:rPr>
              <w:t>infringing</w:t>
            </w:r>
            <w:proofErr w:type="gramEnd"/>
            <w:r w:rsidRPr="00507A22">
              <w:rPr>
                <w:color w:val="0000FF"/>
                <w:sz w:val="22"/>
                <w:szCs w:val="22"/>
              </w:rPr>
              <w:t xml:space="preserve"> obligations relating to provision of data, notification, cooperation, declaration, registration, </w:t>
            </w:r>
          </w:p>
          <w:p w14:paraId="6A2929EA" w14:textId="34AEDE0D" w:rsidR="00064D16" w:rsidRPr="00507A22" w:rsidRDefault="00064D16" w:rsidP="00CD217C">
            <w:pPr>
              <w:spacing w:before="240" w:after="240"/>
              <w:ind w:left="709"/>
              <w:jc w:val="both"/>
              <w:rPr>
                <w:color w:val="0000FF"/>
                <w:sz w:val="22"/>
                <w:szCs w:val="22"/>
              </w:rPr>
            </w:pPr>
            <w:r w:rsidRPr="00507A22">
              <w:rPr>
                <w:color w:val="0000FF"/>
                <w:sz w:val="22"/>
                <w:szCs w:val="22"/>
              </w:rPr>
              <w:t xml:space="preserve">- </w:t>
            </w:r>
            <w:proofErr w:type="gramStart"/>
            <w:r w:rsidRPr="00507A22">
              <w:rPr>
                <w:color w:val="0000FF"/>
                <w:sz w:val="22"/>
                <w:szCs w:val="22"/>
              </w:rPr>
              <w:t>threatening</w:t>
            </w:r>
            <w:proofErr w:type="gramEnd"/>
            <w:r w:rsidRPr="00507A22">
              <w:rPr>
                <w:color w:val="0000FF"/>
                <w:sz w:val="22"/>
                <w:szCs w:val="22"/>
              </w:rPr>
              <w:t xml:space="preserve"> or infringing the non-proliferation commitments or national security interests of Hungary</w:t>
            </w:r>
            <w:r w:rsidR="00F60ABC">
              <w:rPr>
                <w:color w:val="0000FF"/>
                <w:sz w:val="22"/>
                <w:szCs w:val="22"/>
              </w:rPr>
              <w:fldChar w:fldCharType="begin"/>
            </w:r>
            <w:r w:rsidR="00F60ABC">
              <w:rPr>
                <w:color w:val="0000FF"/>
                <w:sz w:val="22"/>
                <w:szCs w:val="22"/>
              </w:rPr>
              <w:instrText xml:space="preserve"> XE "</w:instrText>
            </w:r>
            <w:r w:rsidR="00F60ABC">
              <w:instrText>Hungary"</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w:t>
            </w:r>
          </w:p>
          <w:p w14:paraId="4839D9AA" w14:textId="77777777" w:rsidR="00064D16" w:rsidRPr="00507A22" w:rsidRDefault="00064D16" w:rsidP="00CD217C">
            <w:pPr>
              <w:spacing w:before="240" w:after="240"/>
              <w:ind w:left="709"/>
              <w:jc w:val="both"/>
              <w:rPr>
                <w:color w:val="0000FF"/>
                <w:sz w:val="22"/>
                <w:szCs w:val="22"/>
              </w:rPr>
            </w:pPr>
            <w:r w:rsidRPr="00507A22">
              <w:rPr>
                <w:color w:val="0000FF"/>
                <w:sz w:val="22"/>
                <w:szCs w:val="22"/>
              </w:rPr>
              <w:t xml:space="preserve">- </w:t>
            </w:r>
            <w:proofErr w:type="gramStart"/>
            <w:r w:rsidRPr="00507A22">
              <w:rPr>
                <w:color w:val="0000FF"/>
                <w:sz w:val="22"/>
                <w:szCs w:val="22"/>
              </w:rPr>
              <w:t>the</w:t>
            </w:r>
            <w:proofErr w:type="gramEnd"/>
            <w:r w:rsidRPr="00507A22">
              <w:rPr>
                <w:color w:val="0000FF"/>
                <w:sz w:val="22"/>
                <w:szCs w:val="22"/>
              </w:rPr>
              <w:t xml:space="preserve"> internal compliance program does not function in accordance with the legal obligations, </w:t>
            </w:r>
          </w:p>
          <w:p w14:paraId="6E60188F" w14:textId="77777777" w:rsidR="00064D16" w:rsidRPr="00507A22" w:rsidRDefault="00064D16" w:rsidP="00CD217C">
            <w:pPr>
              <w:spacing w:before="240" w:after="240"/>
              <w:ind w:left="709"/>
              <w:jc w:val="both"/>
              <w:rPr>
                <w:color w:val="0000FF"/>
                <w:sz w:val="22"/>
                <w:szCs w:val="22"/>
              </w:rPr>
            </w:pPr>
            <w:r w:rsidRPr="00507A22">
              <w:rPr>
                <w:color w:val="0000FF"/>
                <w:sz w:val="22"/>
                <w:szCs w:val="22"/>
              </w:rPr>
              <w:t xml:space="preserve">- </w:t>
            </w:r>
            <w:proofErr w:type="gramStart"/>
            <w:r w:rsidRPr="00507A22">
              <w:rPr>
                <w:color w:val="0000FF"/>
                <w:sz w:val="22"/>
                <w:szCs w:val="22"/>
              </w:rPr>
              <w:t>for</w:t>
            </w:r>
            <w:proofErr w:type="gramEnd"/>
            <w:r w:rsidRPr="00507A22">
              <w:rPr>
                <w:color w:val="0000FF"/>
                <w:sz w:val="22"/>
                <w:szCs w:val="22"/>
              </w:rPr>
              <w:t xml:space="preserve"> inadvertently infringing restrictive measures set out in international sanctions.</w:t>
            </w:r>
          </w:p>
          <w:p w14:paraId="779B22ED" w14:textId="77777777" w:rsidR="00064D16" w:rsidRPr="00507A22" w:rsidRDefault="00064D16" w:rsidP="00CD217C">
            <w:pPr>
              <w:spacing w:before="240" w:after="240"/>
              <w:jc w:val="both"/>
              <w:rPr>
                <w:color w:val="0000FF"/>
                <w:sz w:val="22"/>
                <w:szCs w:val="22"/>
              </w:rPr>
            </w:pPr>
            <w:r w:rsidRPr="00507A22">
              <w:rPr>
                <w:color w:val="0000FF"/>
                <w:sz w:val="22"/>
                <w:szCs w:val="22"/>
              </w:rPr>
              <w:t xml:space="preserve">If the transfer, transit or brokering activity or the provision of technical assistance is not in accordance with the terms and conditions of the issued licenses, the Office may fine the offenders with a fine in worth of € 1700-17000. </w:t>
            </w:r>
          </w:p>
          <w:p w14:paraId="1597DD67" w14:textId="74A12DCD" w:rsidR="00064D16" w:rsidRPr="00507A22" w:rsidRDefault="00064D16" w:rsidP="00CD217C">
            <w:pPr>
              <w:spacing w:before="240" w:after="240"/>
              <w:jc w:val="both"/>
              <w:rPr>
                <w:color w:val="0000FF"/>
                <w:sz w:val="22"/>
                <w:szCs w:val="22"/>
              </w:rPr>
            </w:pPr>
            <w:r w:rsidRPr="00507A22">
              <w:rPr>
                <w:color w:val="0000FF"/>
                <w:sz w:val="22"/>
                <w:szCs w:val="22"/>
              </w:rPr>
              <w:t>The authority may fine in worth of €17000-34000 persons pursuing foreign trade activity in contrary to the terms and conditions of the issued license infringing the foreign and security policy interests of Hungary</w:t>
            </w:r>
            <w:r w:rsidR="00F60ABC">
              <w:rPr>
                <w:color w:val="0000FF"/>
                <w:sz w:val="22"/>
                <w:szCs w:val="22"/>
              </w:rPr>
              <w:fldChar w:fldCharType="begin"/>
            </w:r>
            <w:r w:rsidR="00F60ABC">
              <w:rPr>
                <w:color w:val="0000FF"/>
                <w:sz w:val="22"/>
                <w:szCs w:val="22"/>
              </w:rPr>
              <w:instrText xml:space="preserve"> XE "</w:instrText>
            </w:r>
            <w:r w:rsidR="00F60ABC">
              <w:instrText>Hungary"</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w:t>
            </w:r>
          </w:p>
          <w:p w14:paraId="7E158345" w14:textId="77777777" w:rsidR="00064D16" w:rsidRPr="00507A22" w:rsidRDefault="00064D16" w:rsidP="00CD217C">
            <w:pPr>
              <w:jc w:val="both"/>
              <w:rPr>
                <w:b/>
                <w:bCs/>
                <w:color w:val="0000FF"/>
                <w:sz w:val="22"/>
                <w:szCs w:val="22"/>
              </w:rPr>
            </w:pPr>
            <w:r w:rsidRPr="00507A22">
              <w:rPr>
                <w:b/>
                <w:bCs/>
                <w:color w:val="0000FF"/>
                <w:sz w:val="22"/>
                <w:szCs w:val="22"/>
              </w:rPr>
              <w:t>Criminal</w:t>
            </w:r>
            <w:r w:rsidRPr="00507A22">
              <w:rPr>
                <w:b/>
                <w:bCs/>
                <w:color w:val="0000FF"/>
                <w:sz w:val="22"/>
                <w:szCs w:val="22"/>
              </w:rPr>
              <w:fldChar w:fldCharType="begin"/>
            </w:r>
            <w:r w:rsidRPr="00507A22">
              <w:rPr>
                <w:b/>
                <w:bCs/>
                <w:color w:val="0000FF"/>
                <w:sz w:val="22"/>
                <w:szCs w:val="22"/>
              </w:rPr>
              <w:instrText xml:space="preserve"> XE "</w:instrText>
            </w:r>
            <w:r w:rsidRPr="00507A22">
              <w:rPr>
                <w:color w:val="0000FF"/>
                <w:sz w:val="22"/>
                <w:szCs w:val="22"/>
              </w:rPr>
              <w:instrText>Sanctions"</w:instrText>
            </w:r>
            <w:r w:rsidRPr="00507A22">
              <w:rPr>
                <w:b/>
                <w:bCs/>
                <w:color w:val="0000FF"/>
                <w:sz w:val="22"/>
                <w:szCs w:val="22"/>
              </w:rPr>
              <w:instrText xml:space="preserve"> </w:instrText>
            </w:r>
            <w:r w:rsidRPr="00507A22">
              <w:rPr>
                <w:b/>
                <w:bCs/>
                <w:color w:val="0000FF"/>
                <w:sz w:val="22"/>
                <w:szCs w:val="22"/>
              </w:rPr>
              <w:fldChar w:fldCharType="end"/>
            </w:r>
            <w:r w:rsidRPr="00507A22">
              <w:rPr>
                <w:b/>
                <w:bCs/>
                <w:color w:val="0000FF"/>
                <w:sz w:val="22"/>
                <w:szCs w:val="22"/>
              </w:rPr>
              <w:t xml:space="preserve"> penalties</w:t>
            </w:r>
          </w:p>
          <w:p w14:paraId="1A59D984" w14:textId="3F2117EE" w:rsidR="00064D16" w:rsidRPr="00507A22" w:rsidRDefault="00064D16" w:rsidP="00CD217C">
            <w:pPr>
              <w:spacing w:after="240"/>
              <w:jc w:val="both"/>
              <w:rPr>
                <w:rFonts w:eastAsia="Arial Unicode MS"/>
                <w:color w:val="0000FF"/>
                <w:sz w:val="22"/>
                <w:szCs w:val="22"/>
              </w:rPr>
            </w:pPr>
            <w:r w:rsidRPr="00507A22">
              <w:rPr>
                <w:color w:val="0000FF"/>
                <w:sz w:val="22"/>
                <w:szCs w:val="22"/>
              </w:rPr>
              <w:t>According to the Hungarian</w:t>
            </w:r>
            <w:r w:rsidR="00F60ABC">
              <w:rPr>
                <w:color w:val="0000FF"/>
                <w:sz w:val="22"/>
                <w:szCs w:val="22"/>
              </w:rPr>
              <w:fldChar w:fldCharType="begin"/>
            </w:r>
            <w:r w:rsidR="00F60ABC">
              <w:rPr>
                <w:color w:val="0000FF"/>
                <w:sz w:val="22"/>
                <w:szCs w:val="22"/>
              </w:rPr>
              <w:instrText xml:space="preserve"> XE "</w:instrText>
            </w:r>
            <w:r w:rsidR="00F60ABC">
              <w:instrText>Hungary"</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Penal Code (Act 100/2012 Para. 330), if someone releases dual use commodities without permission or more than granted in the permission, including inside the costumes area of the European Union, or using dual-use commodities inconsistently with the terms of permission, can be sentences for 1-5 years in prison. In case of infringing of Chemical Weapons Convention or misusing nuclear dual-use commodities the prison sentence can be between 2-8 years. The preparation of these offences can be punished with 3 years in prison.</w:t>
            </w:r>
          </w:p>
        </w:tc>
      </w:tr>
      <w:tr w:rsidR="00064D16" w:rsidRPr="00D43213" w14:paraId="4C41497B" w14:textId="77777777" w:rsidTr="00CD217C">
        <w:tc>
          <w:tcPr>
            <w:tcW w:w="1728" w:type="dxa"/>
            <w:shd w:val="clear" w:color="auto" w:fill="A6A6A6"/>
            <w:vAlign w:val="center"/>
          </w:tcPr>
          <w:p w14:paraId="37A9BE14"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Ireland</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Ireland"</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05EDD691" w14:textId="77777777" w:rsidR="00064D16" w:rsidRPr="00CA0C79" w:rsidRDefault="00962E1F" w:rsidP="00CD217C">
            <w:pPr>
              <w:jc w:val="both"/>
              <w:rPr>
                <w:color w:val="0000FF"/>
                <w:sz w:val="22"/>
                <w:szCs w:val="22"/>
                <w:lang w:val="en-IE" w:eastAsia="en-IE"/>
              </w:rPr>
            </w:pPr>
            <w:hyperlink r:id="rId78" w:history="1">
              <w:r w:rsidR="00064D16" w:rsidRPr="00CA0C79">
                <w:rPr>
                  <w:rStyle w:val="Lienhypertexte"/>
                  <w:sz w:val="22"/>
                  <w:szCs w:val="22"/>
                </w:rPr>
                <w:t>SI N°443 of 2009</w:t>
              </w:r>
            </w:hyperlink>
            <w:r w:rsidR="00064D16" w:rsidRPr="00CA0C79">
              <w:rPr>
                <w:color w:val="0000FF"/>
                <w:sz w:val="22"/>
                <w:szCs w:val="22"/>
              </w:rPr>
              <w:t xml:space="preserve">, the </w:t>
            </w:r>
            <w:r w:rsidR="00064D16" w:rsidRPr="00CA0C79">
              <w:rPr>
                <w:color w:val="0000FF"/>
                <w:sz w:val="22"/>
                <w:szCs w:val="22"/>
                <w:lang w:val="en-IE" w:eastAsia="en-IE"/>
              </w:rPr>
              <w:t xml:space="preserve">Control of export (dual use items) Order 2009 is made under the </w:t>
            </w:r>
            <w:hyperlink r:id="rId79" w:history="1">
              <w:r w:rsidR="00064D16" w:rsidRPr="00CA0C79">
                <w:rPr>
                  <w:rStyle w:val="Lienhypertexte"/>
                  <w:sz w:val="22"/>
                  <w:szCs w:val="22"/>
                  <w:lang w:val="en-IE" w:eastAsia="en-IE"/>
                </w:rPr>
                <w:t>Control of Exports Act, 2008</w:t>
              </w:r>
            </w:hyperlink>
            <w:r w:rsidR="00064D16" w:rsidRPr="00CA0C79">
              <w:rPr>
                <w:color w:val="0000FF"/>
                <w:sz w:val="22"/>
                <w:szCs w:val="22"/>
                <w:lang w:val="en-IE" w:eastAsia="en-IE"/>
              </w:rPr>
              <w:t xml:space="preserve"> which, at Article 8, sets out penalties, depending on the offence, as follows:</w:t>
            </w:r>
          </w:p>
          <w:p w14:paraId="104D2F3A" w14:textId="77777777" w:rsidR="00064D16" w:rsidRPr="00CA0C79" w:rsidRDefault="00064D16" w:rsidP="00064D16">
            <w:pPr>
              <w:numPr>
                <w:ilvl w:val="0"/>
                <w:numId w:val="14"/>
              </w:numPr>
              <w:jc w:val="both"/>
              <w:rPr>
                <w:rFonts w:eastAsia="Arial Unicode MS"/>
                <w:i/>
                <w:color w:val="0000FF"/>
                <w:sz w:val="22"/>
                <w:szCs w:val="22"/>
              </w:rPr>
            </w:pPr>
            <w:proofErr w:type="gramStart"/>
            <w:r w:rsidRPr="00CA0C79">
              <w:rPr>
                <w:rFonts w:eastAsia="Arial Unicode MS"/>
                <w:i/>
                <w:color w:val="0000FF"/>
                <w:sz w:val="22"/>
                <w:szCs w:val="22"/>
              </w:rPr>
              <w:t>on</w:t>
            </w:r>
            <w:proofErr w:type="gramEnd"/>
            <w:r w:rsidRPr="00CA0C79">
              <w:rPr>
                <w:rFonts w:eastAsia="Arial Unicode MS"/>
                <w:i/>
                <w:color w:val="0000FF"/>
                <w:sz w:val="22"/>
                <w:szCs w:val="22"/>
              </w:rPr>
              <w:t xml:space="preserve"> summary conviction, to a fine not exceeding €5,000 or imprisonment for a term not exceeding 6 months, or to both, or </w:t>
            </w:r>
          </w:p>
          <w:p w14:paraId="7C198089" w14:textId="77777777" w:rsidR="00064D16" w:rsidRPr="00CA0C79" w:rsidRDefault="00064D16" w:rsidP="00064D16">
            <w:pPr>
              <w:numPr>
                <w:ilvl w:val="0"/>
                <w:numId w:val="14"/>
              </w:numPr>
              <w:jc w:val="both"/>
              <w:rPr>
                <w:rFonts w:eastAsia="Arial Unicode MS"/>
                <w:i/>
                <w:color w:val="0000FF"/>
                <w:sz w:val="22"/>
                <w:szCs w:val="22"/>
              </w:rPr>
            </w:pPr>
            <w:r w:rsidRPr="00CA0C79">
              <w:rPr>
                <w:rFonts w:eastAsia="Arial Unicode MS"/>
                <w:i/>
                <w:color w:val="0000FF"/>
                <w:sz w:val="22"/>
                <w:szCs w:val="22"/>
              </w:rPr>
              <w:t>(</w:t>
            </w:r>
            <w:proofErr w:type="gramStart"/>
            <w:r w:rsidRPr="00CA0C79">
              <w:rPr>
                <w:rFonts w:eastAsia="Arial Unicode MS"/>
                <w:i/>
                <w:color w:val="0000FF"/>
                <w:sz w:val="22"/>
                <w:szCs w:val="22"/>
              </w:rPr>
              <w:t>on</w:t>
            </w:r>
            <w:proofErr w:type="gramEnd"/>
            <w:r w:rsidRPr="00CA0C79">
              <w:rPr>
                <w:rFonts w:eastAsia="Arial Unicode MS"/>
                <w:i/>
                <w:color w:val="0000FF"/>
                <w:sz w:val="22"/>
                <w:szCs w:val="22"/>
              </w:rPr>
              <w:t xml:space="preserve"> conviction on indictment to a fine not exceeding the greater of €10,000,000 or, where relevant, 3 times the value of the goods or technology concerned in respect of which the offence was committed, and/or imprisonment for a term not exceeding 5 years. </w:t>
            </w:r>
          </w:p>
          <w:p w14:paraId="7964F802" w14:textId="77777777" w:rsidR="00064D16" w:rsidRPr="00CA0C79" w:rsidRDefault="00064D16" w:rsidP="00CD217C">
            <w:pPr>
              <w:ind w:left="709"/>
              <w:jc w:val="both"/>
              <w:rPr>
                <w:i/>
                <w:color w:val="0000FF"/>
                <w:sz w:val="22"/>
                <w:szCs w:val="22"/>
              </w:rPr>
            </w:pPr>
            <w:r w:rsidRPr="00CA0C79">
              <w:rPr>
                <w:rFonts w:eastAsia="Arial Unicode MS"/>
                <w:i/>
                <w:color w:val="0000FF"/>
                <w:sz w:val="22"/>
                <w:szCs w:val="22"/>
              </w:rPr>
              <w:t>Section 8(3) provides that where an offence is committed by a body corporate and is proved to have been so committed with the consent, connivance or approval of or to be attributable to any neglect on the part of a person being a director, manager, secretary or other officer of the body corporate, or any</w:t>
            </w:r>
            <w:r w:rsidRPr="00CA0C79">
              <w:rPr>
                <w:rFonts w:eastAsia="Arial Unicode MS"/>
                <w:i/>
                <w:color w:val="0000FF"/>
                <w:sz w:val="22"/>
                <w:szCs w:val="22"/>
                <w:u w:val="single"/>
              </w:rPr>
              <w:t xml:space="preserve"> </w:t>
            </w:r>
            <w:r w:rsidRPr="00CA0C79">
              <w:rPr>
                <w:rFonts w:eastAsia="Arial Unicode MS"/>
                <w:i/>
                <w:color w:val="0000FF"/>
                <w:sz w:val="22"/>
                <w:szCs w:val="22"/>
              </w:rPr>
              <w:t>other person who was acting or purporting to act in any such capacity, that person as well as the body corporate shall be guilty of an offence and be liable to be proceeded against and punished as if he or she were guilty of the first-mentioned.</w:t>
            </w:r>
          </w:p>
          <w:p w14:paraId="318B68D4" w14:textId="77777777" w:rsidR="00064D16" w:rsidRPr="00CA0C79" w:rsidRDefault="00064D16" w:rsidP="00CD217C">
            <w:pPr>
              <w:spacing w:before="240" w:after="240"/>
              <w:jc w:val="both"/>
              <w:rPr>
                <w:rFonts w:eastAsia="Arial Unicode MS"/>
                <w:color w:val="0000FF"/>
                <w:sz w:val="22"/>
                <w:szCs w:val="22"/>
              </w:rPr>
            </w:pPr>
          </w:p>
        </w:tc>
      </w:tr>
      <w:tr w:rsidR="00064D16" w:rsidRPr="00D43213" w14:paraId="4115174A" w14:textId="77777777" w:rsidTr="00CD217C">
        <w:tc>
          <w:tcPr>
            <w:tcW w:w="1728" w:type="dxa"/>
            <w:shd w:val="clear" w:color="auto" w:fill="A6A6A6"/>
            <w:vAlign w:val="center"/>
          </w:tcPr>
          <w:p w14:paraId="7FACE3EC"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Italy</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Italy"</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6B0D8AF" w14:textId="77777777" w:rsidR="00064D16" w:rsidRPr="00507A22" w:rsidRDefault="00064D16" w:rsidP="00CD217C">
            <w:pPr>
              <w:spacing w:before="240"/>
              <w:jc w:val="both"/>
              <w:rPr>
                <w:rFonts w:eastAsia="Arial Unicode MS"/>
                <w:color w:val="0000FF"/>
                <w:sz w:val="22"/>
                <w:szCs w:val="22"/>
              </w:rPr>
            </w:pPr>
            <w:r w:rsidRPr="00507A22">
              <w:rPr>
                <w:rFonts w:eastAsia="Arial Unicode MS"/>
                <w:color w:val="0000FF"/>
                <w:sz w:val="22"/>
                <w:szCs w:val="22"/>
              </w:rPr>
              <w:t>Fines from €10,000 to €250,000 or imprisonment from 2 to 6 years.</w:t>
            </w:r>
          </w:p>
          <w:p w14:paraId="69758677"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(Legislative Decree No 96 of 9/4/2003, Art. 16 (1-5)).</w:t>
            </w:r>
          </w:p>
          <w:p w14:paraId="5CB47BB7"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The firm is obliged to pay the lease of the warehouse where the goods have been stored during the seizure.</w:t>
            </w:r>
          </w:p>
          <w:p w14:paraId="12FAF852" w14:textId="77777777" w:rsidR="00064D16" w:rsidRPr="00507A22" w:rsidRDefault="00064D16" w:rsidP="00CD217C">
            <w:pPr>
              <w:spacing w:after="240"/>
              <w:jc w:val="both"/>
              <w:rPr>
                <w:rFonts w:eastAsia="Arial Unicode MS"/>
                <w:color w:val="0000FF"/>
                <w:sz w:val="22"/>
                <w:szCs w:val="22"/>
              </w:rPr>
            </w:pPr>
            <w:r w:rsidRPr="00507A22">
              <w:rPr>
                <w:rFonts w:eastAsia="Arial Unicode MS"/>
                <w:color w:val="0000FF"/>
                <w:sz w:val="22"/>
                <w:szCs w:val="22"/>
              </w:rPr>
              <w:t>(Shall be updated in 2014).</w:t>
            </w:r>
          </w:p>
        </w:tc>
      </w:tr>
      <w:tr w:rsidR="00064D16" w:rsidRPr="00D43213" w14:paraId="58AEC0BB" w14:textId="77777777" w:rsidTr="00CD217C">
        <w:tc>
          <w:tcPr>
            <w:tcW w:w="1728" w:type="dxa"/>
            <w:shd w:val="clear" w:color="auto" w:fill="A6A6A6"/>
            <w:vAlign w:val="center"/>
          </w:tcPr>
          <w:p w14:paraId="612B3FE2"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Latvia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Latvia"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533E9E50" w14:textId="77777777" w:rsidR="00064D16" w:rsidRPr="00507A22" w:rsidRDefault="00064D16" w:rsidP="00CD217C">
            <w:pPr>
              <w:spacing w:before="240"/>
              <w:jc w:val="both"/>
              <w:rPr>
                <w:b/>
                <w:bCs/>
                <w:color w:val="0000FF"/>
                <w:sz w:val="22"/>
                <w:szCs w:val="22"/>
              </w:rPr>
            </w:pPr>
            <w:r w:rsidRPr="00507A22">
              <w:rPr>
                <w:b/>
                <w:bCs/>
                <w:color w:val="0000FF"/>
                <w:sz w:val="22"/>
                <w:szCs w:val="22"/>
              </w:rPr>
              <w:t>Administrative sanctions:</w:t>
            </w:r>
          </w:p>
          <w:p w14:paraId="244C3B68" w14:textId="77777777" w:rsidR="00064D16" w:rsidRPr="00507A22" w:rsidRDefault="00064D16" w:rsidP="00CD217C">
            <w:pPr>
              <w:jc w:val="both"/>
              <w:rPr>
                <w:bCs/>
                <w:color w:val="0000FF"/>
                <w:sz w:val="22"/>
                <w:szCs w:val="22"/>
              </w:rPr>
            </w:pPr>
            <w:r w:rsidRPr="00507A22">
              <w:rPr>
                <w:color w:val="0000FF"/>
                <w:sz w:val="22"/>
                <w:szCs w:val="22"/>
                <w:lang w:val="en-US" w:eastAsia="it-IT"/>
              </w:rPr>
              <w:t>Fines of up to 700 EUR for natural person and up to 14000 EUR for legal entity, with or without confiscation of goods (</w:t>
            </w:r>
            <w:r w:rsidRPr="00507A22">
              <w:rPr>
                <w:i/>
                <w:color w:val="0000FF"/>
                <w:sz w:val="22"/>
                <w:szCs w:val="22"/>
                <w:lang w:val="en-US" w:eastAsia="it-IT"/>
              </w:rPr>
              <w:t>(Administrative Code)</w:t>
            </w:r>
            <w:r w:rsidRPr="00507A22">
              <w:rPr>
                <w:color w:val="0000FF"/>
                <w:sz w:val="22"/>
                <w:szCs w:val="22"/>
                <w:lang w:val="en-US" w:eastAsia="it-IT"/>
              </w:rPr>
              <w:t xml:space="preserve">. </w:t>
            </w:r>
          </w:p>
          <w:p w14:paraId="1B8FBE2E" w14:textId="77777777" w:rsidR="00064D16" w:rsidRPr="00507A22" w:rsidRDefault="00064D16" w:rsidP="00CD217C">
            <w:pPr>
              <w:autoSpaceDE w:val="0"/>
              <w:autoSpaceDN w:val="0"/>
              <w:adjustRightInd w:val="0"/>
              <w:rPr>
                <w:color w:val="0000FF"/>
                <w:sz w:val="22"/>
                <w:szCs w:val="22"/>
                <w:lang w:val="en-US" w:eastAsia="it-IT"/>
              </w:rPr>
            </w:pPr>
          </w:p>
          <w:p w14:paraId="747FA36E" w14:textId="77777777" w:rsidR="00064D16" w:rsidRPr="00507A22" w:rsidRDefault="00064D16" w:rsidP="00CD217C">
            <w:pPr>
              <w:autoSpaceDE w:val="0"/>
              <w:autoSpaceDN w:val="0"/>
              <w:adjustRightInd w:val="0"/>
              <w:rPr>
                <w:b/>
                <w:color w:val="0000FF"/>
                <w:sz w:val="22"/>
                <w:szCs w:val="22"/>
                <w:lang w:val="en-US" w:eastAsia="it-IT"/>
              </w:rPr>
            </w:pPr>
            <w:r w:rsidRPr="00507A22">
              <w:rPr>
                <w:rFonts w:eastAsia="Arial Unicode MS"/>
                <w:b/>
                <w:color w:val="0000FF"/>
                <w:sz w:val="22"/>
                <w:szCs w:val="22"/>
              </w:rPr>
              <w:t>Criminal</w:t>
            </w:r>
            <w:r w:rsidRPr="00507A22">
              <w:rPr>
                <w:rFonts w:eastAsia="Arial Unicode MS"/>
                <w:b/>
                <w:color w:val="0000FF"/>
                <w:sz w:val="22"/>
                <w:szCs w:val="22"/>
              </w:rPr>
              <w:fldChar w:fldCharType="begin"/>
            </w:r>
            <w:r w:rsidRPr="00507A22">
              <w:rPr>
                <w:rFonts w:eastAsia="Arial Unicode MS"/>
                <w:b/>
                <w:color w:val="0000FF"/>
                <w:sz w:val="22"/>
                <w:szCs w:val="22"/>
              </w:rPr>
              <w:instrText xml:space="preserve"> XE "</w:instrText>
            </w:r>
            <w:r w:rsidRPr="00507A22">
              <w:rPr>
                <w:b/>
                <w:color w:val="0000FF"/>
                <w:sz w:val="22"/>
                <w:szCs w:val="22"/>
              </w:rPr>
              <w:instrText>Sanctions"</w:instrText>
            </w:r>
            <w:r w:rsidRPr="00507A22">
              <w:rPr>
                <w:rFonts w:eastAsia="Arial Unicode MS"/>
                <w:b/>
                <w:color w:val="0000FF"/>
                <w:sz w:val="22"/>
                <w:szCs w:val="22"/>
              </w:rPr>
              <w:instrText xml:space="preserve"> </w:instrText>
            </w:r>
            <w:r w:rsidRPr="00507A22">
              <w:rPr>
                <w:rFonts w:eastAsia="Arial Unicode MS"/>
                <w:b/>
                <w:color w:val="0000FF"/>
                <w:sz w:val="22"/>
                <w:szCs w:val="22"/>
              </w:rPr>
              <w:fldChar w:fldCharType="end"/>
            </w:r>
            <w:r w:rsidRPr="00507A22">
              <w:rPr>
                <w:rFonts w:eastAsia="Arial Unicode MS"/>
                <w:b/>
                <w:color w:val="0000FF"/>
                <w:sz w:val="22"/>
                <w:szCs w:val="22"/>
              </w:rPr>
              <w:t xml:space="preserve"> penalties:</w:t>
            </w:r>
          </w:p>
          <w:p w14:paraId="5FADA00E" w14:textId="290382ED" w:rsidR="00064D16" w:rsidRPr="00507A22"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Imprisonment for lifetime or of up to 20 years for WMD (Criminal</w:t>
            </w:r>
            <w:r w:rsidR="00F60ABC">
              <w:rPr>
                <w:color w:val="0000FF"/>
                <w:sz w:val="22"/>
                <w:szCs w:val="22"/>
                <w:lang w:val="en-US" w:eastAsia="it-IT"/>
              </w:rPr>
              <w:fldChar w:fldCharType="begin"/>
            </w:r>
            <w:r w:rsidR="00F60ABC">
              <w:rPr>
                <w:color w:val="0000FF"/>
                <w:sz w:val="22"/>
                <w:szCs w:val="22"/>
                <w:lang w:val="en-US" w:eastAsia="it-IT"/>
              </w:rPr>
              <w:instrText xml:space="preserve"> XE "</w:instrText>
            </w:r>
            <w:r w:rsidR="00F60ABC" w:rsidRPr="00542286">
              <w:instrText>Sanctions</w:instrText>
            </w:r>
            <w:r w:rsidR="00F60ABC">
              <w:instrText>"</w:instrText>
            </w:r>
            <w:r w:rsidR="00F60ABC">
              <w:rPr>
                <w:color w:val="0000FF"/>
                <w:sz w:val="22"/>
                <w:szCs w:val="22"/>
                <w:lang w:val="en-US" w:eastAsia="it-IT"/>
              </w:rPr>
              <w:instrText xml:space="preserve"> </w:instrText>
            </w:r>
            <w:r w:rsidR="00F60ABC">
              <w:rPr>
                <w:color w:val="0000FF"/>
                <w:sz w:val="22"/>
                <w:szCs w:val="22"/>
                <w:lang w:val="en-US" w:eastAsia="it-IT"/>
              </w:rPr>
              <w:fldChar w:fldCharType="end"/>
            </w:r>
            <w:r w:rsidRPr="00507A22">
              <w:rPr>
                <w:color w:val="0000FF"/>
                <w:sz w:val="22"/>
                <w:szCs w:val="22"/>
                <w:lang w:val="en-US" w:eastAsia="it-IT"/>
              </w:rPr>
              <w:t xml:space="preserve"> law, Section 73). Imprisonment of up to 12 years with or without depravation of right to engage in entrepreneurial activity for a term of not less than 2 years and not exceeding 5 years for chemical and radiation items (Criminal Law, Section 190’).</w:t>
            </w:r>
          </w:p>
          <w:p w14:paraId="22E224E9" w14:textId="03D0679B" w:rsidR="00064D16" w:rsidRPr="00507A22" w:rsidRDefault="00064D16" w:rsidP="00CD217C">
            <w:pPr>
              <w:autoSpaceDE w:val="0"/>
              <w:autoSpaceDN w:val="0"/>
              <w:adjustRightInd w:val="0"/>
              <w:spacing w:after="240"/>
              <w:ind w:left="-27"/>
              <w:rPr>
                <w:color w:val="0000FF"/>
                <w:sz w:val="22"/>
                <w:szCs w:val="22"/>
                <w:lang w:val="en-US" w:eastAsia="it-IT"/>
              </w:rPr>
            </w:pPr>
            <w:r w:rsidRPr="00507A22">
              <w:rPr>
                <w:color w:val="0000FF"/>
                <w:sz w:val="22"/>
                <w:szCs w:val="22"/>
                <w:lang w:val="en-US" w:eastAsia="it-IT"/>
              </w:rPr>
              <w:t>All other dual-use items – short term imprisonment or forced labor, or pecuniary penalty (Criminal</w:t>
            </w:r>
            <w:r w:rsidR="00F60ABC">
              <w:rPr>
                <w:color w:val="0000FF"/>
                <w:sz w:val="22"/>
                <w:szCs w:val="22"/>
                <w:lang w:val="en-US" w:eastAsia="it-IT"/>
              </w:rPr>
              <w:fldChar w:fldCharType="begin"/>
            </w:r>
            <w:r w:rsidR="00F60ABC">
              <w:rPr>
                <w:color w:val="0000FF"/>
                <w:sz w:val="22"/>
                <w:szCs w:val="22"/>
                <w:lang w:val="en-US" w:eastAsia="it-IT"/>
              </w:rPr>
              <w:instrText xml:space="preserve"> XE "</w:instrText>
            </w:r>
            <w:r w:rsidR="00F60ABC" w:rsidRPr="00542286">
              <w:instrText>Sanctions</w:instrText>
            </w:r>
            <w:r w:rsidR="00F60ABC">
              <w:instrText>"</w:instrText>
            </w:r>
            <w:r w:rsidR="00F60ABC">
              <w:rPr>
                <w:color w:val="0000FF"/>
                <w:sz w:val="22"/>
                <w:szCs w:val="22"/>
                <w:lang w:val="en-US" w:eastAsia="it-IT"/>
              </w:rPr>
              <w:instrText xml:space="preserve"> </w:instrText>
            </w:r>
            <w:r w:rsidR="00F60ABC">
              <w:rPr>
                <w:color w:val="0000FF"/>
                <w:sz w:val="22"/>
                <w:szCs w:val="22"/>
                <w:lang w:val="en-US" w:eastAsia="it-IT"/>
              </w:rPr>
              <w:fldChar w:fldCharType="end"/>
            </w:r>
            <w:r w:rsidRPr="00507A22">
              <w:rPr>
                <w:color w:val="0000FF"/>
                <w:sz w:val="22"/>
                <w:szCs w:val="22"/>
                <w:lang w:val="en-US" w:eastAsia="it-IT"/>
              </w:rPr>
              <w:t xml:space="preserve"> Law, Section 237.1).</w:t>
            </w:r>
          </w:p>
        </w:tc>
      </w:tr>
      <w:tr w:rsidR="00064D16" w:rsidRPr="00D43213" w14:paraId="32CB6549" w14:textId="77777777" w:rsidTr="00CD217C">
        <w:tc>
          <w:tcPr>
            <w:tcW w:w="1728" w:type="dxa"/>
            <w:shd w:val="clear" w:color="auto" w:fill="A6A6A6"/>
            <w:vAlign w:val="center"/>
          </w:tcPr>
          <w:p w14:paraId="4324A7B7"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Lithuania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Lithuania"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7042F2E4"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b/>
                <w:color w:val="0000FF"/>
                <w:sz w:val="22"/>
                <w:szCs w:val="22"/>
              </w:rPr>
              <w:t>Criminal</w:t>
            </w:r>
            <w:r w:rsidRPr="00507A22">
              <w:rPr>
                <w:rFonts w:eastAsia="Arial Unicode MS"/>
                <w:b/>
                <w:color w:val="0000FF"/>
                <w:sz w:val="22"/>
                <w:szCs w:val="22"/>
              </w:rPr>
              <w:fldChar w:fldCharType="begin"/>
            </w:r>
            <w:r w:rsidRPr="00507A22">
              <w:rPr>
                <w:rFonts w:eastAsia="Arial Unicode MS"/>
                <w:b/>
                <w:color w:val="0000FF"/>
                <w:sz w:val="22"/>
                <w:szCs w:val="22"/>
              </w:rPr>
              <w:instrText xml:space="preserve"> XE "</w:instrText>
            </w:r>
            <w:r w:rsidRPr="00507A22">
              <w:rPr>
                <w:b/>
                <w:color w:val="0000FF"/>
                <w:sz w:val="22"/>
                <w:szCs w:val="22"/>
              </w:rPr>
              <w:instrText>Sanctions"</w:instrText>
            </w:r>
            <w:r w:rsidRPr="00507A22">
              <w:rPr>
                <w:rFonts w:eastAsia="Arial Unicode MS"/>
                <w:b/>
                <w:color w:val="0000FF"/>
                <w:sz w:val="22"/>
                <w:szCs w:val="22"/>
              </w:rPr>
              <w:instrText xml:space="preserve"> </w:instrText>
            </w:r>
            <w:r w:rsidRPr="00507A22">
              <w:rPr>
                <w:rFonts w:eastAsia="Arial Unicode MS"/>
                <w:b/>
                <w:color w:val="0000FF"/>
                <w:sz w:val="22"/>
                <w:szCs w:val="22"/>
              </w:rPr>
              <w:fldChar w:fldCharType="end"/>
            </w:r>
            <w:r w:rsidRPr="00507A22">
              <w:rPr>
                <w:rFonts w:eastAsia="Arial Unicode MS"/>
                <w:b/>
                <w:color w:val="0000FF"/>
                <w:sz w:val="22"/>
                <w:szCs w:val="22"/>
              </w:rPr>
              <w:t xml:space="preserve"> penalties</w:t>
            </w:r>
            <w:r w:rsidRPr="00507A22">
              <w:rPr>
                <w:rFonts w:eastAsia="Arial Unicode MS"/>
                <w:color w:val="0000FF"/>
                <w:sz w:val="22"/>
                <w:szCs w:val="22"/>
              </w:rPr>
              <w:t xml:space="preserve"> are applicable for smuggling of strategic goods (Criminal Code, Article 199(2)). Minimum imprisonment: 3 years; maximum imprisonment: 10 years.</w:t>
            </w:r>
          </w:p>
          <w:p w14:paraId="536D05BF"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(Definition of strategic goods includes dual use items and military equipment)</w:t>
            </w:r>
          </w:p>
          <w:p w14:paraId="1882400A"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Article 123 of the Criminal</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Sanctions"</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Code provides for responsibility for breaching of international sanctions. Maximum penalty is 5 years of imprisonment.</w:t>
            </w:r>
          </w:p>
          <w:p w14:paraId="57DF7654"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Article 189 of Code of Administrative Offences provides that a person who breached Licencing Rules for Export,</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Export"</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Import, Transit</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Transit"</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of Strategic Goods and Mediation and Rules on Implementation for the Control of Strategic Goods shall be inflicted a fine. </w:t>
            </w:r>
          </w:p>
        </w:tc>
      </w:tr>
      <w:tr w:rsidR="00064D16" w:rsidRPr="00D43213" w14:paraId="7395B96C" w14:textId="77777777" w:rsidTr="00CD217C">
        <w:tc>
          <w:tcPr>
            <w:tcW w:w="1728" w:type="dxa"/>
            <w:shd w:val="clear" w:color="auto" w:fill="A6A6A6"/>
            <w:vAlign w:val="center"/>
          </w:tcPr>
          <w:p w14:paraId="3FF96328"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Luxembourg</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Luxembourg"</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5D5DD3DD" w14:textId="77777777" w:rsidR="00064D16" w:rsidRPr="00507A22" w:rsidRDefault="00064D16" w:rsidP="00CD217C">
            <w:pPr>
              <w:autoSpaceDE w:val="0"/>
              <w:autoSpaceDN w:val="0"/>
              <w:adjustRightInd w:val="0"/>
              <w:spacing w:before="240" w:after="240"/>
              <w:rPr>
                <w:rFonts w:eastAsia="Arial Unicode MS"/>
                <w:color w:val="0000FF"/>
                <w:sz w:val="22"/>
                <w:szCs w:val="22"/>
              </w:rPr>
            </w:pPr>
            <w:r w:rsidRPr="00507A22">
              <w:rPr>
                <w:color w:val="0000FF"/>
                <w:sz w:val="22"/>
                <w:szCs w:val="22"/>
              </w:rPr>
              <w:t xml:space="preserve">No specific penalties. </w:t>
            </w:r>
            <w:proofErr w:type="spellStart"/>
            <w:r w:rsidRPr="00507A22">
              <w:rPr>
                <w:color w:val="0000FF"/>
                <w:sz w:val="22"/>
                <w:szCs w:val="22"/>
              </w:rPr>
              <w:t>Appplication</w:t>
            </w:r>
            <w:proofErr w:type="spellEnd"/>
            <w:r w:rsidRPr="00507A22">
              <w:rPr>
                <w:color w:val="0000FF"/>
                <w:sz w:val="22"/>
                <w:szCs w:val="22"/>
              </w:rPr>
              <w:t xml:space="preserve"> of the Custom Law: </w:t>
            </w:r>
            <w:r w:rsidRPr="00507A22">
              <w:rPr>
                <w:color w:val="0000FF"/>
                <w:sz w:val="22"/>
                <w:szCs w:val="22"/>
                <w:lang w:val="en-US" w:eastAsia="it-IT"/>
              </w:rPr>
              <w:t>confiscation of the items and fine equivalent to the double value of the items (</w:t>
            </w:r>
            <w:proofErr w:type="spellStart"/>
            <w:r w:rsidRPr="00507A22">
              <w:rPr>
                <w:color w:val="0000FF"/>
                <w:sz w:val="22"/>
                <w:szCs w:val="22"/>
                <w:lang w:val="en-US" w:eastAsia="it-IT"/>
              </w:rPr>
              <w:t>Loi</w:t>
            </w:r>
            <w:proofErr w:type="spellEnd"/>
            <w:r w:rsidRPr="00507A22">
              <w:rPr>
                <w:color w:val="0000FF"/>
                <w:sz w:val="22"/>
                <w:szCs w:val="22"/>
                <w:lang w:val="en-US" w:eastAsia="it-IT"/>
              </w:rPr>
              <w:t xml:space="preserve"> </w:t>
            </w:r>
            <w:proofErr w:type="spellStart"/>
            <w:r w:rsidRPr="00507A22">
              <w:rPr>
                <w:color w:val="0000FF"/>
                <w:sz w:val="22"/>
                <w:szCs w:val="22"/>
                <w:lang w:val="en-US" w:eastAsia="it-IT"/>
              </w:rPr>
              <w:t>générale</w:t>
            </w:r>
            <w:proofErr w:type="spellEnd"/>
            <w:r w:rsidRPr="00507A22">
              <w:rPr>
                <w:color w:val="0000FF"/>
                <w:sz w:val="22"/>
                <w:szCs w:val="22"/>
                <w:lang w:val="en-US" w:eastAsia="it-IT"/>
              </w:rPr>
              <w:t xml:space="preserve"> </w:t>
            </w:r>
            <w:proofErr w:type="spellStart"/>
            <w:r w:rsidRPr="00507A22">
              <w:rPr>
                <w:color w:val="0000FF"/>
                <w:sz w:val="22"/>
                <w:szCs w:val="22"/>
                <w:lang w:val="en-US" w:eastAsia="it-IT"/>
              </w:rPr>
              <w:t>sur</w:t>
            </w:r>
            <w:proofErr w:type="spellEnd"/>
            <w:r w:rsidRPr="00507A22">
              <w:rPr>
                <w:color w:val="0000FF"/>
                <w:sz w:val="22"/>
                <w:szCs w:val="22"/>
                <w:lang w:val="en-US" w:eastAsia="it-IT"/>
              </w:rPr>
              <w:t xml:space="preserve"> les </w:t>
            </w:r>
            <w:proofErr w:type="spellStart"/>
            <w:r w:rsidRPr="00507A22">
              <w:rPr>
                <w:color w:val="0000FF"/>
                <w:sz w:val="22"/>
                <w:szCs w:val="22"/>
                <w:lang w:val="en-US" w:eastAsia="it-IT"/>
              </w:rPr>
              <w:t>douanes</w:t>
            </w:r>
            <w:proofErr w:type="spellEnd"/>
            <w:r w:rsidRPr="00507A22">
              <w:rPr>
                <w:color w:val="0000FF"/>
                <w:sz w:val="22"/>
                <w:szCs w:val="22"/>
                <w:lang w:val="en-US" w:eastAsia="it-IT"/>
              </w:rPr>
              <w:t xml:space="preserve"> et </w:t>
            </w:r>
            <w:proofErr w:type="spellStart"/>
            <w:r w:rsidRPr="00507A22">
              <w:rPr>
                <w:color w:val="0000FF"/>
                <w:sz w:val="22"/>
                <w:szCs w:val="22"/>
                <w:lang w:val="en-US" w:eastAsia="it-IT"/>
              </w:rPr>
              <w:t>accises</w:t>
            </w:r>
            <w:proofErr w:type="spellEnd"/>
            <w:r w:rsidRPr="00507A22">
              <w:rPr>
                <w:color w:val="0000FF"/>
                <w:sz w:val="22"/>
                <w:szCs w:val="22"/>
                <w:lang w:val="en-US" w:eastAsia="it-IT"/>
              </w:rPr>
              <w:t>).</w:t>
            </w:r>
          </w:p>
        </w:tc>
      </w:tr>
      <w:tr w:rsidR="00064D16" w:rsidRPr="00D43213" w14:paraId="296F2E45" w14:textId="77777777" w:rsidTr="00CD217C">
        <w:tc>
          <w:tcPr>
            <w:tcW w:w="1728" w:type="dxa"/>
            <w:shd w:val="clear" w:color="auto" w:fill="A6A6A6"/>
            <w:vAlign w:val="center"/>
          </w:tcPr>
          <w:p w14:paraId="51F752E7"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Malta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Malta"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18344CB3"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Imprisonment of up to 5 years or a fine not exceeding 50,000 Maltese</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Malta"</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liras (approx. €120,000) (Export</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Export"</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Control Regulations, 2001).</w:t>
            </w:r>
          </w:p>
        </w:tc>
      </w:tr>
      <w:tr w:rsidR="00064D16" w:rsidRPr="00D43213" w14:paraId="71FAAABD" w14:textId="77777777" w:rsidTr="00CD217C">
        <w:tc>
          <w:tcPr>
            <w:tcW w:w="1728" w:type="dxa"/>
            <w:shd w:val="clear" w:color="auto" w:fill="A6A6A6"/>
            <w:vAlign w:val="center"/>
          </w:tcPr>
          <w:p w14:paraId="294ECC3C"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Netherlands</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Netherlands"</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4EFDD1FE" w14:textId="77777777" w:rsidR="00064D16" w:rsidRPr="00507A22" w:rsidRDefault="00064D16" w:rsidP="00CD217C">
            <w:pPr>
              <w:spacing w:before="240" w:after="240"/>
              <w:rPr>
                <w:color w:val="0000FF"/>
                <w:sz w:val="22"/>
                <w:szCs w:val="22"/>
              </w:rPr>
            </w:pPr>
            <w:r w:rsidRPr="00507A22">
              <w:rPr>
                <w:color w:val="0000FF"/>
                <w:sz w:val="22"/>
                <w:szCs w:val="22"/>
              </w:rPr>
              <w:t>Penal provisions are set in the General Customs Act of 3 April 2008, the Strategic Services Act of 29 September 2011 and the Law on Economic offences of 22 June 1950</w:t>
            </w:r>
            <w:r>
              <w:rPr>
                <w:color w:val="0000FF"/>
                <w:sz w:val="22"/>
                <w:szCs w:val="22"/>
              </w:rPr>
              <w:t>.</w:t>
            </w:r>
            <w:r w:rsidRPr="00507A22">
              <w:rPr>
                <w:rStyle w:val="Marquenotebasdepage"/>
                <w:rFonts w:eastAsiaTheme="majorEastAsia"/>
                <w:color w:val="0000FF"/>
                <w:sz w:val="22"/>
                <w:szCs w:val="22"/>
              </w:rPr>
              <w:footnoteReference w:id="59"/>
            </w:r>
          </w:p>
          <w:p w14:paraId="7A6DDFF3" w14:textId="77777777" w:rsidR="00064D16" w:rsidRPr="00507A22" w:rsidRDefault="00064D16" w:rsidP="00CD217C">
            <w:pPr>
              <w:pStyle w:val="Elencoacolori-Colore11"/>
              <w:spacing w:before="240" w:after="240"/>
              <w:ind w:left="0"/>
              <w:rPr>
                <w:color w:val="0000FF"/>
                <w:sz w:val="22"/>
                <w:szCs w:val="22"/>
              </w:rPr>
            </w:pPr>
            <w:r w:rsidRPr="00507A22">
              <w:rPr>
                <w:color w:val="0000FF"/>
                <w:sz w:val="22"/>
                <w:szCs w:val="22"/>
              </w:rPr>
              <w:t>The supervision and control of compliance are the tasks of the Customs and Excise Administration officers, the civil servants appointed by the Minister and the civil servants appointed by the Code on Prosecution.</w:t>
            </w:r>
            <w:r w:rsidRPr="00507A22">
              <w:rPr>
                <w:rStyle w:val="Marquenotebasdepage"/>
                <w:rFonts w:eastAsiaTheme="majorEastAsia"/>
                <w:color w:val="0000FF"/>
                <w:sz w:val="22"/>
                <w:szCs w:val="22"/>
              </w:rPr>
              <w:footnoteReference w:id="60"/>
            </w:r>
            <w:r w:rsidRPr="00507A22">
              <w:rPr>
                <w:i/>
                <w:color w:val="0000FF"/>
                <w:sz w:val="22"/>
                <w:szCs w:val="22"/>
              </w:rPr>
              <w:t xml:space="preserve"> </w:t>
            </w:r>
            <w:r w:rsidRPr="00507A22">
              <w:rPr>
                <w:color w:val="0000FF"/>
                <w:sz w:val="22"/>
                <w:szCs w:val="22"/>
              </w:rPr>
              <w:t>Infringements concerning strategic services and trade in strategic goods are regarded as criminal offences only in intentional cases. Criminal</w:t>
            </w:r>
            <w:r w:rsidRPr="00507A22">
              <w:rPr>
                <w:color w:val="0000FF"/>
                <w:sz w:val="22"/>
                <w:szCs w:val="22"/>
              </w:rPr>
              <w:fldChar w:fldCharType="begin"/>
            </w:r>
            <w:r w:rsidRPr="00507A22">
              <w:rPr>
                <w:color w:val="0000FF"/>
                <w:sz w:val="22"/>
                <w:szCs w:val="22"/>
              </w:rPr>
              <w:instrText xml:space="preserve"> XE "Sanctions" </w:instrText>
            </w:r>
            <w:r w:rsidRPr="00507A22">
              <w:rPr>
                <w:color w:val="0000FF"/>
                <w:sz w:val="22"/>
                <w:szCs w:val="22"/>
              </w:rPr>
              <w:fldChar w:fldCharType="end"/>
            </w:r>
            <w:r w:rsidRPr="00507A22">
              <w:rPr>
                <w:color w:val="0000FF"/>
                <w:sz w:val="22"/>
                <w:szCs w:val="22"/>
              </w:rPr>
              <w:t xml:space="preserve"> offences are punished by imprisonment of up to 6 years or fines up to 76.000 euro. Infringements are punished by imprisonment of up to 1 year or fines of up to 19.000 euro.</w:t>
            </w:r>
            <w:r w:rsidRPr="00507A22">
              <w:rPr>
                <w:rStyle w:val="Marquenotebasdepage"/>
                <w:rFonts w:eastAsiaTheme="majorEastAsia"/>
                <w:color w:val="0000FF"/>
                <w:sz w:val="22"/>
                <w:szCs w:val="22"/>
              </w:rPr>
              <w:footnoteReference w:id="61"/>
            </w:r>
            <w:r w:rsidRPr="00507A22">
              <w:rPr>
                <w:color w:val="0000FF"/>
                <w:sz w:val="22"/>
                <w:szCs w:val="22"/>
              </w:rPr>
              <w:t xml:space="preserve"> In addition the goods in question can be confiscated and the company can be entirely or in part shut down</w:t>
            </w:r>
            <w:r w:rsidRPr="00507A22">
              <w:rPr>
                <w:i/>
                <w:color w:val="0000FF"/>
                <w:sz w:val="22"/>
                <w:szCs w:val="22"/>
              </w:rPr>
              <w:t>.</w:t>
            </w:r>
            <w:r w:rsidRPr="00507A22">
              <w:rPr>
                <w:rStyle w:val="Marquenotebasdepage"/>
                <w:rFonts w:eastAsiaTheme="majorEastAsia"/>
                <w:i/>
                <w:color w:val="0000FF"/>
                <w:sz w:val="22"/>
                <w:szCs w:val="22"/>
              </w:rPr>
              <w:footnoteReference w:id="62"/>
            </w:r>
            <w:r w:rsidRPr="00507A22">
              <w:rPr>
                <w:i/>
                <w:color w:val="0000FF"/>
                <w:sz w:val="22"/>
                <w:szCs w:val="22"/>
              </w:rPr>
              <w:t xml:space="preserve"> </w:t>
            </w:r>
            <w:r w:rsidRPr="00507A22">
              <w:rPr>
                <w:color w:val="0000FF"/>
                <w:sz w:val="22"/>
                <w:szCs w:val="22"/>
              </w:rPr>
              <w:t>Attempts of and collaboration to criminal offences are punished the same way.</w:t>
            </w:r>
            <w:r w:rsidRPr="00507A22">
              <w:rPr>
                <w:rStyle w:val="Marquenotebasdepage"/>
                <w:rFonts w:eastAsiaTheme="majorEastAsia"/>
                <w:color w:val="0000FF"/>
                <w:sz w:val="22"/>
                <w:szCs w:val="22"/>
              </w:rPr>
              <w:footnoteReference w:id="63"/>
            </w:r>
            <w:r w:rsidRPr="00507A22">
              <w:rPr>
                <w:color w:val="0000FF"/>
                <w:sz w:val="22"/>
                <w:szCs w:val="22"/>
              </w:rPr>
              <w:t xml:space="preserve"> </w:t>
            </w:r>
          </w:p>
          <w:p w14:paraId="643575F2" w14:textId="77777777" w:rsidR="00064D16" w:rsidRPr="00507A22" w:rsidRDefault="00064D16" w:rsidP="00CD217C">
            <w:pPr>
              <w:pStyle w:val="Elencoacolori-Colore11"/>
              <w:spacing w:before="240" w:after="240"/>
              <w:ind w:left="0"/>
              <w:rPr>
                <w:rFonts w:eastAsia="Arial Unicode MS"/>
                <w:color w:val="0000FF"/>
                <w:sz w:val="22"/>
                <w:szCs w:val="22"/>
              </w:rPr>
            </w:pPr>
            <w:r w:rsidRPr="00507A22">
              <w:rPr>
                <w:color w:val="0000FF"/>
                <w:sz w:val="22"/>
                <w:szCs w:val="22"/>
              </w:rPr>
              <w:t>Declarations submitted with a licence, but not in line with the conditions of the licence, are punished with a fine (maximum 7.600 euro) or imprisonment of up to 6 months. Intentional cases are punished with imprisonment of up to 4 or 6 years and a fine of ranging from maximum 19.000 euro to maximum 76.000 euro (depending of the criminal offence).</w:t>
            </w:r>
            <w:r w:rsidRPr="00507A22">
              <w:rPr>
                <w:rStyle w:val="Marquenotebasdepage"/>
                <w:rFonts w:eastAsiaTheme="majorEastAsia"/>
                <w:color w:val="0000FF"/>
                <w:sz w:val="22"/>
                <w:szCs w:val="22"/>
              </w:rPr>
              <w:footnoteReference w:id="64"/>
            </w:r>
          </w:p>
        </w:tc>
      </w:tr>
      <w:tr w:rsidR="00064D16" w:rsidRPr="00D43213" w14:paraId="5583003C" w14:textId="77777777" w:rsidTr="00CD217C">
        <w:tc>
          <w:tcPr>
            <w:tcW w:w="1728" w:type="dxa"/>
            <w:shd w:val="clear" w:color="auto" w:fill="A6A6A6"/>
            <w:vAlign w:val="center"/>
          </w:tcPr>
          <w:p w14:paraId="38750F18"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Poland</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Poland"</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7DD0DE10"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Imprisonment of up to 10 years and fines of up to 200,000 PLN (Law of 29.11.2000 on international trade in goods, technologies and services of strategic relevance for state security and maintenance of international peace and security - Journal of Laws No 119, Item 1250).</w:t>
            </w:r>
          </w:p>
          <w:p w14:paraId="50E3FD8E"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Normally no other charges in addition to administrative or criminal penalties but Article 33(4) of the Law of 29 November 2000 says that “</w:t>
            </w:r>
            <w:r w:rsidRPr="00507A22">
              <w:rPr>
                <w:rFonts w:eastAsia="Arial Unicode MS"/>
                <w:i/>
                <w:color w:val="0000FF"/>
                <w:sz w:val="22"/>
                <w:szCs w:val="22"/>
              </w:rPr>
              <w:t>If the person is convicted for the offence referred to in section 1-3 above, the court may issue a forfeiture order in respect of items of strategic importance or other items used or designated for use in order to commit an offence, or resulting either directly or indirectly from such offence, including cash and securities even if these items are not the offender’s property</w:t>
            </w:r>
            <w:r w:rsidRPr="00507A22">
              <w:rPr>
                <w:rFonts w:eastAsia="Arial Unicode MS"/>
                <w:color w:val="0000FF"/>
                <w:sz w:val="22"/>
                <w:szCs w:val="22"/>
              </w:rPr>
              <w:t>”.</w:t>
            </w:r>
          </w:p>
        </w:tc>
      </w:tr>
      <w:tr w:rsidR="00064D16" w:rsidRPr="00D43213" w14:paraId="552DFC27" w14:textId="77777777" w:rsidTr="00CD217C">
        <w:trPr>
          <w:trHeight w:val="828"/>
        </w:trPr>
        <w:tc>
          <w:tcPr>
            <w:tcW w:w="1728" w:type="dxa"/>
            <w:shd w:val="clear" w:color="auto" w:fill="A6A6A6"/>
            <w:vAlign w:val="center"/>
          </w:tcPr>
          <w:p w14:paraId="1DACDADC"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Portugal</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Portugal"</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0B54F454"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Imprisonment of up to 2 years and fine of up to €30,000 (Decree-Law 436/91 of 8 November 1991 (Legislation currently being revised with views to harmonisation with community legislation).</w:t>
            </w:r>
          </w:p>
        </w:tc>
      </w:tr>
      <w:tr w:rsidR="00064D16" w:rsidRPr="00D43213" w14:paraId="61B287E2" w14:textId="77777777" w:rsidTr="00CD217C">
        <w:tc>
          <w:tcPr>
            <w:tcW w:w="1728" w:type="dxa"/>
            <w:shd w:val="clear" w:color="auto" w:fill="A6A6A6"/>
            <w:vAlign w:val="center"/>
          </w:tcPr>
          <w:p w14:paraId="602F4280"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Romania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Romania"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10171CA4" w14:textId="77777777" w:rsidR="00064D16" w:rsidRPr="00507A22" w:rsidRDefault="00064D16" w:rsidP="00CD217C">
            <w:pPr>
              <w:spacing w:before="240" w:after="240"/>
              <w:jc w:val="both"/>
              <w:rPr>
                <w:rFonts w:eastAsia="Arial Unicode MS"/>
                <w:color w:val="0000FF"/>
                <w:sz w:val="22"/>
                <w:szCs w:val="22"/>
              </w:rPr>
            </w:pPr>
            <w:r w:rsidRPr="00507A22">
              <w:rPr>
                <w:rFonts w:eastAsia="Arial Unicode MS"/>
                <w:color w:val="0000FF"/>
                <w:sz w:val="22"/>
                <w:szCs w:val="22"/>
              </w:rPr>
              <w:t>According to article 34 of the Government Ordinance no. 119/2010, all the operations with dual-use items made without a licence, are considered criminal offence and punished by prison between 2 and 7 years. The fines for infringement of legal provision regarding the operations with dual use items are between 1 000 RON and 25 000 RON.</w:t>
            </w:r>
          </w:p>
        </w:tc>
      </w:tr>
      <w:tr w:rsidR="00064D16" w:rsidRPr="00D43213" w14:paraId="511C5CA9" w14:textId="77777777" w:rsidTr="00CD217C">
        <w:tc>
          <w:tcPr>
            <w:tcW w:w="1728" w:type="dxa"/>
            <w:shd w:val="clear" w:color="auto" w:fill="A6A6A6"/>
            <w:vAlign w:val="center"/>
          </w:tcPr>
          <w:p w14:paraId="1913CDCF"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Slovenia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Slovenia"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27CB3679" w14:textId="77777777" w:rsidR="00064D16" w:rsidRPr="00507A22" w:rsidRDefault="00064D16" w:rsidP="00CD217C">
            <w:pPr>
              <w:spacing w:before="240"/>
              <w:jc w:val="both"/>
              <w:rPr>
                <w:rFonts w:eastAsia="Arial Unicode MS"/>
                <w:color w:val="0000FF"/>
                <w:sz w:val="22"/>
                <w:szCs w:val="22"/>
              </w:rPr>
            </w:pPr>
            <w:r w:rsidRPr="00507A22">
              <w:rPr>
                <w:rFonts w:eastAsia="Arial Unicode MS"/>
                <w:b/>
                <w:color w:val="0000FF"/>
                <w:sz w:val="22"/>
                <w:szCs w:val="22"/>
              </w:rPr>
              <w:t>Administrative sanctions</w:t>
            </w:r>
          </w:p>
          <w:p w14:paraId="39F5833E" w14:textId="77777777" w:rsidR="00064D16" w:rsidRPr="00507A22"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Legal persons, individual sole traders or individuals who perform the activities independently, shall be fined from 1,200 to 125,000€.</w:t>
            </w:r>
          </w:p>
          <w:p w14:paraId="1AB8BFB6" w14:textId="77777777" w:rsidR="00064D16" w:rsidRPr="00507A22"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Responsible person of the legal person who commits an offence shall also be fined from 120 to 4,100€.</w:t>
            </w:r>
          </w:p>
          <w:p w14:paraId="3C9F68F5" w14:textId="77777777" w:rsidR="00064D16" w:rsidRPr="00507A22"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Private individual shall be fined from 120 to 1,200€.</w:t>
            </w:r>
          </w:p>
          <w:p w14:paraId="4A8A4F8D" w14:textId="77777777" w:rsidR="00064D16" w:rsidRPr="00507A22" w:rsidRDefault="00064D16" w:rsidP="00CD217C">
            <w:pPr>
              <w:autoSpaceDE w:val="0"/>
              <w:autoSpaceDN w:val="0"/>
              <w:adjustRightInd w:val="0"/>
              <w:rPr>
                <w:color w:val="0000FF"/>
                <w:sz w:val="22"/>
                <w:szCs w:val="22"/>
                <w:lang w:val="en-US" w:eastAsia="it-IT"/>
              </w:rPr>
            </w:pPr>
          </w:p>
          <w:p w14:paraId="371AB82E" w14:textId="4E55DE05" w:rsidR="00064D16"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Punishable offences are dual-use transactions without authorization where required,</w:t>
            </w:r>
            <w:r>
              <w:rPr>
                <w:color w:val="0000FF"/>
                <w:sz w:val="22"/>
                <w:szCs w:val="22"/>
                <w:lang w:val="en-US" w:eastAsia="it-IT"/>
              </w:rPr>
              <w:t xml:space="preserve"> f</w:t>
            </w:r>
            <w:r w:rsidRPr="00507A22">
              <w:rPr>
                <w:color w:val="0000FF"/>
                <w:sz w:val="22"/>
                <w:szCs w:val="22"/>
                <w:lang w:val="en-US" w:eastAsia="it-IT"/>
              </w:rPr>
              <w:t>ailure to notify that dual-use items that might contrib</w:t>
            </w:r>
            <w:r>
              <w:rPr>
                <w:color w:val="0000FF"/>
                <w:sz w:val="22"/>
                <w:szCs w:val="22"/>
                <w:lang w:val="en-US" w:eastAsia="it-IT"/>
              </w:rPr>
              <w:t xml:space="preserve">ute to the WMD when exporting, </w:t>
            </w:r>
            <w:r w:rsidRPr="00507A22">
              <w:rPr>
                <w:color w:val="0000FF"/>
                <w:sz w:val="22"/>
                <w:szCs w:val="22"/>
                <w:lang w:val="en-US" w:eastAsia="it-IT"/>
              </w:rPr>
              <w:t>absence of record keeping (Article 13 (Offences) of Slovenian</w:t>
            </w:r>
            <w:r w:rsidR="00F60ABC">
              <w:rPr>
                <w:color w:val="0000FF"/>
                <w:sz w:val="22"/>
                <w:szCs w:val="22"/>
                <w:lang w:val="en-US" w:eastAsia="it-IT"/>
              </w:rPr>
              <w:fldChar w:fldCharType="begin"/>
            </w:r>
            <w:r w:rsidR="00F60ABC">
              <w:rPr>
                <w:color w:val="0000FF"/>
                <w:sz w:val="22"/>
                <w:szCs w:val="22"/>
                <w:lang w:val="en-US" w:eastAsia="it-IT"/>
              </w:rPr>
              <w:instrText xml:space="preserve"> XE "</w:instrText>
            </w:r>
            <w:r w:rsidR="00F60ABC">
              <w:instrText>Slovenia"</w:instrText>
            </w:r>
            <w:r w:rsidR="00F60ABC">
              <w:rPr>
                <w:color w:val="0000FF"/>
                <w:sz w:val="22"/>
                <w:szCs w:val="22"/>
                <w:lang w:val="en-US" w:eastAsia="it-IT"/>
              </w:rPr>
              <w:instrText xml:space="preserve"> </w:instrText>
            </w:r>
            <w:r w:rsidR="00F60ABC">
              <w:rPr>
                <w:color w:val="0000FF"/>
                <w:sz w:val="22"/>
                <w:szCs w:val="22"/>
                <w:lang w:val="en-US" w:eastAsia="it-IT"/>
              </w:rPr>
              <w:fldChar w:fldCharType="end"/>
            </w:r>
            <w:r w:rsidRPr="00507A22">
              <w:rPr>
                <w:color w:val="0000FF"/>
                <w:sz w:val="22"/>
                <w:szCs w:val="22"/>
                <w:lang w:val="en-US" w:eastAsia="it-IT"/>
              </w:rPr>
              <w:t xml:space="preserve"> Act regulating the control of exports of dual-use items).  </w:t>
            </w:r>
          </w:p>
          <w:p w14:paraId="17187C07" w14:textId="77777777" w:rsidR="00064D16" w:rsidRPr="00507A22" w:rsidRDefault="00064D16" w:rsidP="00CD217C">
            <w:pPr>
              <w:autoSpaceDE w:val="0"/>
              <w:autoSpaceDN w:val="0"/>
              <w:adjustRightInd w:val="0"/>
              <w:rPr>
                <w:color w:val="0000FF"/>
                <w:sz w:val="22"/>
                <w:szCs w:val="22"/>
                <w:lang w:val="en-US" w:eastAsia="it-IT"/>
              </w:rPr>
            </w:pPr>
            <w:r w:rsidRPr="00507A22">
              <w:rPr>
                <w:color w:val="0000FF"/>
                <w:sz w:val="22"/>
                <w:szCs w:val="22"/>
                <w:lang w:val="en-US" w:eastAsia="it-IT"/>
              </w:rPr>
              <w:t xml:space="preserve">Lacking of reporting is sanctioned as well with an administrative fine from 100 to 10.000 €. (Article 10a of Decree on the procedures for issuing </w:t>
            </w:r>
            <w:proofErr w:type="spellStart"/>
            <w:r w:rsidRPr="00507A22">
              <w:rPr>
                <w:color w:val="0000FF"/>
                <w:sz w:val="22"/>
                <w:szCs w:val="22"/>
                <w:lang w:val="en-US" w:eastAsia="it-IT"/>
              </w:rPr>
              <w:t>authorisations</w:t>
            </w:r>
            <w:proofErr w:type="spellEnd"/>
            <w:r w:rsidRPr="00507A22">
              <w:rPr>
                <w:color w:val="0000FF"/>
                <w:sz w:val="22"/>
                <w:szCs w:val="22"/>
                <w:lang w:val="en-US" w:eastAsia="it-IT"/>
              </w:rPr>
              <w:t xml:space="preserve"> and certificates and on competence of the Commission for the control of exports of dual use items)</w:t>
            </w:r>
            <w:r>
              <w:rPr>
                <w:color w:val="0000FF"/>
                <w:sz w:val="22"/>
                <w:szCs w:val="22"/>
                <w:lang w:val="en-US" w:eastAsia="it-IT"/>
              </w:rPr>
              <w:t>.</w:t>
            </w:r>
          </w:p>
          <w:p w14:paraId="215ADEAE" w14:textId="77777777" w:rsidR="00064D16" w:rsidRPr="00507A22" w:rsidRDefault="00064D16" w:rsidP="00CD217C">
            <w:pPr>
              <w:widowControl w:val="0"/>
              <w:autoSpaceDE w:val="0"/>
              <w:autoSpaceDN w:val="0"/>
              <w:adjustRightInd w:val="0"/>
              <w:rPr>
                <w:rFonts w:eastAsia="Arial Unicode MS"/>
                <w:color w:val="0000FF"/>
                <w:sz w:val="22"/>
                <w:szCs w:val="22"/>
              </w:rPr>
            </w:pPr>
          </w:p>
          <w:p w14:paraId="361D6D49" w14:textId="77777777" w:rsidR="00064D16" w:rsidRPr="00507A22" w:rsidRDefault="00064D16" w:rsidP="00CD217C">
            <w:pPr>
              <w:widowControl w:val="0"/>
              <w:autoSpaceDE w:val="0"/>
              <w:autoSpaceDN w:val="0"/>
              <w:adjustRightInd w:val="0"/>
              <w:rPr>
                <w:rFonts w:eastAsia="Arial Unicode MS"/>
                <w:color w:val="0000FF"/>
                <w:sz w:val="22"/>
                <w:szCs w:val="22"/>
              </w:rPr>
            </w:pPr>
          </w:p>
          <w:p w14:paraId="21F66C94" w14:textId="77777777" w:rsidR="00064D16" w:rsidRPr="00507A22" w:rsidRDefault="00064D16" w:rsidP="00CD217C">
            <w:pPr>
              <w:widowControl w:val="0"/>
              <w:autoSpaceDE w:val="0"/>
              <w:autoSpaceDN w:val="0"/>
              <w:adjustRightInd w:val="0"/>
              <w:rPr>
                <w:rFonts w:eastAsia="Arial Unicode MS"/>
                <w:b/>
                <w:color w:val="0000FF"/>
                <w:sz w:val="22"/>
                <w:szCs w:val="22"/>
              </w:rPr>
            </w:pPr>
            <w:r w:rsidRPr="00507A22">
              <w:rPr>
                <w:rFonts w:eastAsia="Arial Unicode MS"/>
                <w:b/>
                <w:color w:val="0000FF"/>
                <w:sz w:val="22"/>
                <w:szCs w:val="22"/>
              </w:rPr>
              <w:t>Criminal</w:t>
            </w:r>
            <w:r w:rsidRPr="00507A22">
              <w:rPr>
                <w:rFonts w:eastAsia="Arial Unicode MS"/>
                <w:b/>
                <w:color w:val="0000FF"/>
                <w:sz w:val="22"/>
                <w:szCs w:val="22"/>
              </w:rPr>
              <w:fldChar w:fldCharType="begin"/>
            </w:r>
            <w:r w:rsidRPr="00507A22">
              <w:rPr>
                <w:rFonts w:eastAsia="Arial Unicode MS"/>
                <w:b/>
                <w:color w:val="0000FF"/>
                <w:sz w:val="22"/>
                <w:szCs w:val="22"/>
              </w:rPr>
              <w:instrText xml:space="preserve"> XE "</w:instrText>
            </w:r>
            <w:r w:rsidRPr="00507A22">
              <w:rPr>
                <w:b/>
                <w:color w:val="0000FF"/>
                <w:sz w:val="22"/>
                <w:szCs w:val="22"/>
              </w:rPr>
              <w:instrText>Sanctions"</w:instrText>
            </w:r>
            <w:r w:rsidRPr="00507A22">
              <w:rPr>
                <w:rFonts w:eastAsia="Arial Unicode MS"/>
                <w:b/>
                <w:color w:val="0000FF"/>
                <w:sz w:val="22"/>
                <w:szCs w:val="22"/>
              </w:rPr>
              <w:instrText xml:space="preserve"> </w:instrText>
            </w:r>
            <w:r w:rsidRPr="00507A22">
              <w:rPr>
                <w:rFonts w:eastAsia="Arial Unicode MS"/>
                <w:b/>
                <w:color w:val="0000FF"/>
                <w:sz w:val="22"/>
                <w:szCs w:val="22"/>
              </w:rPr>
              <w:fldChar w:fldCharType="end"/>
            </w:r>
            <w:r w:rsidRPr="00507A22">
              <w:rPr>
                <w:rFonts w:eastAsia="Arial Unicode MS"/>
                <w:b/>
                <w:color w:val="0000FF"/>
                <w:sz w:val="22"/>
                <w:szCs w:val="22"/>
              </w:rPr>
              <w:t xml:space="preserve"> Penalties</w:t>
            </w:r>
          </w:p>
          <w:p w14:paraId="05B02231" w14:textId="3BD76F89" w:rsidR="00064D16" w:rsidRPr="00507A22" w:rsidRDefault="00064D16" w:rsidP="00CD217C">
            <w:pPr>
              <w:widowControl w:val="0"/>
              <w:autoSpaceDE w:val="0"/>
              <w:autoSpaceDN w:val="0"/>
              <w:adjustRightInd w:val="0"/>
              <w:spacing w:after="240"/>
              <w:rPr>
                <w:rFonts w:eastAsia="Arial Unicode MS"/>
                <w:color w:val="0000FF"/>
                <w:sz w:val="22"/>
                <w:szCs w:val="22"/>
              </w:rPr>
            </w:pPr>
            <w:r w:rsidRPr="00507A22">
              <w:rPr>
                <w:rFonts w:eastAsia="Arial Unicode MS"/>
                <w:color w:val="0000FF"/>
                <w:sz w:val="22"/>
                <w:szCs w:val="22"/>
              </w:rPr>
              <w:t>Prison sentences of up to 5-10 years (Criminal</w:t>
            </w:r>
            <w:r w:rsidR="00F60ABC">
              <w:rPr>
                <w:rFonts w:eastAsia="Arial Unicode MS"/>
                <w:color w:val="0000FF"/>
                <w:sz w:val="22"/>
                <w:szCs w:val="22"/>
              </w:rPr>
              <w:fldChar w:fldCharType="begin"/>
            </w:r>
            <w:r w:rsidR="00F60ABC">
              <w:rPr>
                <w:rFonts w:eastAsia="Arial Unicode MS"/>
                <w:color w:val="0000FF"/>
                <w:sz w:val="22"/>
                <w:szCs w:val="22"/>
              </w:rPr>
              <w:instrText xml:space="preserve"> XE "</w:instrText>
            </w:r>
            <w:r w:rsidR="00F60ABC" w:rsidRPr="00542286">
              <w:instrText>Sanctions</w:instrText>
            </w:r>
            <w:r w:rsidR="00F60ABC">
              <w:instrText>"</w:instrText>
            </w:r>
            <w:r w:rsidR="00F60ABC">
              <w:rPr>
                <w:rFonts w:eastAsia="Arial Unicode MS"/>
                <w:color w:val="0000FF"/>
                <w:sz w:val="22"/>
                <w:szCs w:val="22"/>
              </w:rPr>
              <w:instrText xml:space="preserve"> </w:instrText>
            </w:r>
            <w:r w:rsidR="00F60ABC">
              <w:rPr>
                <w:rFonts w:eastAsia="Arial Unicode MS"/>
                <w:color w:val="0000FF"/>
                <w:sz w:val="22"/>
                <w:szCs w:val="22"/>
              </w:rPr>
              <w:fldChar w:fldCharType="end"/>
            </w:r>
            <w:r w:rsidRPr="00507A22">
              <w:rPr>
                <w:rFonts w:eastAsia="Arial Unicode MS"/>
                <w:color w:val="0000FF"/>
                <w:sz w:val="22"/>
                <w:szCs w:val="22"/>
              </w:rPr>
              <w:t xml:space="preserve"> Code).</w:t>
            </w:r>
          </w:p>
        </w:tc>
      </w:tr>
      <w:tr w:rsidR="00064D16" w:rsidRPr="00D43213" w14:paraId="434E2354" w14:textId="77777777" w:rsidTr="00CD217C">
        <w:tc>
          <w:tcPr>
            <w:tcW w:w="1728" w:type="dxa"/>
            <w:shd w:val="clear" w:color="auto" w:fill="A6A6A6"/>
            <w:vAlign w:val="center"/>
          </w:tcPr>
          <w:p w14:paraId="481B9556"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Slovakia</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Slovakia"</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653CEB31" w14:textId="77777777" w:rsidR="00064D16" w:rsidRPr="00507A22" w:rsidRDefault="00064D16" w:rsidP="00CD217C">
            <w:pPr>
              <w:spacing w:before="240"/>
              <w:jc w:val="both"/>
              <w:rPr>
                <w:rFonts w:eastAsia="Arial Unicode MS"/>
                <w:color w:val="0000FF"/>
                <w:sz w:val="22"/>
                <w:szCs w:val="22"/>
              </w:rPr>
            </w:pPr>
            <w:r w:rsidRPr="00507A22">
              <w:rPr>
                <w:rFonts w:eastAsia="Arial Unicode MS"/>
                <w:b/>
                <w:color w:val="0000FF"/>
                <w:sz w:val="22"/>
                <w:szCs w:val="22"/>
              </w:rPr>
              <w:t>Administrative sanctions</w:t>
            </w:r>
          </w:p>
          <w:p w14:paraId="6D17A6AB" w14:textId="77777777" w:rsidR="00064D16" w:rsidRPr="00507A22" w:rsidRDefault="00064D16" w:rsidP="00CD217C">
            <w:pPr>
              <w:jc w:val="both"/>
              <w:rPr>
                <w:color w:val="0000FF"/>
                <w:sz w:val="22"/>
                <w:szCs w:val="22"/>
              </w:rPr>
            </w:pPr>
            <w:r w:rsidRPr="00507A22">
              <w:rPr>
                <w:color w:val="0000FF"/>
                <w:sz w:val="22"/>
                <w:szCs w:val="22"/>
              </w:rPr>
              <w:t>Fine of up to €650,000 or three times value of goods if the value exceeds €650,000 (Law No 39/2011).</w:t>
            </w:r>
          </w:p>
          <w:p w14:paraId="3F61CF3B" w14:textId="77777777" w:rsidR="00064D16" w:rsidRPr="00507A22" w:rsidRDefault="00064D16" w:rsidP="00CD217C">
            <w:pPr>
              <w:jc w:val="both"/>
              <w:rPr>
                <w:color w:val="0000FF"/>
                <w:sz w:val="22"/>
                <w:szCs w:val="22"/>
              </w:rPr>
            </w:pPr>
          </w:p>
          <w:p w14:paraId="2657CD7F" w14:textId="77777777" w:rsidR="00064D16" w:rsidRPr="00507A22" w:rsidRDefault="00064D16" w:rsidP="00CD217C">
            <w:pPr>
              <w:widowControl w:val="0"/>
              <w:autoSpaceDE w:val="0"/>
              <w:autoSpaceDN w:val="0"/>
              <w:adjustRightInd w:val="0"/>
              <w:rPr>
                <w:rFonts w:eastAsia="Arial Unicode MS"/>
                <w:b/>
                <w:color w:val="0000FF"/>
                <w:sz w:val="22"/>
                <w:szCs w:val="22"/>
              </w:rPr>
            </w:pPr>
            <w:r w:rsidRPr="00507A22">
              <w:rPr>
                <w:rFonts w:eastAsia="Arial Unicode MS"/>
                <w:b/>
                <w:color w:val="0000FF"/>
                <w:sz w:val="22"/>
                <w:szCs w:val="22"/>
              </w:rPr>
              <w:t>Criminal</w:t>
            </w:r>
            <w:r w:rsidRPr="00507A22">
              <w:rPr>
                <w:rFonts w:eastAsia="Arial Unicode MS"/>
                <w:b/>
                <w:color w:val="0000FF"/>
                <w:sz w:val="22"/>
                <w:szCs w:val="22"/>
              </w:rPr>
              <w:fldChar w:fldCharType="begin"/>
            </w:r>
            <w:r w:rsidRPr="00507A22">
              <w:rPr>
                <w:rFonts w:eastAsia="Arial Unicode MS"/>
                <w:b/>
                <w:color w:val="0000FF"/>
                <w:sz w:val="22"/>
                <w:szCs w:val="22"/>
              </w:rPr>
              <w:instrText xml:space="preserve"> XE "</w:instrText>
            </w:r>
            <w:r w:rsidRPr="00507A22">
              <w:rPr>
                <w:b/>
                <w:color w:val="0000FF"/>
                <w:sz w:val="22"/>
                <w:szCs w:val="22"/>
              </w:rPr>
              <w:instrText>Sanctions"</w:instrText>
            </w:r>
            <w:r w:rsidRPr="00507A22">
              <w:rPr>
                <w:rFonts w:eastAsia="Arial Unicode MS"/>
                <w:b/>
                <w:color w:val="0000FF"/>
                <w:sz w:val="22"/>
                <w:szCs w:val="22"/>
              </w:rPr>
              <w:instrText xml:space="preserve"> </w:instrText>
            </w:r>
            <w:r w:rsidRPr="00507A22">
              <w:rPr>
                <w:rFonts w:eastAsia="Arial Unicode MS"/>
                <w:b/>
                <w:color w:val="0000FF"/>
                <w:sz w:val="22"/>
                <w:szCs w:val="22"/>
              </w:rPr>
              <w:fldChar w:fldCharType="end"/>
            </w:r>
            <w:r w:rsidRPr="00507A22">
              <w:rPr>
                <w:rFonts w:eastAsia="Arial Unicode MS"/>
                <w:b/>
                <w:color w:val="0000FF"/>
                <w:sz w:val="22"/>
                <w:szCs w:val="22"/>
              </w:rPr>
              <w:t xml:space="preserve"> Penalties</w:t>
            </w:r>
          </w:p>
          <w:p w14:paraId="11734A6B" w14:textId="77777777" w:rsidR="00064D16" w:rsidRPr="00507A22" w:rsidRDefault="00064D16" w:rsidP="00CD217C">
            <w:pPr>
              <w:autoSpaceDE w:val="0"/>
              <w:autoSpaceDN w:val="0"/>
              <w:adjustRightInd w:val="0"/>
              <w:rPr>
                <w:color w:val="0000FF"/>
                <w:sz w:val="22"/>
                <w:szCs w:val="22"/>
              </w:rPr>
            </w:pPr>
            <w:r w:rsidRPr="00507A22">
              <w:rPr>
                <w:color w:val="0000FF"/>
                <w:sz w:val="22"/>
                <w:szCs w:val="22"/>
              </w:rPr>
              <w:t>Imprisonment of up to 8 years.</w:t>
            </w:r>
          </w:p>
          <w:p w14:paraId="0EFAB714" w14:textId="13DAA31F" w:rsidR="00064D16" w:rsidRPr="00507A22" w:rsidRDefault="00064D16" w:rsidP="00CD217C">
            <w:pPr>
              <w:autoSpaceDE w:val="0"/>
              <w:autoSpaceDN w:val="0"/>
              <w:adjustRightInd w:val="0"/>
              <w:spacing w:after="240"/>
              <w:rPr>
                <w:rFonts w:eastAsia="Arial Unicode MS"/>
                <w:color w:val="0000FF"/>
                <w:sz w:val="22"/>
                <w:szCs w:val="22"/>
              </w:rPr>
            </w:pPr>
            <w:r w:rsidRPr="00507A22">
              <w:rPr>
                <w:color w:val="0000FF"/>
                <w:sz w:val="22"/>
                <w:szCs w:val="22"/>
              </w:rPr>
              <w:t>(Law No 300/2005, the Criminal</w:t>
            </w:r>
            <w:r w:rsidR="00F60ABC">
              <w:rPr>
                <w:color w:val="0000FF"/>
                <w:sz w:val="22"/>
                <w:szCs w:val="22"/>
              </w:rPr>
              <w:fldChar w:fldCharType="begin"/>
            </w:r>
            <w:r w:rsidR="00F60ABC">
              <w:rPr>
                <w:color w:val="0000FF"/>
                <w:sz w:val="22"/>
                <w:szCs w:val="22"/>
              </w:rPr>
              <w:instrText xml:space="preserve"> XE "</w:instrText>
            </w:r>
            <w:r w:rsidR="00F60ABC" w:rsidRPr="00542286">
              <w:instrText>Sanctions</w:instrText>
            </w:r>
            <w:r w:rsidR="00F60ABC">
              <w:instrText>"</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Code, § 255).</w:t>
            </w:r>
          </w:p>
        </w:tc>
      </w:tr>
      <w:tr w:rsidR="00064D16" w:rsidRPr="00D43213" w14:paraId="1BF181E9" w14:textId="77777777" w:rsidTr="00CD217C">
        <w:tc>
          <w:tcPr>
            <w:tcW w:w="1728" w:type="dxa"/>
            <w:shd w:val="clear" w:color="auto" w:fill="A6A6A6"/>
            <w:vAlign w:val="center"/>
          </w:tcPr>
          <w:p w14:paraId="27AE15AC"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Spain</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Spain"</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5C823E40" w14:textId="77777777" w:rsidR="00064D16" w:rsidRPr="00507A22" w:rsidRDefault="00064D16" w:rsidP="00CD217C">
            <w:pPr>
              <w:jc w:val="both"/>
              <w:rPr>
                <w:sz w:val="22"/>
                <w:szCs w:val="22"/>
              </w:rPr>
            </w:pPr>
          </w:p>
          <w:p w14:paraId="0B9B0421" w14:textId="01EFE368" w:rsidR="00064D16" w:rsidRPr="00507A22" w:rsidRDefault="00064D16" w:rsidP="00CD217C">
            <w:pPr>
              <w:jc w:val="both"/>
              <w:rPr>
                <w:color w:val="0000FF"/>
                <w:sz w:val="22"/>
                <w:szCs w:val="22"/>
              </w:rPr>
            </w:pPr>
            <w:r w:rsidRPr="00507A22">
              <w:rPr>
                <w:b/>
                <w:color w:val="0000FF"/>
                <w:sz w:val="22"/>
                <w:szCs w:val="22"/>
              </w:rPr>
              <w:t>Sanctions</w:t>
            </w:r>
            <w:r w:rsidR="00F60ABC">
              <w:rPr>
                <w:b/>
                <w:color w:val="0000FF"/>
                <w:sz w:val="22"/>
                <w:szCs w:val="22"/>
              </w:rPr>
              <w:fldChar w:fldCharType="begin"/>
            </w:r>
            <w:r w:rsidR="00F60ABC">
              <w:rPr>
                <w:b/>
                <w:color w:val="0000FF"/>
                <w:sz w:val="22"/>
                <w:szCs w:val="22"/>
              </w:rPr>
              <w:instrText xml:space="preserve"> XE "</w:instrText>
            </w:r>
            <w:r w:rsidR="00F60ABC" w:rsidRPr="00542286">
              <w:instrText>Sanctions</w:instrText>
            </w:r>
            <w:r w:rsidR="00F60ABC">
              <w:instrText>"</w:instrText>
            </w:r>
            <w:r w:rsidR="00F60ABC">
              <w:rPr>
                <w:b/>
                <w:color w:val="0000FF"/>
                <w:sz w:val="22"/>
                <w:szCs w:val="22"/>
              </w:rPr>
              <w:instrText xml:space="preserve"> </w:instrText>
            </w:r>
            <w:r w:rsidR="00F60ABC">
              <w:rPr>
                <w:b/>
                <w:color w:val="0000FF"/>
                <w:sz w:val="22"/>
                <w:szCs w:val="22"/>
              </w:rPr>
              <w:fldChar w:fldCharType="end"/>
            </w:r>
            <w:r w:rsidRPr="00507A22">
              <w:rPr>
                <w:b/>
                <w:color w:val="0000FF"/>
                <w:sz w:val="22"/>
                <w:szCs w:val="22"/>
              </w:rPr>
              <w:t xml:space="preserve"> of an administrative nature:</w:t>
            </w:r>
            <w:r w:rsidRPr="00507A22">
              <w:rPr>
                <w:color w:val="0000FF"/>
                <w:sz w:val="22"/>
                <w:szCs w:val="22"/>
              </w:rPr>
              <w:t xml:space="preserve"> a fine depending on the value of the goods.</w:t>
            </w:r>
          </w:p>
          <w:p w14:paraId="54FA2886" w14:textId="75DB7D83" w:rsidR="00064D16" w:rsidRPr="00507A22" w:rsidRDefault="00064D16" w:rsidP="00CD217C">
            <w:pPr>
              <w:spacing w:before="240" w:after="240"/>
              <w:jc w:val="both"/>
              <w:rPr>
                <w:rFonts w:eastAsia="Arial Unicode MS"/>
                <w:color w:val="0000FF"/>
                <w:sz w:val="22"/>
                <w:szCs w:val="22"/>
              </w:rPr>
            </w:pPr>
            <w:r w:rsidRPr="00507A22">
              <w:rPr>
                <w:b/>
                <w:color w:val="0000FF"/>
                <w:sz w:val="22"/>
                <w:szCs w:val="22"/>
              </w:rPr>
              <w:t>Sanctions</w:t>
            </w:r>
            <w:r w:rsidR="00F60ABC">
              <w:rPr>
                <w:b/>
                <w:color w:val="0000FF"/>
                <w:sz w:val="22"/>
                <w:szCs w:val="22"/>
              </w:rPr>
              <w:fldChar w:fldCharType="begin"/>
            </w:r>
            <w:r w:rsidR="00F60ABC">
              <w:rPr>
                <w:b/>
                <w:color w:val="0000FF"/>
                <w:sz w:val="22"/>
                <w:szCs w:val="22"/>
              </w:rPr>
              <w:instrText xml:space="preserve"> XE "</w:instrText>
            </w:r>
            <w:r w:rsidR="00F60ABC" w:rsidRPr="00542286">
              <w:instrText>Sanctions</w:instrText>
            </w:r>
            <w:r w:rsidR="00F60ABC">
              <w:instrText>"</w:instrText>
            </w:r>
            <w:r w:rsidR="00F60ABC">
              <w:rPr>
                <w:b/>
                <w:color w:val="0000FF"/>
                <w:sz w:val="22"/>
                <w:szCs w:val="22"/>
              </w:rPr>
              <w:instrText xml:space="preserve"> </w:instrText>
            </w:r>
            <w:r w:rsidR="00F60ABC">
              <w:rPr>
                <w:b/>
                <w:color w:val="0000FF"/>
                <w:sz w:val="22"/>
                <w:szCs w:val="22"/>
              </w:rPr>
              <w:fldChar w:fldCharType="end"/>
            </w:r>
            <w:r w:rsidRPr="00507A22">
              <w:rPr>
                <w:b/>
                <w:color w:val="0000FF"/>
                <w:sz w:val="22"/>
                <w:szCs w:val="22"/>
              </w:rPr>
              <w:t xml:space="preserve"> of a criminal nature:</w:t>
            </w:r>
            <w:r w:rsidRPr="00507A22">
              <w:rPr>
                <w:color w:val="0000FF"/>
                <w:sz w:val="22"/>
                <w:szCs w:val="22"/>
              </w:rPr>
              <w:t xml:space="preserve"> a fine depending on the value of the goods and Imprisonment of up to 6 years.</w:t>
            </w:r>
          </w:p>
        </w:tc>
      </w:tr>
      <w:tr w:rsidR="00064D16" w:rsidRPr="00D43213" w14:paraId="11C5745F" w14:textId="77777777" w:rsidTr="00CD217C">
        <w:trPr>
          <w:trHeight w:val="1193"/>
        </w:trPr>
        <w:tc>
          <w:tcPr>
            <w:tcW w:w="1728" w:type="dxa"/>
            <w:shd w:val="clear" w:color="auto" w:fill="A6A6A6"/>
            <w:vAlign w:val="center"/>
          </w:tcPr>
          <w:p w14:paraId="1B118A55"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Sweden</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Sweden"</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0AF4ABAF" w14:textId="77777777" w:rsidR="00064D16" w:rsidRDefault="00064D16" w:rsidP="00CD217C">
            <w:pPr>
              <w:spacing w:after="240"/>
              <w:jc w:val="both"/>
              <w:rPr>
                <w:rFonts w:eastAsia="Arial Unicode MS"/>
                <w:b/>
                <w:color w:val="0000FF"/>
                <w:sz w:val="22"/>
                <w:szCs w:val="22"/>
              </w:rPr>
            </w:pPr>
          </w:p>
          <w:p w14:paraId="676B1304" w14:textId="77777777" w:rsidR="00064D16" w:rsidRPr="00507A22" w:rsidRDefault="00064D16" w:rsidP="00CD217C">
            <w:pPr>
              <w:spacing w:after="240"/>
              <w:jc w:val="both"/>
              <w:rPr>
                <w:rFonts w:eastAsia="Arial Unicode MS"/>
                <w:color w:val="0000FF"/>
                <w:sz w:val="22"/>
                <w:szCs w:val="22"/>
              </w:rPr>
            </w:pPr>
            <w:r w:rsidRPr="00507A22">
              <w:rPr>
                <w:rFonts w:eastAsia="Arial Unicode MS"/>
                <w:color w:val="0000FF"/>
                <w:sz w:val="22"/>
                <w:szCs w:val="22"/>
              </w:rPr>
              <w:t xml:space="preserve">Fines, imprisonment of 2 years and, in severe cases, of up to 6 years (Act on the control of dual-use items and technical assistance SFS 2000:1064). </w:t>
            </w:r>
          </w:p>
        </w:tc>
      </w:tr>
      <w:tr w:rsidR="00064D16" w:rsidRPr="00D43213" w14:paraId="145C93E2" w14:textId="77777777" w:rsidTr="00CD217C">
        <w:tc>
          <w:tcPr>
            <w:tcW w:w="1728" w:type="dxa"/>
            <w:shd w:val="clear" w:color="auto" w:fill="A6A6A6"/>
            <w:vAlign w:val="center"/>
          </w:tcPr>
          <w:p w14:paraId="5F0E13E9" w14:textId="77777777" w:rsidR="00064D16" w:rsidRPr="00507A22" w:rsidRDefault="00064D16" w:rsidP="00CD217C">
            <w:pPr>
              <w:spacing w:before="240" w:after="240"/>
              <w:jc w:val="center"/>
              <w:rPr>
                <w:rFonts w:eastAsia="Arial Unicode MS"/>
                <w:b/>
                <w:color w:val="FFFFFF"/>
                <w:sz w:val="22"/>
                <w:szCs w:val="22"/>
              </w:rPr>
            </w:pPr>
            <w:r w:rsidRPr="00507A22">
              <w:rPr>
                <w:rFonts w:eastAsia="Arial Unicode MS"/>
                <w:b/>
                <w:color w:val="FFFFFF"/>
                <w:sz w:val="22"/>
                <w:szCs w:val="22"/>
              </w:rPr>
              <w:t>United Kingdom</w:t>
            </w:r>
            <w:r w:rsidRPr="00507A22">
              <w:rPr>
                <w:rFonts w:eastAsia="Arial Unicode MS"/>
                <w:b/>
                <w:color w:val="FFFFFF"/>
                <w:sz w:val="22"/>
                <w:szCs w:val="22"/>
              </w:rPr>
              <w:fldChar w:fldCharType="begin"/>
            </w:r>
            <w:r w:rsidRPr="00507A22">
              <w:rPr>
                <w:rFonts w:eastAsia="Arial Unicode MS"/>
                <w:b/>
                <w:color w:val="FFFFFF"/>
                <w:sz w:val="22"/>
                <w:szCs w:val="22"/>
              </w:rPr>
              <w:instrText xml:space="preserve"> XE "</w:instrText>
            </w:r>
            <w:r w:rsidRPr="00507A22">
              <w:rPr>
                <w:sz w:val="22"/>
                <w:szCs w:val="22"/>
              </w:rPr>
              <w:instrText>United Kingdom"</w:instrText>
            </w:r>
            <w:r w:rsidRPr="00507A22">
              <w:rPr>
                <w:rFonts w:eastAsia="Arial Unicode MS"/>
                <w:b/>
                <w:color w:val="FFFFFF"/>
                <w:sz w:val="22"/>
                <w:szCs w:val="22"/>
              </w:rPr>
              <w:instrText xml:space="preserve"> </w:instrText>
            </w:r>
            <w:r w:rsidRPr="00507A22">
              <w:rPr>
                <w:rFonts w:eastAsia="Arial Unicode MS"/>
                <w:b/>
                <w:color w:val="FFFFFF"/>
                <w:sz w:val="22"/>
                <w:szCs w:val="22"/>
              </w:rPr>
              <w:fldChar w:fldCharType="end"/>
            </w:r>
          </w:p>
        </w:tc>
        <w:tc>
          <w:tcPr>
            <w:tcW w:w="7452" w:type="dxa"/>
          </w:tcPr>
          <w:p w14:paraId="3A1EC2B6" w14:textId="77777777" w:rsidR="00064D16" w:rsidRDefault="00064D16" w:rsidP="00CD217C">
            <w:pPr>
              <w:jc w:val="both"/>
              <w:rPr>
                <w:rFonts w:eastAsia="Arial Unicode MS"/>
                <w:b/>
                <w:color w:val="0000FF"/>
                <w:sz w:val="22"/>
                <w:szCs w:val="22"/>
              </w:rPr>
            </w:pPr>
          </w:p>
          <w:p w14:paraId="49209DA1" w14:textId="77777777" w:rsidR="00064D16" w:rsidRPr="00507A22" w:rsidRDefault="00064D16" w:rsidP="00CD217C">
            <w:pPr>
              <w:jc w:val="both"/>
              <w:rPr>
                <w:rFonts w:eastAsia="Arial Unicode MS"/>
                <w:color w:val="0000FF"/>
                <w:sz w:val="22"/>
                <w:szCs w:val="22"/>
              </w:rPr>
            </w:pPr>
            <w:r w:rsidRPr="00507A22">
              <w:rPr>
                <w:rFonts w:eastAsia="Arial Unicode MS"/>
                <w:color w:val="0000FF"/>
                <w:sz w:val="22"/>
                <w:szCs w:val="22"/>
              </w:rPr>
              <w:t>Imprisonment of up to 10 years and/or unlimited fine (Penalties</w:t>
            </w:r>
            <w:r w:rsidRPr="00507A22">
              <w:rPr>
                <w:rFonts w:eastAsia="Arial Unicode MS"/>
                <w:color w:val="0000FF"/>
                <w:sz w:val="22"/>
                <w:szCs w:val="22"/>
              </w:rPr>
              <w:fldChar w:fldCharType="begin"/>
            </w:r>
            <w:r w:rsidRPr="00507A22">
              <w:rPr>
                <w:rFonts w:eastAsia="Arial Unicode MS"/>
                <w:color w:val="0000FF"/>
                <w:sz w:val="22"/>
                <w:szCs w:val="22"/>
              </w:rPr>
              <w:instrText xml:space="preserve"> XE "</w:instrText>
            </w:r>
            <w:r w:rsidRPr="00507A22">
              <w:rPr>
                <w:color w:val="0000FF"/>
                <w:sz w:val="22"/>
                <w:szCs w:val="22"/>
              </w:rPr>
              <w:instrText>Sanctions"</w:instrText>
            </w:r>
            <w:r w:rsidRPr="00507A22">
              <w:rPr>
                <w:rFonts w:eastAsia="Arial Unicode MS"/>
                <w:color w:val="0000FF"/>
                <w:sz w:val="22"/>
                <w:szCs w:val="22"/>
              </w:rPr>
              <w:instrText xml:space="preserve"> </w:instrText>
            </w:r>
            <w:r w:rsidRPr="00507A22">
              <w:rPr>
                <w:rFonts w:eastAsia="Arial Unicode MS"/>
                <w:color w:val="0000FF"/>
                <w:sz w:val="22"/>
                <w:szCs w:val="22"/>
              </w:rPr>
              <w:fldChar w:fldCharType="end"/>
            </w:r>
            <w:r w:rsidRPr="00507A22">
              <w:rPr>
                <w:rFonts w:eastAsia="Arial Unicode MS"/>
                <w:color w:val="0000FF"/>
                <w:sz w:val="22"/>
                <w:szCs w:val="22"/>
              </w:rPr>
              <w:t xml:space="preserve"> laid down in Customs and Excise Management Act, 1979 (CEMA)).</w:t>
            </w:r>
          </w:p>
          <w:p w14:paraId="034BF758" w14:textId="77777777" w:rsidR="00064D16" w:rsidRPr="00507A22" w:rsidRDefault="00064D16" w:rsidP="00CD217C">
            <w:pPr>
              <w:spacing w:after="240"/>
              <w:jc w:val="both"/>
              <w:rPr>
                <w:rFonts w:eastAsia="Arial Unicode MS"/>
                <w:color w:val="0000FF"/>
                <w:sz w:val="22"/>
                <w:szCs w:val="22"/>
              </w:rPr>
            </w:pPr>
            <w:r w:rsidRPr="00507A22">
              <w:rPr>
                <w:rFonts w:eastAsia="Arial Unicode MS"/>
                <w:color w:val="0000FF"/>
                <w:sz w:val="22"/>
                <w:szCs w:val="22"/>
              </w:rPr>
              <w:t xml:space="preserve">Fee for restoring seized goods, </w:t>
            </w:r>
            <w:r w:rsidRPr="00507A22">
              <w:rPr>
                <w:rFonts w:eastAsia="Arial Unicode MS"/>
                <w:bCs/>
                <w:iCs/>
                <w:color w:val="0000FF"/>
                <w:sz w:val="22"/>
                <w:szCs w:val="22"/>
              </w:rPr>
              <w:t xml:space="preserve">based on a points </w:t>
            </w:r>
            <w:proofErr w:type="gramStart"/>
            <w:r w:rsidRPr="00507A22">
              <w:rPr>
                <w:rFonts w:eastAsia="Arial Unicode MS"/>
                <w:bCs/>
                <w:iCs/>
                <w:color w:val="0000FF"/>
                <w:sz w:val="22"/>
                <w:szCs w:val="22"/>
              </w:rPr>
              <w:t>system which</w:t>
            </w:r>
            <w:proofErr w:type="gramEnd"/>
            <w:r w:rsidRPr="00507A22">
              <w:rPr>
                <w:rFonts w:eastAsia="Arial Unicode MS"/>
                <w:bCs/>
                <w:iCs/>
                <w:color w:val="0000FF"/>
                <w:sz w:val="22"/>
                <w:szCs w:val="22"/>
              </w:rPr>
              <w:t xml:space="preserve"> takes into account the value of the goods and the culpability of the exporter.</w:t>
            </w:r>
          </w:p>
        </w:tc>
      </w:tr>
    </w:tbl>
    <w:p w14:paraId="0C27EB59" w14:textId="77777777" w:rsidR="00064D16" w:rsidRDefault="00064D16" w:rsidP="00A307ED">
      <w:pPr>
        <w:tabs>
          <w:tab w:val="left" w:pos="567"/>
          <w:tab w:val="decimal" w:pos="4253"/>
        </w:tabs>
        <w:rPr>
          <w:b/>
          <w:bCs/>
          <w:sz w:val="28"/>
          <w:highlight w:val="lightGray"/>
        </w:rPr>
      </w:pPr>
    </w:p>
    <w:p w14:paraId="2C09A523" w14:textId="77777777" w:rsidR="00064D16" w:rsidRDefault="00064D16" w:rsidP="00A307ED">
      <w:pPr>
        <w:tabs>
          <w:tab w:val="left" w:pos="567"/>
          <w:tab w:val="decimal" w:pos="4253"/>
        </w:tabs>
        <w:rPr>
          <w:b/>
          <w:bCs/>
          <w:sz w:val="28"/>
          <w:highlight w:val="lightGray"/>
        </w:rPr>
      </w:pPr>
    </w:p>
    <w:p w14:paraId="015C10F6" w14:textId="77777777" w:rsidR="00064D16" w:rsidRPr="00017C8F" w:rsidRDefault="00064D16" w:rsidP="00017C8F">
      <w:pPr>
        <w:pStyle w:val="Titre2"/>
        <w:jc w:val="center"/>
        <w:rPr>
          <w:rFonts w:asciiTheme="minorHAnsi" w:hAnsiTheme="minorHAnsi" w:cs="Times New Roman"/>
          <w:color w:val="auto"/>
        </w:rPr>
      </w:pPr>
      <w:bookmarkStart w:id="139" w:name="_Toc279153482"/>
      <w:r w:rsidRPr="00017C8F">
        <w:rPr>
          <w:rFonts w:asciiTheme="minorHAnsi" w:hAnsiTheme="minorHAnsi" w:cs="Times New Roman"/>
          <w:color w:val="auto"/>
        </w:rPr>
        <w:t>Table 17: Circumstances when infringements are regarded as criminal offences</w:t>
      </w:r>
      <w:bookmarkEnd w:id="139"/>
    </w:p>
    <w:p w14:paraId="44035288" w14:textId="77777777" w:rsidR="00064D16" w:rsidRPr="00D43213" w:rsidRDefault="00064D16" w:rsidP="00064D16">
      <w:pPr>
        <w:jc w:val="both"/>
        <w:rPr>
          <w:rFonts w:eastAsia="Arial Unicode MS"/>
        </w:rPr>
      </w:pPr>
    </w:p>
    <w:tbl>
      <w:tblPr>
        <w:tblW w:w="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9"/>
        <w:gridCol w:w="1909"/>
      </w:tblGrid>
      <w:tr w:rsidR="00064D16" w:rsidRPr="00D43213" w14:paraId="6D9A18D0" w14:textId="77777777" w:rsidTr="00CD217C">
        <w:trPr>
          <w:trHeight w:val="156"/>
          <w:jc w:val="center"/>
        </w:trPr>
        <w:tc>
          <w:tcPr>
            <w:tcW w:w="5726" w:type="dxa"/>
            <w:gridSpan w:val="3"/>
            <w:shd w:val="clear" w:color="auto" w:fill="A6A6A6"/>
            <w:vAlign w:val="center"/>
          </w:tcPr>
          <w:p w14:paraId="4E8208D8" w14:textId="77777777" w:rsidR="00064D16" w:rsidRPr="00D43213" w:rsidRDefault="00064D16" w:rsidP="00CD217C">
            <w:pPr>
              <w:jc w:val="center"/>
              <w:rPr>
                <w:rFonts w:eastAsia="Arial Unicode MS"/>
                <w:b/>
                <w:color w:val="FFFFFF"/>
              </w:rPr>
            </w:pPr>
            <w:r w:rsidRPr="00D43213">
              <w:rPr>
                <w:rFonts w:eastAsia="Arial Unicode MS"/>
                <w:b/>
                <w:color w:val="FFFFFF"/>
              </w:rPr>
              <w:t>Circumstances when infringements are regarded as criminal offences</w:t>
            </w:r>
          </w:p>
        </w:tc>
      </w:tr>
      <w:tr w:rsidR="00064D16" w:rsidRPr="00D43213" w14:paraId="7D412B12" w14:textId="77777777" w:rsidTr="00CD217C">
        <w:trPr>
          <w:trHeight w:val="156"/>
          <w:jc w:val="center"/>
        </w:trPr>
        <w:tc>
          <w:tcPr>
            <w:tcW w:w="1908" w:type="dxa"/>
            <w:shd w:val="clear" w:color="auto" w:fill="A6A6A6"/>
            <w:vAlign w:val="center"/>
          </w:tcPr>
          <w:p w14:paraId="4BB6D54E" w14:textId="77777777" w:rsidR="00064D16" w:rsidRPr="00D43213" w:rsidRDefault="00064D16" w:rsidP="00CD217C">
            <w:pPr>
              <w:jc w:val="center"/>
              <w:rPr>
                <w:rFonts w:eastAsia="Arial Unicode MS"/>
                <w:b/>
                <w:color w:val="FFFFFF"/>
              </w:rPr>
            </w:pPr>
            <w:r w:rsidRPr="00D43213">
              <w:rPr>
                <w:rFonts w:eastAsia="Arial Unicode MS"/>
                <w:b/>
                <w:color w:val="FFFFFF"/>
              </w:rPr>
              <w:t>Member State</w:t>
            </w:r>
          </w:p>
        </w:tc>
        <w:tc>
          <w:tcPr>
            <w:tcW w:w="1909" w:type="dxa"/>
            <w:shd w:val="clear" w:color="auto" w:fill="A6A6A6"/>
            <w:vAlign w:val="center"/>
          </w:tcPr>
          <w:p w14:paraId="4021E0FC" w14:textId="77777777" w:rsidR="00064D16" w:rsidRPr="00D43213" w:rsidRDefault="00064D16" w:rsidP="00CD217C">
            <w:pPr>
              <w:jc w:val="center"/>
              <w:rPr>
                <w:rFonts w:eastAsia="Arial Unicode MS"/>
                <w:b/>
                <w:color w:val="FFFFFF"/>
              </w:rPr>
            </w:pPr>
            <w:r w:rsidRPr="00D43213">
              <w:rPr>
                <w:rFonts w:eastAsia="Arial Unicode MS"/>
                <w:b/>
                <w:color w:val="FFFFFF"/>
              </w:rPr>
              <w:t>In any event</w:t>
            </w:r>
          </w:p>
        </w:tc>
        <w:tc>
          <w:tcPr>
            <w:tcW w:w="1909" w:type="dxa"/>
            <w:shd w:val="clear" w:color="auto" w:fill="A6A6A6"/>
            <w:vAlign w:val="center"/>
          </w:tcPr>
          <w:p w14:paraId="6EC1009B" w14:textId="77777777" w:rsidR="00064D16" w:rsidRPr="00D43213" w:rsidRDefault="00064D16" w:rsidP="00CD217C">
            <w:pPr>
              <w:jc w:val="center"/>
              <w:rPr>
                <w:rFonts w:eastAsia="Arial Unicode MS"/>
                <w:b/>
                <w:color w:val="FFFFFF"/>
              </w:rPr>
            </w:pPr>
            <w:r w:rsidRPr="00D43213">
              <w:rPr>
                <w:rFonts w:eastAsia="Arial Unicode MS"/>
                <w:b/>
                <w:color w:val="FFFFFF"/>
              </w:rPr>
              <w:t>In intentional cases only</w:t>
            </w:r>
          </w:p>
        </w:tc>
      </w:tr>
      <w:tr w:rsidR="00064D16" w:rsidRPr="00D43213" w14:paraId="172534BB" w14:textId="77777777" w:rsidTr="00CD217C">
        <w:trPr>
          <w:jc w:val="center"/>
        </w:trPr>
        <w:tc>
          <w:tcPr>
            <w:tcW w:w="1908" w:type="dxa"/>
            <w:shd w:val="clear" w:color="auto" w:fill="A6A6A6"/>
          </w:tcPr>
          <w:p w14:paraId="481E5FFA"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Austria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Austria"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5054DF33"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63037826" w14:textId="77777777" w:rsidR="00064D16" w:rsidRPr="00C37D9A" w:rsidRDefault="00064D16" w:rsidP="00CD217C">
            <w:pPr>
              <w:jc w:val="center"/>
              <w:rPr>
                <w:rFonts w:eastAsia="Arial Unicode MS"/>
                <w:color w:val="0000FF"/>
                <w:sz w:val="20"/>
              </w:rPr>
            </w:pPr>
          </w:p>
        </w:tc>
      </w:tr>
      <w:tr w:rsidR="00064D16" w:rsidRPr="00D43213" w14:paraId="1D5D9B8A" w14:textId="77777777" w:rsidTr="00CD217C">
        <w:trPr>
          <w:jc w:val="center"/>
        </w:trPr>
        <w:tc>
          <w:tcPr>
            <w:tcW w:w="1908" w:type="dxa"/>
            <w:shd w:val="clear" w:color="auto" w:fill="A6A6A6"/>
          </w:tcPr>
          <w:p w14:paraId="0964A521"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Belgium</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Belgium"</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751FA97E" w14:textId="77777777" w:rsidR="00064D16" w:rsidRPr="00DD56B6" w:rsidRDefault="00064D16" w:rsidP="00CD217C">
            <w:pPr>
              <w:jc w:val="center"/>
              <w:rPr>
                <w:rFonts w:eastAsia="Arial Unicode MS"/>
                <w:color w:val="0000FF"/>
                <w:sz w:val="20"/>
              </w:rPr>
            </w:pPr>
          </w:p>
        </w:tc>
        <w:tc>
          <w:tcPr>
            <w:tcW w:w="1909" w:type="dxa"/>
          </w:tcPr>
          <w:p w14:paraId="5AB6440D"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6004F8" w14:paraId="2267CDEA" w14:textId="77777777" w:rsidTr="00CD217C">
        <w:trPr>
          <w:jc w:val="center"/>
        </w:trPr>
        <w:tc>
          <w:tcPr>
            <w:tcW w:w="1908" w:type="dxa"/>
            <w:shd w:val="clear" w:color="auto" w:fill="A6A6A6"/>
            <w:vAlign w:val="center"/>
          </w:tcPr>
          <w:p w14:paraId="2B24B76E" w14:textId="42C6B531" w:rsidR="00064D16" w:rsidRPr="00E14C76" w:rsidRDefault="00064D16" w:rsidP="00CD217C">
            <w:pPr>
              <w:jc w:val="center"/>
              <w:rPr>
                <w:rFonts w:eastAsia="Arial Unicode MS"/>
                <w:b/>
                <w:color w:val="FFFFFF"/>
                <w:sz w:val="20"/>
              </w:rPr>
            </w:pPr>
            <w:r w:rsidRPr="00E14C76">
              <w:rPr>
                <w:rFonts w:eastAsia="Arial Unicode MS"/>
                <w:b/>
                <w:color w:val="FFFFFF"/>
                <w:sz w:val="20"/>
              </w:rPr>
              <w:t>Belgium</w:t>
            </w:r>
            <w:r w:rsidR="00F60ABC">
              <w:rPr>
                <w:rFonts w:eastAsia="Arial Unicode MS"/>
                <w:b/>
                <w:color w:val="FFFFFF"/>
                <w:sz w:val="20"/>
              </w:rPr>
              <w:fldChar w:fldCharType="begin"/>
            </w:r>
            <w:r w:rsidR="00F60ABC">
              <w:rPr>
                <w:rFonts w:eastAsia="Arial Unicode MS"/>
                <w:b/>
                <w:color w:val="FFFFFF"/>
                <w:sz w:val="20"/>
              </w:rPr>
              <w:instrText xml:space="preserve"> XE "</w:instrText>
            </w:r>
            <w:r w:rsidR="00F60ABC">
              <w:instrText>Belgium"</w:instrText>
            </w:r>
            <w:r w:rsidR="00F60ABC">
              <w:rPr>
                <w:rFonts w:eastAsia="Arial Unicode MS"/>
                <w:b/>
                <w:color w:val="FFFFFF"/>
                <w:sz w:val="20"/>
              </w:rPr>
              <w:instrText xml:space="preserve"> </w:instrText>
            </w:r>
            <w:r w:rsidR="00F60ABC">
              <w:rPr>
                <w:rFonts w:eastAsia="Arial Unicode MS"/>
                <w:b/>
                <w:color w:val="FFFFFF"/>
                <w:sz w:val="20"/>
              </w:rPr>
              <w:fldChar w:fldCharType="end"/>
            </w:r>
          </w:p>
          <w:p w14:paraId="3A9DB693" w14:textId="77777777" w:rsidR="00064D16" w:rsidRPr="00D43213" w:rsidRDefault="00064D16" w:rsidP="00CD217C">
            <w:pPr>
              <w:jc w:val="center"/>
              <w:rPr>
                <w:rFonts w:eastAsia="Arial Unicode MS"/>
                <w:b/>
                <w:color w:val="FFFFFF"/>
                <w:sz w:val="20"/>
              </w:rPr>
            </w:pPr>
            <w:r w:rsidRPr="00654B80">
              <w:rPr>
                <w:rFonts w:eastAsia="Arial Unicode MS"/>
                <w:b/>
                <w:color w:val="FFFFFF"/>
                <w:sz w:val="20"/>
              </w:rPr>
              <w:t>(Walloon Region)</w:t>
            </w:r>
          </w:p>
        </w:tc>
        <w:tc>
          <w:tcPr>
            <w:tcW w:w="1909" w:type="dxa"/>
            <w:vAlign w:val="center"/>
          </w:tcPr>
          <w:p w14:paraId="4F720768" w14:textId="77777777" w:rsidR="00064D16" w:rsidRPr="00DD56B6" w:rsidRDefault="00064D16" w:rsidP="00CD217C">
            <w:pPr>
              <w:jc w:val="center"/>
              <w:rPr>
                <w:rFonts w:eastAsia="Arial Unicode MS"/>
                <w:color w:val="0000FF"/>
                <w:sz w:val="20"/>
              </w:rPr>
            </w:pPr>
          </w:p>
        </w:tc>
        <w:tc>
          <w:tcPr>
            <w:tcW w:w="1909" w:type="dxa"/>
            <w:vAlign w:val="center"/>
          </w:tcPr>
          <w:p w14:paraId="64931119" w14:textId="77777777" w:rsidR="00064D16" w:rsidRPr="006004F8" w:rsidRDefault="00064D16" w:rsidP="00CD217C">
            <w:pPr>
              <w:jc w:val="center"/>
              <w:rPr>
                <w:rFonts w:eastAsia="Arial Unicode MS"/>
                <w:color w:val="0000FF"/>
                <w:sz w:val="20"/>
                <w:lang w:val="fr-FR"/>
              </w:rPr>
            </w:pPr>
            <w:r w:rsidRPr="006004F8">
              <w:rPr>
                <w:rFonts w:eastAsia="Arial Unicode MS"/>
                <w:color w:val="0000FF"/>
                <w:sz w:val="20"/>
                <w:lang w:val="fr-FR"/>
              </w:rPr>
              <w:t>X</w:t>
            </w:r>
          </w:p>
          <w:p w14:paraId="7903D0A2" w14:textId="77777777" w:rsidR="00064D16" w:rsidRPr="006004F8" w:rsidRDefault="00064D16" w:rsidP="00CD217C">
            <w:pPr>
              <w:jc w:val="center"/>
              <w:rPr>
                <w:rFonts w:eastAsia="Arial Unicode MS"/>
                <w:color w:val="0000FF"/>
                <w:sz w:val="22"/>
                <w:szCs w:val="22"/>
                <w:lang w:val="fr-FR"/>
              </w:rPr>
            </w:pPr>
          </w:p>
        </w:tc>
      </w:tr>
      <w:tr w:rsidR="00064D16" w:rsidRPr="00D43213" w14:paraId="12074752" w14:textId="77777777" w:rsidTr="00CD217C">
        <w:trPr>
          <w:jc w:val="center"/>
        </w:trPr>
        <w:tc>
          <w:tcPr>
            <w:tcW w:w="1908" w:type="dxa"/>
            <w:shd w:val="clear" w:color="auto" w:fill="A6A6A6"/>
          </w:tcPr>
          <w:p w14:paraId="0353559D"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Bulgaria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Bulgaria"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2F082614" w14:textId="77777777" w:rsidR="00064D16" w:rsidRPr="00DD56B6" w:rsidRDefault="00064D16" w:rsidP="00CD217C">
            <w:pPr>
              <w:jc w:val="center"/>
              <w:rPr>
                <w:rFonts w:eastAsia="Arial Unicode MS"/>
                <w:color w:val="0000FF"/>
                <w:sz w:val="20"/>
              </w:rPr>
            </w:pPr>
          </w:p>
        </w:tc>
        <w:tc>
          <w:tcPr>
            <w:tcW w:w="1909" w:type="dxa"/>
          </w:tcPr>
          <w:p w14:paraId="66A99007"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6574419" w14:textId="77777777" w:rsidTr="00CD217C">
        <w:trPr>
          <w:trHeight w:val="249"/>
          <w:jc w:val="center"/>
        </w:trPr>
        <w:tc>
          <w:tcPr>
            <w:tcW w:w="1908" w:type="dxa"/>
            <w:shd w:val="clear" w:color="auto" w:fill="A6A6A6"/>
          </w:tcPr>
          <w:p w14:paraId="3C47C20C"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Croatia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Croatia"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27EC151C"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26F2A957" w14:textId="77777777" w:rsidR="00064D16" w:rsidRPr="00C37D9A" w:rsidRDefault="00064D16" w:rsidP="00CD217C">
            <w:pPr>
              <w:jc w:val="center"/>
              <w:rPr>
                <w:rFonts w:eastAsia="Arial Unicode MS"/>
                <w:color w:val="0000FF"/>
                <w:sz w:val="20"/>
              </w:rPr>
            </w:pPr>
          </w:p>
        </w:tc>
      </w:tr>
      <w:tr w:rsidR="00064D16" w:rsidRPr="00D43213" w14:paraId="228B865E" w14:textId="77777777" w:rsidTr="00CD217C">
        <w:trPr>
          <w:jc w:val="center"/>
        </w:trPr>
        <w:tc>
          <w:tcPr>
            <w:tcW w:w="1908" w:type="dxa"/>
            <w:shd w:val="clear" w:color="auto" w:fill="A6A6A6"/>
          </w:tcPr>
          <w:p w14:paraId="1CDC5697"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Cyprus</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Cyprus"</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4BF29AB9" w14:textId="77777777" w:rsidR="00064D16" w:rsidRPr="00DD56B6" w:rsidRDefault="00064D16" w:rsidP="00CD217C">
            <w:pPr>
              <w:jc w:val="center"/>
              <w:rPr>
                <w:rFonts w:eastAsia="Arial Unicode MS"/>
                <w:color w:val="0000FF"/>
                <w:sz w:val="20"/>
              </w:rPr>
            </w:pPr>
          </w:p>
        </w:tc>
        <w:tc>
          <w:tcPr>
            <w:tcW w:w="1909" w:type="dxa"/>
          </w:tcPr>
          <w:p w14:paraId="35268A11" w14:textId="77777777" w:rsidR="00064D16" w:rsidRPr="006348CF"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8A573D8" w14:textId="77777777" w:rsidTr="00CD217C">
        <w:trPr>
          <w:jc w:val="center"/>
        </w:trPr>
        <w:tc>
          <w:tcPr>
            <w:tcW w:w="1908" w:type="dxa"/>
            <w:shd w:val="clear" w:color="auto" w:fill="A6A6A6"/>
          </w:tcPr>
          <w:p w14:paraId="5DAE95F8"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Czech Republic</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Czech Republic"</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0DBC326C" w14:textId="77777777" w:rsidR="00064D16" w:rsidRPr="00DD56B6" w:rsidRDefault="00064D16" w:rsidP="00CD217C">
            <w:pPr>
              <w:jc w:val="center"/>
              <w:rPr>
                <w:rFonts w:eastAsia="Arial Unicode MS"/>
                <w:color w:val="0000FF"/>
                <w:sz w:val="20"/>
              </w:rPr>
            </w:pPr>
          </w:p>
        </w:tc>
        <w:tc>
          <w:tcPr>
            <w:tcW w:w="1909" w:type="dxa"/>
          </w:tcPr>
          <w:p w14:paraId="07E71F39" w14:textId="77777777" w:rsidR="00064D16" w:rsidRPr="00C37D9A" w:rsidRDefault="00064D16" w:rsidP="00CD217C">
            <w:pPr>
              <w:jc w:val="center"/>
              <w:rPr>
                <w:rFonts w:eastAsia="Arial Unicode MS"/>
                <w:color w:val="0000FF"/>
                <w:sz w:val="20"/>
              </w:rPr>
            </w:pPr>
          </w:p>
        </w:tc>
      </w:tr>
      <w:tr w:rsidR="00064D16" w:rsidRPr="00D43213" w14:paraId="0FF6EF64" w14:textId="77777777" w:rsidTr="00CD217C">
        <w:trPr>
          <w:jc w:val="center"/>
        </w:trPr>
        <w:tc>
          <w:tcPr>
            <w:tcW w:w="1908" w:type="dxa"/>
            <w:shd w:val="clear" w:color="auto" w:fill="A6A6A6"/>
          </w:tcPr>
          <w:p w14:paraId="0E5A10C5"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Denmark</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Denmark"</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30420D3D"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7102B56C" w14:textId="77777777" w:rsidR="00064D16" w:rsidRPr="00C37D9A" w:rsidRDefault="00064D16" w:rsidP="00CD217C">
            <w:pPr>
              <w:jc w:val="center"/>
              <w:rPr>
                <w:rFonts w:eastAsia="Arial Unicode MS"/>
                <w:color w:val="0000FF"/>
                <w:sz w:val="20"/>
              </w:rPr>
            </w:pPr>
          </w:p>
        </w:tc>
      </w:tr>
      <w:tr w:rsidR="00064D16" w:rsidRPr="00D43213" w14:paraId="702C332B" w14:textId="77777777" w:rsidTr="00CD217C">
        <w:trPr>
          <w:jc w:val="center"/>
        </w:trPr>
        <w:tc>
          <w:tcPr>
            <w:tcW w:w="1908" w:type="dxa"/>
            <w:shd w:val="clear" w:color="auto" w:fill="A6A6A6"/>
          </w:tcPr>
          <w:p w14:paraId="0F4A8C40"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Estonia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Estonia"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39F31A37" w14:textId="77777777" w:rsidR="00064D16" w:rsidRPr="00DD56B6" w:rsidRDefault="00064D16" w:rsidP="00CD217C">
            <w:pPr>
              <w:jc w:val="center"/>
              <w:rPr>
                <w:rFonts w:eastAsia="Arial Unicode MS"/>
                <w:color w:val="0000FF"/>
                <w:sz w:val="20"/>
              </w:rPr>
            </w:pPr>
          </w:p>
        </w:tc>
        <w:tc>
          <w:tcPr>
            <w:tcW w:w="1909" w:type="dxa"/>
          </w:tcPr>
          <w:p w14:paraId="3E4174D7"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5E680081" w14:textId="77777777" w:rsidTr="00CD217C">
        <w:trPr>
          <w:jc w:val="center"/>
        </w:trPr>
        <w:tc>
          <w:tcPr>
            <w:tcW w:w="1908" w:type="dxa"/>
            <w:shd w:val="clear" w:color="auto" w:fill="A6A6A6"/>
          </w:tcPr>
          <w:p w14:paraId="6AB3FB5E"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Finland</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Finland"</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15BF4401" w14:textId="77777777" w:rsidR="00064D16" w:rsidRPr="00DD56B6" w:rsidRDefault="00064D16" w:rsidP="00CD217C">
            <w:pPr>
              <w:jc w:val="center"/>
              <w:rPr>
                <w:rFonts w:eastAsia="Arial Unicode MS"/>
                <w:color w:val="0000FF"/>
                <w:sz w:val="20"/>
              </w:rPr>
            </w:pPr>
          </w:p>
        </w:tc>
        <w:tc>
          <w:tcPr>
            <w:tcW w:w="1909" w:type="dxa"/>
          </w:tcPr>
          <w:p w14:paraId="65A0A1B1" w14:textId="77777777" w:rsidR="00064D16" w:rsidRPr="006348CF"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C266B41" w14:textId="77777777" w:rsidTr="00CD217C">
        <w:trPr>
          <w:jc w:val="center"/>
        </w:trPr>
        <w:tc>
          <w:tcPr>
            <w:tcW w:w="1908" w:type="dxa"/>
            <w:shd w:val="clear" w:color="auto" w:fill="A6A6A6"/>
          </w:tcPr>
          <w:p w14:paraId="56E842B5"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France</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France"</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2753FE89"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5C588D02" w14:textId="77777777" w:rsidR="00064D16" w:rsidRPr="00C37D9A" w:rsidRDefault="00064D16" w:rsidP="00CD217C">
            <w:pPr>
              <w:jc w:val="center"/>
              <w:rPr>
                <w:rFonts w:eastAsia="Arial Unicode MS"/>
                <w:color w:val="0000FF"/>
                <w:sz w:val="20"/>
              </w:rPr>
            </w:pPr>
          </w:p>
        </w:tc>
      </w:tr>
      <w:tr w:rsidR="00064D16" w:rsidRPr="00D43213" w14:paraId="18C1C883" w14:textId="77777777" w:rsidTr="00CD217C">
        <w:trPr>
          <w:jc w:val="center"/>
        </w:trPr>
        <w:tc>
          <w:tcPr>
            <w:tcW w:w="1908" w:type="dxa"/>
            <w:shd w:val="clear" w:color="auto" w:fill="A6A6A6"/>
          </w:tcPr>
          <w:p w14:paraId="78ED7B2B"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Germany</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Germany"</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499B29AA"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609A4123" w14:textId="77777777" w:rsidR="00064D16" w:rsidRPr="00C37D9A" w:rsidRDefault="00064D16" w:rsidP="00CD217C">
            <w:pPr>
              <w:jc w:val="center"/>
              <w:rPr>
                <w:rFonts w:eastAsia="Arial Unicode MS"/>
                <w:color w:val="0000FF"/>
                <w:sz w:val="20"/>
              </w:rPr>
            </w:pPr>
          </w:p>
        </w:tc>
      </w:tr>
      <w:tr w:rsidR="00064D16" w:rsidRPr="00D43213" w14:paraId="1C3A8210" w14:textId="77777777" w:rsidTr="00CD217C">
        <w:trPr>
          <w:jc w:val="center"/>
        </w:trPr>
        <w:tc>
          <w:tcPr>
            <w:tcW w:w="1908" w:type="dxa"/>
            <w:shd w:val="clear" w:color="auto" w:fill="A6A6A6"/>
            <w:vAlign w:val="center"/>
          </w:tcPr>
          <w:p w14:paraId="5D361989"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Greece</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Greece"</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vAlign w:val="center"/>
          </w:tcPr>
          <w:p w14:paraId="7F7E95B3" w14:textId="77777777" w:rsidR="00064D16" w:rsidRPr="00C37D9A" w:rsidRDefault="00064D16" w:rsidP="00CD217C">
            <w:pPr>
              <w:jc w:val="center"/>
              <w:rPr>
                <w:rFonts w:eastAsia="Arial Unicode MS"/>
                <w:color w:val="0000FF"/>
                <w:sz w:val="20"/>
              </w:rPr>
            </w:pPr>
            <w:r w:rsidRPr="00DD56B6">
              <w:rPr>
                <w:color w:val="0000FF"/>
                <w:w w:val="103"/>
                <w:sz w:val="19"/>
                <w:szCs w:val="19"/>
              </w:rPr>
              <w:t>Decision of the Court of Justice</w:t>
            </w:r>
          </w:p>
        </w:tc>
        <w:tc>
          <w:tcPr>
            <w:tcW w:w="1909" w:type="dxa"/>
            <w:vAlign w:val="center"/>
          </w:tcPr>
          <w:p w14:paraId="3641FAAD" w14:textId="77777777" w:rsidR="00064D16" w:rsidRPr="00C65BE2" w:rsidRDefault="00064D16" w:rsidP="00CD217C">
            <w:pPr>
              <w:jc w:val="center"/>
              <w:rPr>
                <w:rFonts w:eastAsia="Arial Unicode MS"/>
                <w:color w:val="0000FF"/>
                <w:sz w:val="20"/>
              </w:rPr>
            </w:pPr>
            <w:r w:rsidRPr="006348CF">
              <w:rPr>
                <w:color w:val="0000FF"/>
                <w:w w:val="103"/>
                <w:sz w:val="19"/>
                <w:szCs w:val="19"/>
              </w:rPr>
              <w:t>Decision of the Court of Justice</w:t>
            </w:r>
          </w:p>
        </w:tc>
      </w:tr>
      <w:tr w:rsidR="00064D16" w:rsidRPr="00D43213" w14:paraId="5BDBB4F2" w14:textId="77777777" w:rsidTr="00CD217C">
        <w:trPr>
          <w:jc w:val="center"/>
        </w:trPr>
        <w:tc>
          <w:tcPr>
            <w:tcW w:w="1908" w:type="dxa"/>
            <w:shd w:val="clear" w:color="auto" w:fill="A6A6A6"/>
          </w:tcPr>
          <w:p w14:paraId="0B9C50AB"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Hungary</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Hungary"</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06CF7416" w14:textId="77777777" w:rsidR="00064D16" w:rsidRPr="00DD56B6" w:rsidRDefault="00064D16" w:rsidP="00CD217C">
            <w:pPr>
              <w:jc w:val="center"/>
              <w:rPr>
                <w:rFonts w:eastAsia="Arial Unicode MS"/>
                <w:color w:val="0000FF"/>
                <w:sz w:val="20"/>
              </w:rPr>
            </w:pPr>
          </w:p>
        </w:tc>
        <w:tc>
          <w:tcPr>
            <w:tcW w:w="1909" w:type="dxa"/>
          </w:tcPr>
          <w:p w14:paraId="5FA519CD"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752342B" w14:textId="77777777" w:rsidTr="00CD217C">
        <w:trPr>
          <w:jc w:val="center"/>
        </w:trPr>
        <w:tc>
          <w:tcPr>
            <w:tcW w:w="1908" w:type="dxa"/>
            <w:shd w:val="clear" w:color="auto" w:fill="A6A6A6"/>
          </w:tcPr>
          <w:p w14:paraId="16B9A233"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Ireland</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Ireland"</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6A9042C9"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3B5F0511" w14:textId="77777777" w:rsidR="00064D16" w:rsidRPr="00C37D9A" w:rsidRDefault="00064D16" w:rsidP="00CD217C">
            <w:pPr>
              <w:jc w:val="center"/>
              <w:rPr>
                <w:rFonts w:eastAsia="Arial Unicode MS"/>
                <w:color w:val="0000FF"/>
                <w:sz w:val="20"/>
              </w:rPr>
            </w:pPr>
          </w:p>
        </w:tc>
      </w:tr>
      <w:tr w:rsidR="00064D16" w:rsidRPr="00D43213" w14:paraId="3535DCF1" w14:textId="77777777" w:rsidTr="00CD217C">
        <w:trPr>
          <w:jc w:val="center"/>
        </w:trPr>
        <w:tc>
          <w:tcPr>
            <w:tcW w:w="1908" w:type="dxa"/>
            <w:shd w:val="clear" w:color="auto" w:fill="A6A6A6"/>
          </w:tcPr>
          <w:p w14:paraId="37A82B0A"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Italy</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Italy"</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4987FB2B"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00BB86FA" w14:textId="77777777" w:rsidR="00064D16" w:rsidRPr="00C37D9A" w:rsidRDefault="00064D16" w:rsidP="00CD217C">
            <w:pPr>
              <w:jc w:val="center"/>
              <w:rPr>
                <w:rFonts w:eastAsia="Arial Unicode MS"/>
                <w:color w:val="0000FF"/>
                <w:sz w:val="20"/>
              </w:rPr>
            </w:pPr>
          </w:p>
        </w:tc>
      </w:tr>
      <w:tr w:rsidR="00064D16" w:rsidRPr="00D43213" w14:paraId="45016FB8" w14:textId="77777777" w:rsidTr="00CD217C">
        <w:trPr>
          <w:jc w:val="center"/>
        </w:trPr>
        <w:tc>
          <w:tcPr>
            <w:tcW w:w="1908" w:type="dxa"/>
            <w:shd w:val="clear" w:color="auto" w:fill="A6A6A6"/>
          </w:tcPr>
          <w:p w14:paraId="6E69E543"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Latvia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Latvia"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6F8D2D44" w14:textId="77777777" w:rsidR="00064D16" w:rsidRPr="00DD56B6" w:rsidRDefault="00064D16" w:rsidP="00CD217C">
            <w:pPr>
              <w:jc w:val="center"/>
              <w:rPr>
                <w:rFonts w:eastAsia="Arial Unicode MS"/>
                <w:color w:val="0000FF"/>
                <w:sz w:val="20"/>
              </w:rPr>
            </w:pPr>
          </w:p>
        </w:tc>
        <w:tc>
          <w:tcPr>
            <w:tcW w:w="1909" w:type="dxa"/>
          </w:tcPr>
          <w:p w14:paraId="160E7DEB"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607F071F" w14:textId="77777777" w:rsidTr="00CD217C">
        <w:trPr>
          <w:jc w:val="center"/>
        </w:trPr>
        <w:tc>
          <w:tcPr>
            <w:tcW w:w="1908" w:type="dxa"/>
            <w:shd w:val="clear" w:color="auto" w:fill="A6A6A6"/>
          </w:tcPr>
          <w:p w14:paraId="6327CD65"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Lithuania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Lithuania"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08FF7695" w14:textId="77777777" w:rsidR="00064D16" w:rsidRPr="00DD56B6" w:rsidRDefault="00064D16" w:rsidP="00CD217C">
            <w:pPr>
              <w:jc w:val="center"/>
              <w:rPr>
                <w:rFonts w:eastAsia="Arial Unicode MS"/>
                <w:color w:val="0000FF"/>
                <w:sz w:val="20"/>
              </w:rPr>
            </w:pPr>
          </w:p>
        </w:tc>
        <w:tc>
          <w:tcPr>
            <w:tcW w:w="1909" w:type="dxa"/>
          </w:tcPr>
          <w:p w14:paraId="4B74F244"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70E84B0" w14:textId="77777777" w:rsidTr="00CD217C">
        <w:trPr>
          <w:jc w:val="center"/>
        </w:trPr>
        <w:tc>
          <w:tcPr>
            <w:tcW w:w="1908" w:type="dxa"/>
            <w:shd w:val="clear" w:color="auto" w:fill="A6A6A6"/>
          </w:tcPr>
          <w:p w14:paraId="04412A19"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Luxembourg</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Luxembourg"</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52F8C1E5" w14:textId="77777777" w:rsidR="00064D16" w:rsidRPr="00DD56B6" w:rsidRDefault="00064D16" w:rsidP="00CD217C">
            <w:pPr>
              <w:jc w:val="center"/>
              <w:rPr>
                <w:rFonts w:eastAsia="Arial Unicode MS"/>
                <w:color w:val="0000FF"/>
                <w:sz w:val="20"/>
              </w:rPr>
            </w:pPr>
          </w:p>
        </w:tc>
        <w:tc>
          <w:tcPr>
            <w:tcW w:w="1909" w:type="dxa"/>
          </w:tcPr>
          <w:p w14:paraId="2C334C9A" w14:textId="77777777" w:rsidR="00064D16" w:rsidRPr="005E2188" w:rsidRDefault="00064D16" w:rsidP="00CD217C">
            <w:pPr>
              <w:jc w:val="center"/>
              <w:rPr>
                <w:rFonts w:eastAsia="Arial Unicode MS"/>
                <w:color w:val="0000FF"/>
                <w:sz w:val="20"/>
              </w:rPr>
            </w:pPr>
            <w:r w:rsidRPr="005E2188">
              <w:rPr>
                <w:rFonts w:eastAsia="Arial Unicode MS"/>
                <w:color w:val="0000FF"/>
                <w:sz w:val="20"/>
              </w:rPr>
              <w:t>X</w:t>
            </w:r>
          </w:p>
        </w:tc>
      </w:tr>
      <w:tr w:rsidR="00064D16" w:rsidRPr="00D43213" w14:paraId="2F8975B5" w14:textId="77777777" w:rsidTr="00CD217C">
        <w:trPr>
          <w:jc w:val="center"/>
        </w:trPr>
        <w:tc>
          <w:tcPr>
            <w:tcW w:w="1908" w:type="dxa"/>
            <w:shd w:val="clear" w:color="auto" w:fill="A6A6A6"/>
          </w:tcPr>
          <w:p w14:paraId="13053E7D"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Malta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Malta"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4B3B0020"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3180A6BD" w14:textId="77777777" w:rsidR="00064D16" w:rsidRPr="00C37D9A" w:rsidRDefault="00064D16" w:rsidP="00CD217C">
            <w:pPr>
              <w:jc w:val="center"/>
              <w:rPr>
                <w:rFonts w:eastAsia="Arial Unicode MS"/>
                <w:color w:val="0000FF"/>
                <w:sz w:val="20"/>
              </w:rPr>
            </w:pPr>
          </w:p>
        </w:tc>
      </w:tr>
      <w:tr w:rsidR="00064D16" w:rsidRPr="00D43213" w14:paraId="27A4F995" w14:textId="77777777" w:rsidTr="00CD217C">
        <w:trPr>
          <w:jc w:val="center"/>
        </w:trPr>
        <w:tc>
          <w:tcPr>
            <w:tcW w:w="1908" w:type="dxa"/>
            <w:shd w:val="clear" w:color="auto" w:fill="A6A6A6"/>
          </w:tcPr>
          <w:p w14:paraId="47755A73"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Netherlands</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Netherlands"</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7C1BC25E" w14:textId="77777777" w:rsidR="00064D16" w:rsidRPr="00DD56B6" w:rsidRDefault="00064D16" w:rsidP="00CD217C">
            <w:pPr>
              <w:jc w:val="center"/>
              <w:rPr>
                <w:rFonts w:eastAsia="Arial Unicode MS"/>
                <w:color w:val="0000FF"/>
                <w:sz w:val="20"/>
              </w:rPr>
            </w:pPr>
          </w:p>
        </w:tc>
        <w:tc>
          <w:tcPr>
            <w:tcW w:w="1909" w:type="dxa"/>
          </w:tcPr>
          <w:p w14:paraId="4FFC931F"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52263BBC" w14:textId="77777777" w:rsidTr="00CD217C">
        <w:trPr>
          <w:jc w:val="center"/>
        </w:trPr>
        <w:tc>
          <w:tcPr>
            <w:tcW w:w="1908" w:type="dxa"/>
            <w:shd w:val="clear" w:color="auto" w:fill="A6A6A6"/>
          </w:tcPr>
          <w:p w14:paraId="7F07A37D"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Poland</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Poland"</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6317F4DC"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29197EE7" w14:textId="77777777" w:rsidR="00064D16" w:rsidRPr="00C37D9A" w:rsidRDefault="00064D16" w:rsidP="00CD217C">
            <w:pPr>
              <w:jc w:val="center"/>
              <w:rPr>
                <w:rFonts w:eastAsia="Arial Unicode MS"/>
                <w:color w:val="0000FF"/>
                <w:sz w:val="20"/>
              </w:rPr>
            </w:pPr>
          </w:p>
        </w:tc>
      </w:tr>
      <w:tr w:rsidR="00064D16" w:rsidRPr="00D43213" w14:paraId="2AAF111F" w14:textId="77777777" w:rsidTr="00CD217C">
        <w:trPr>
          <w:jc w:val="center"/>
        </w:trPr>
        <w:tc>
          <w:tcPr>
            <w:tcW w:w="1908" w:type="dxa"/>
            <w:shd w:val="clear" w:color="auto" w:fill="A6A6A6"/>
          </w:tcPr>
          <w:p w14:paraId="1FCE70A4"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Portugal</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Portugal"</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4DC41925" w14:textId="77777777" w:rsidR="00064D16" w:rsidRPr="00DD56B6" w:rsidRDefault="00064D16" w:rsidP="00CD217C">
            <w:pPr>
              <w:jc w:val="center"/>
              <w:rPr>
                <w:rFonts w:eastAsia="Arial Unicode MS"/>
                <w:color w:val="0000FF"/>
                <w:sz w:val="20"/>
              </w:rPr>
            </w:pPr>
          </w:p>
        </w:tc>
        <w:tc>
          <w:tcPr>
            <w:tcW w:w="1909" w:type="dxa"/>
          </w:tcPr>
          <w:p w14:paraId="77058AE9" w14:textId="77777777" w:rsidR="00064D16" w:rsidRPr="00C37D9A" w:rsidRDefault="00064D16" w:rsidP="00CD217C">
            <w:pPr>
              <w:jc w:val="center"/>
              <w:rPr>
                <w:rFonts w:eastAsia="Arial Unicode MS"/>
                <w:color w:val="0000FF"/>
                <w:sz w:val="20"/>
              </w:rPr>
            </w:pPr>
          </w:p>
        </w:tc>
      </w:tr>
      <w:tr w:rsidR="00064D16" w:rsidRPr="00D43213" w14:paraId="40D90EF7" w14:textId="77777777" w:rsidTr="00CD217C">
        <w:trPr>
          <w:jc w:val="center"/>
        </w:trPr>
        <w:tc>
          <w:tcPr>
            <w:tcW w:w="1908" w:type="dxa"/>
            <w:shd w:val="clear" w:color="auto" w:fill="A6A6A6"/>
          </w:tcPr>
          <w:p w14:paraId="19308B23"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Romania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Romania"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76566C04"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6C7ADF65" w14:textId="77777777" w:rsidR="00064D16" w:rsidRPr="00C37D9A" w:rsidRDefault="00064D16" w:rsidP="00CD217C">
            <w:pPr>
              <w:autoSpaceDE w:val="0"/>
              <w:autoSpaceDN w:val="0"/>
              <w:adjustRightInd w:val="0"/>
              <w:jc w:val="center"/>
              <w:outlineLvl w:val="0"/>
              <w:rPr>
                <w:rFonts w:eastAsia="Arial Unicode MS"/>
                <w:color w:val="0000FF"/>
                <w:sz w:val="20"/>
              </w:rPr>
            </w:pPr>
          </w:p>
        </w:tc>
      </w:tr>
      <w:tr w:rsidR="00064D16" w:rsidRPr="00D43213" w14:paraId="2E0642F3" w14:textId="77777777" w:rsidTr="00CD217C">
        <w:trPr>
          <w:jc w:val="center"/>
        </w:trPr>
        <w:tc>
          <w:tcPr>
            <w:tcW w:w="1908" w:type="dxa"/>
            <w:shd w:val="clear" w:color="auto" w:fill="A6A6A6"/>
          </w:tcPr>
          <w:p w14:paraId="621FFB83"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Slovenia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Slovenia"</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0000AC02" w14:textId="77777777" w:rsidR="00064D16" w:rsidRPr="00DD56B6" w:rsidRDefault="00064D16" w:rsidP="00CD217C">
            <w:pPr>
              <w:jc w:val="center"/>
              <w:rPr>
                <w:rFonts w:eastAsia="Arial Unicode MS"/>
                <w:color w:val="0000FF"/>
                <w:sz w:val="20"/>
              </w:rPr>
            </w:pPr>
          </w:p>
        </w:tc>
        <w:tc>
          <w:tcPr>
            <w:tcW w:w="1909" w:type="dxa"/>
          </w:tcPr>
          <w:p w14:paraId="34D36CEB"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F7A15B6" w14:textId="77777777" w:rsidTr="00CD217C">
        <w:trPr>
          <w:jc w:val="center"/>
        </w:trPr>
        <w:tc>
          <w:tcPr>
            <w:tcW w:w="1908" w:type="dxa"/>
            <w:shd w:val="clear" w:color="auto" w:fill="A6A6A6"/>
            <w:vAlign w:val="center"/>
          </w:tcPr>
          <w:p w14:paraId="414321CB"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Slovakia</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Slovakia</w:instrText>
            </w:r>
            <w:r w:rsidRPr="00C37D9A">
              <w:instrText>"</w:instrText>
            </w:r>
            <w:r w:rsidRPr="006348CF">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vAlign w:val="center"/>
          </w:tcPr>
          <w:p w14:paraId="47744775" w14:textId="77777777" w:rsidR="00064D16" w:rsidRPr="00DD56B6" w:rsidRDefault="00064D16" w:rsidP="00CD217C">
            <w:pPr>
              <w:jc w:val="center"/>
              <w:rPr>
                <w:rFonts w:eastAsia="Arial Unicode MS"/>
                <w:color w:val="0000FF"/>
                <w:sz w:val="20"/>
              </w:rPr>
            </w:pPr>
          </w:p>
        </w:tc>
        <w:tc>
          <w:tcPr>
            <w:tcW w:w="1909" w:type="dxa"/>
            <w:vAlign w:val="center"/>
          </w:tcPr>
          <w:p w14:paraId="52E61DC2" w14:textId="77777777" w:rsidR="00064D16" w:rsidRDefault="00064D16" w:rsidP="00CD217C">
            <w:pPr>
              <w:jc w:val="center"/>
              <w:rPr>
                <w:rFonts w:eastAsia="Arial Unicode MS"/>
                <w:color w:val="0000FF"/>
                <w:sz w:val="20"/>
              </w:rPr>
            </w:pPr>
            <w:r w:rsidRPr="00C37D9A">
              <w:rPr>
                <w:rFonts w:eastAsia="Arial Unicode MS"/>
                <w:color w:val="0000FF"/>
                <w:sz w:val="20"/>
              </w:rPr>
              <w:t>X</w:t>
            </w:r>
          </w:p>
          <w:p w14:paraId="6110758A" w14:textId="77777777" w:rsidR="00064D16" w:rsidRPr="005E2188" w:rsidRDefault="00064D16" w:rsidP="00CD217C">
            <w:pPr>
              <w:rPr>
                <w:rFonts w:eastAsia="Arial Unicode MS"/>
                <w:color w:val="0000FF"/>
                <w:sz w:val="20"/>
              </w:rPr>
            </w:pPr>
          </w:p>
        </w:tc>
      </w:tr>
      <w:tr w:rsidR="00064D16" w:rsidRPr="00D43213" w14:paraId="7700D5B6" w14:textId="77777777" w:rsidTr="00CD217C">
        <w:trPr>
          <w:jc w:val="center"/>
        </w:trPr>
        <w:tc>
          <w:tcPr>
            <w:tcW w:w="1908" w:type="dxa"/>
            <w:shd w:val="clear" w:color="auto" w:fill="A6A6A6"/>
          </w:tcPr>
          <w:p w14:paraId="199FB425"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Spain</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Spain"</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1ECEBECB" w14:textId="77777777" w:rsidR="00064D16" w:rsidRPr="00DD56B6" w:rsidRDefault="00064D16" w:rsidP="00CD217C">
            <w:pPr>
              <w:jc w:val="center"/>
              <w:rPr>
                <w:rFonts w:eastAsia="Arial Unicode MS"/>
                <w:color w:val="0000FF"/>
                <w:sz w:val="20"/>
              </w:rPr>
            </w:pPr>
          </w:p>
        </w:tc>
        <w:tc>
          <w:tcPr>
            <w:tcW w:w="1909" w:type="dxa"/>
          </w:tcPr>
          <w:p w14:paraId="7C7A32EE"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w:t>
            </w:r>
          </w:p>
        </w:tc>
      </w:tr>
      <w:tr w:rsidR="00064D16" w:rsidRPr="00D43213" w14:paraId="4633B49E" w14:textId="77777777" w:rsidTr="00CD217C">
        <w:trPr>
          <w:jc w:val="center"/>
        </w:trPr>
        <w:tc>
          <w:tcPr>
            <w:tcW w:w="1908" w:type="dxa"/>
            <w:shd w:val="clear" w:color="auto" w:fill="A6A6A6"/>
            <w:vAlign w:val="center"/>
          </w:tcPr>
          <w:p w14:paraId="76138DB1"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Sweden</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Sweden"</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vAlign w:val="center"/>
          </w:tcPr>
          <w:p w14:paraId="672FB2C3" w14:textId="77777777" w:rsidR="00064D16" w:rsidRPr="00DD56B6" w:rsidRDefault="00064D16" w:rsidP="00CD217C">
            <w:pPr>
              <w:jc w:val="center"/>
              <w:rPr>
                <w:rFonts w:eastAsia="Arial Unicode MS"/>
                <w:color w:val="0000FF"/>
                <w:sz w:val="20"/>
              </w:rPr>
            </w:pPr>
          </w:p>
        </w:tc>
        <w:tc>
          <w:tcPr>
            <w:tcW w:w="1909" w:type="dxa"/>
            <w:vAlign w:val="center"/>
          </w:tcPr>
          <w:p w14:paraId="2BE9DF99" w14:textId="77777777" w:rsidR="00064D16" w:rsidRPr="00C37D9A" w:rsidRDefault="00064D16" w:rsidP="00CD217C">
            <w:pPr>
              <w:jc w:val="center"/>
              <w:rPr>
                <w:rFonts w:eastAsia="Arial Unicode MS"/>
                <w:color w:val="0000FF"/>
                <w:sz w:val="20"/>
              </w:rPr>
            </w:pPr>
            <w:r w:rsidRPr="00C37D9A">
              <w:rPr>
                <w:rFonts w:eastAsia="Arial Unicode MS"/>
                <w:color w:val="0000FF"/>
                <w:sz w:val="20"/>
              </w:rPr>
              <w:t>X (or gross negligence)</w:t>
            </w:r>
          </w:p>
        </w:tc>
      </w:tr>
      <w:tr w:rsidR="00064D16" w:rsidRPr="00D43213" w14:paraId="61B93491" w14:textId="77777777" w:rsidTr="00CD217C">
        <w:trPr>
          <w:jc w:val="center"/>
        </w:trPr>
        <w:tc>
          <w:tcPr>
            <w:tcW w:w="1908" w:type="dxa"/>
            <w:shd w:val="clear" w:color="auto" w:fill="A6A6A6"/>
          </w:tcPr>
          <w:p w14:paraId="48A4E88A" w14:textId="77777777" w:rsidR="00064D16" w:rsidRPr="00D43213" w:rsidRDefault="00064D16" w:rsidP="00CD217C">
            <w:pPr>
              <w:jc w:val="center"/>
              <w:rPr>
                <w:rFonts w:eastAsia="Arial Unicode MS"/>
                <w:b/>
                <w:color w:val="FFFFFF"/>
                <w:sz w:val="20"/>
              </w:rPr>
            </w:pPr>
            <w:r w:rsidRPr="00D43213">
              <w:rPr>
                <w:rFonts w:eastAsia="Arial Unicode MS"/>
                <w:b/>
                <w:color w:val="FFFFFF"/>
                <w:sz w:val="20"/>
              </w:rPr>
              <w:t>United Kingdom</w:t>
            </w:r>
            <w:r w:rsidRPr="00D43213">
              <w:rPr>
                <w:rFonts w:eastAsia="Arial Unicode MS"/>
                <w:b/>
                <w:color w:val="FFFFFF"/>
                <w:sz w:val="20"/>
              </w:rPr>
              <w:fldChar w:fldCharType="begin"/>
            </w:r>
            <w:r w:rsidRPr="00D43213">
              <w:rPr>
                <w:rFonts w:eastAsia="Arial Unicode MS"/>
                <w:b/>
                <w:color w:val="FFFFFF"/>
                <w:sz w:val="20"/>
              </w:rPr>
              <w:instrText xml:space="preserve"> XE "</w:instrText>
            </w:r>
            <w:r w:rsidRPr="00DD56B6">
              <w:instrText>United Kingdom"</w:instrText>
            </w:r>
            <w:r w:rsidRPr="00C37D9A">
              <w:rPr>
                <w:rFonts w:eastAsia="Arial Unicode MS"/>
                <w:b/>
                <w:color w:val="FFFFFF"/>
                <w:sz w:val="20"/>
              </w:rPr>
              <w:instrText xml:space="preserve"> </w:instrText>
            </w:r>
            <w:r w:rsidRPr="00D43213">
              <w:rPr>
                <w:rFonts w:eastAsia="Arial Unicode MS"/>
                <w:b/>
                <w:color w:val="FFFFFF"/>
                <w:sz w:val="20"/>
              </w:rPr>
              <w:fldChar w:fldCharType="end"/>
            </w:r>
          </w:p>
        </w:tc>
        <w:tc>
          <w:tcPr>
            <w:tcW w:w="1909" w:type="dxa"/>
          </w:tcPr>
          <w:p w14:paraId="7979D97C" w14:textId="77777777" w:rsidR="00064D16" w:rsidRPr="00DD56B6" w:rsidRDefault="00064D16" w:rsidP="00CD217C">
            <w:pPr>
              <w:jc w:val="center"/>
              <w:rPr>
                <w:rFonts w:eastAsia="Arial Unicode MS"/>
                <w:color w:val="0000FF"/>
                <w:sz w:val="20"/>
              </w:rPr>
            </w:pPr>
            <w:r w:rsidRPr="00DD56B6">
              <w:rPr>
                <w:rFonts w:eastAsia="Arial Unicode MS"/>
                <w:color w:val="0000FF"/>
                <w:sz w:val="20"/>
              </w:rPr>
              <w:t>X</w:t>
            </w:r>
          </w:p>
        </w:tc>
        <w:tc>
          <w:tcPr>
            <w:tcW w:w="1909" w:type="dxa"/>
          </w:tcPr>
          <w:p w14:paraId="529964B4" w14:textId="77777777" w:rsidR="00064D16" w:rsidRPr="00C37D9A" w:rsidRDefault="00064D16" w:rsidP="00CD217C">
            <w:pPr>
              <w:jc w:val="center"/>
              <w:rPr>
                <w:rFonts w:eastAsia="Arial Unicode MS"/>
                <w:color w:val="0000FF"/>
                <w:sz w:val="20"/>
              </w:rPr>
            </w:pPr>
          </w:p>
        </w:tc>
      </w:tr>
    </w:tbl>
    <w:p w14:paraId="19227D17" w14:textId="77777777" w:rsidR="00064D16" w:rsidRPr="00D43213" w:rsidRDefault="00064D16" w:rsidP="00064D16">
      <w:pPr>
        <w:jc w:val="both"/>
        <w:rPr>
          <w:rFonts w:eastAsia="Arial Unicode MS"/>
        </w:rPr>
      </w:pPr>
    </w:p>
    <w:p w14:paraId="0910FAB9" w14:textId="77777777" w:rsidR="00064D16" w:rsidRDefault="00064D16" w:rsidP="00A307ED">
      <w:pPr>
        <w:tabs>
          <w:tab w:val="left" w:pos="567"/>
          <w:tab w:val="decimal" w:pos="4253"/>
        </w:tabs>
        <w:rPr>
          <w:b/>
          <w:bCs/>
          <w:sz w:val="28"/>
          <w:highlight w:val="lightGray"/>
        </w:rPr>
      </w:pPr>
    </w:p>
    <w:p w14:paraId="267B3327" w14:textId="77777777" w:rsidR="00601DB5" w:rsidRDefault="00601DB5" w:rsidP="00A307ED">
      <w:pPr>
        <w:tabs>
          <w:tab w:val="left" w:pos="567"/>
          <w:tab w:val="decimal" w:pos="4253"/>
        </w:tabs>
        <w:rPr>
          <w:b/>
          <w:bCs/>
          <w:sz w:val="28"/>
          <w:highlight w:val="lightGray"/>
        </w:rPr>
        <w:sectPr w:rsidR="00601DB5" w:rsidSect="0042295E">
          <w:headerReference w:type="default" r:id="rId80"/>
          <w:type w:val="continuous"/>
          <w:pgSz w:w="11900" w:h="16840"/>
          <w:pgMar w:top="1418" w:right="1418" w:bottom="1418" w:left="1418" w:header="709" w:footer="709" w:gutter="0"/>
          <w:cols w:space="708"/>
          <w:titlePg/>
          <w:docGrid w:linePitch="360"/>
        </w:sectPr>
      </w:pPr>
    </w:p>
    <w:p w14:paraId="0FFBD28D" w14:textId="1C273078" w:rsidR="00064D16" w:rsidRDefault="00064D16" w:rsidP="00A307ED">
      <w:pPr>
        <w:tabs>
          <w:tab w:val="left" w:pos="567"/>
          <w:tab w:val="decimal" w:pos="4253"/>
        </w:tabs>
        <w:rPr>
          <w:b/>
          <w:bCs/>
          <w:sz w:val="28"/>
          <w:highlight w:val="lightGray"/>
        </w:rPr>
      </w:pPr>
    </w:p>
    <w:p w14:paraId="7460ABD4" w14:textId="77777777" w:rsidR="0042295E" w:rsidRDefault="0042295E" w:rsidP="00064D16">
      <w:pPr>
        <w:pStyle w:val="Titre1"/>
        <w:rPr>
          <w:rFonts w:asciiTheme="minorHAnsi" w:eastAsia="Arial Unicode MS" w:hAnsiTheme="minorHAnsi"/>
          <w:i/>
          <w:color w:val="auto"/>
        </w:rPr>
        <w:sectPr w:rsidR="0042295E" w:rsidSect="004F3A5B">
          <w:headerReference w:type="first" r:id="rId81"/>
          <w:pgSz w:w="11900" w:h="16840"/>
          <w:pgMar w:top="1418" w:right="1418" w:bottom="1418" w:left="1418" w:header="709" w:footer="709" w:gutter="0"/>
          <w:cols w:space="708"/>
          <w:titlePg/>
          <w:docGrid w:linePitch="360"/>
        </w:sectPr>
      </w:pPr>
      <w:bookmarkStart w:id="140" w:name="_Toc233972269"/>
      <w:bookmarkStart w:id="141" w:name="_Toc279152247"/>
      <w:bookmarkStart w:id="142" w:name="_Toc279152421"/>
      <w:bookmarkStart w:id="143" w:name="_Toc279153483"/>
    </w:p>
    <w:p w14:paraId="5A916AA1" w14:textId="304F7C4F" w:rsidR="00064D16" w:rsidRPr="00017C8F" w:rsidRDefault="00064D16" w:rsidP="00064D16">
      <w:pPr>
        <w:pStyle w:val="Titre1"/>
        <w:rPr>
          <w:rFonts w:asciiTheme="minorHAnsi" w:eastAsia="Arial Unicode MS" w:hAnsiTheme="minorHAnsi"/>
          <w:i/>
          <w:color w:val="auto"/>
        </w:rPr>
      </w:pPr>
      <w:r w:rsidRPr="00017C8F">
        <w:rPr>
          <w:rFonts w:asciiTheme="minorHAnsi" w:eastAsia="Arial Unicode MS" w:hAnsiTheme="minorHAnsi"/>
          <w:i/>
          <w:color w:val="auto"/>
        </w:rPr>
        <w:t>Article 25</w:t>
      </w:r>
      <w:bookmarkEnd w:id="140"/>
      <w:bookmarkEnd w:id="141"/>
      <w:bookmarkEnd w:id="142"/>
      <w:bookmarkEnd w:id="143"/>
    </w:p>
    <w:p w14:paraId="17B48386" w14:textId="77777777" w:rsidR="00064D16" w:rsidRPr="00D43213" w:rsidRDefault="00064D16" w:rsidP="00064D16">
      <w:pPr>
        <w:jc w:val="both"/>
        <w:rPr>
          <w:rFonts w:eastAsia="Arial Unicode MS"/>
          <w:b/>
          <w:bCs/>
          <w:sz w:val="28"/>
        </w:rPr>
      </w:pPr>
    </w:p>
    <w:p w14:paraId="032667C7" w14:textId="77777777" w:rsidR="00064D16" w:rsidRPr="00C37D9A" w:rsidRDefault="00064D16" w:rsidP="00064D16">
      <w:pPr>
        <w:jc w:val="both"/>
        <w:rPr>
          <w:color w:val="008000"/>
        </w:rPr>
      </w:pPr>
      <w:r w:rsidRPr="00DD56B6">
        <w:rPr>
          <w:color w:val="008000"/>
        </w:rPr>
        <w:t>1. Each Member State shall inform the Commission of the laws, regulations and administrative provisions adopted in im</w:t>
      </w:r>
      <w:r w:rsidRPr="00C37D9A">
        <w:rPr>
          <w:color w:val="008000"/>
        </w:rPr>
        <w:t>plementation of this Regulation, including the measures referred to in Article 24. The Commission shall forward the information to the other Member States.</w:t>
      </w:r>
    </w:p>
    <w:p w14:paraId="7367E454" w14:textId="77777777" w:rsidR="00064D16" w:rsidRPr="006348CF" w:rsidRDefault="00064D16" w:rsidP="00064D16">
      <w:pPr>
        <w:jc w:val="both"/>
        <w:rPr>
          <w:color w:val="008000"/>
        </w:rPr>
      </w:pPr>
    </w:p>
    <w:p w14:paraId="73AF5CB5" w14:textId="77777777" w:rsidR="00064D16" w:rsidRPr="00D43213" w:rsidRDefault="00064D16" w:rsidP="00064D16">
      <w:pPr>
        <w:jc w:val="both"/>
        <w:rPr>
          <w:color w:val="008000"/>
        </w:rPr>
      </w:pPr>
      <w:r w:rsidRPr="00C65BE2">
        <w:rPr>
          <w:color w:val="008000"/>
        </w:rPr>
        <w:t>2. Every 3 years the Commission shall review the implementation of this Regulation and present a co</w:t>
      </w:r>
      <w:r w:rsidRPr="00D43213">
        <w:rPr>
          <w:color w:val="008000"/>
        </w:rPr>
        <w:t>mprehensive implementation and impact assessment report to the European Parliament and the Council, which may include proposals for its amendment. Member States shall provide to the Commission all appropriate information for the preparation of the report.</w:t>
      </w:r>
    </w:p>
    <w:p w14:paraId="298475C7" w14:textId="77777777" w:rsidR="00064D16" w:rsidRPr="00D43213" w:rsidRDefault="00064D16" w:rsidP="00064D16">
      <w:pPr>
        <w:jc w:val="both"/>
        <w:rPr>
          <w:color w:val="008000"/>
        </w:rPr>
      </w:pPr>
    </w:p>
    <w:p w14:paraId="59A72E08" w14:textId="77777777" w:rsidR="00064D16" w:rsidRPr="00D43213" w:rsidRDefault="00064D16" w:rsidP="00064D16">
      <w:pPr>
        <w:jc w:val="both"/>
        <w:rPr>
          <w:color w:val="008000"/>
        </w:rPr>
      </w:pPr>
      <w:r w:rsidRPr="00D43213">
        <w:rPr>
          <w:color w:val="008000"/>
        </w:rPr>
        <w:t>3. Special sections of the report shall deal with:</w:t>
      </w:r>
    </w:p>
    <w:p w14:paraId="7D9DC178" w14:textId="77777777" w:rsidR="00064D16" w:rsidRPr="00D43213" w:rsidRDefault="00064D16" w:rsidP="00064D16">
      <w:pPr>
        <w:jc w:val="both"/>
        <w:rPr>
          <w:color w:val="008000"/>
        </w:rPr>
      </w:pPr>
      <w:r w:rsidRPr="00D43213">
        <w:rPr>
          <w:color w:val="008000"/>
        </w:rPr>
        <w:t xml:space="preserve">(a) </w:t>
      </w:r>
      <w:proofErr w:type="gramStart"/>
      <w:r w:rsidRPr="00D43213">
        <w:rPr>
          <w:color w:val="008000"/>
        </w:rPr>
        <w:t>the</w:t>
      </w:r>
      <w:proofErr w:type="gramEnd"/>
      <w:r w:rsidRPr="00D43213">
        <w:rPr>
          <w:color w:val="008000"/>
        </w:rPr>
        <w:t xml:space="preserve"> Dual-Use Coordination Group and its activities. Information that the Commission provides on the Dual-Use Coordination Group’s examinations and consultations shall be treated as confidential pursuant to Article 4 of Regulation (EC) No1049/2001. Information shall in any case be considered to be confidential if its disclosure is likely to have a significantly adverse effect upon the supplier or the source of such information</w:t>
      </w:r>
      <w:proofErr w:type="gramStart"/>
      <w:r w:rsidRPr="00D43213">
        <w:rPr>
          <w:color w:val="008000"/>
        </w:rPr>
        <w:t>;</w:t>
      </w:r>
      <w:proofErr w:type="gramEnd"/>
      <w:r w:rsidRPr="00D43213">
        <w:rPr>
          <w:color w:val="008000"/>
        </w:rPr>
        <w:t xml:space="preserve"> </w:t>
      </w:r>
    </w:p>
    <w:p w14:paraId="28140D42" w14:textId="77777777" w:rsidR="00064D16" w:rsidRPr="00D43213" w:rsidRDefault="00064D16" w:rsidP="00064D16">
      <w:pPr>
        <w:jc w:val="both"/>
        <w:rPr>
          <w:color w:val="008000"/>
        </w:rPr>
      </w:pPr>
      <w:r w:rsidRPr="00D43213">
        <w:rPr>
          <w:color w:val="008000"/>
        </w:rPr>
        <w:t xml:space="preserve">(b) </w:t>
      </w:r>
      <w:proofErr w:type="gramStart"/>
      <w:r w:rsidRPr="00D43213">
        <w:rPr>
          <w:color w:val="008000"/>
        </w:rPr>
        <w:t>the</w:t>
      </w:r>
      <w:proofErr w:type="gramEnd"/>
      <w:r w:rsidRPr="00D43213">
        <w:rPr>
          <w:color w:val="008000"/>
        </w:rPr>
        <w:t xml:space="preserve"> implementation of Article 19(4), and shall report on the stage reached in the set-up of the secure and encrypted system for the exchange of information between Member States and the Commission;</w:t>
      </w:r>
    </w:p>
    <w:p w14:paraId="244D6FC6" w14:textId="77777777" w:rsidR="00064D16" w:rsidRPr="00D43213" w:rsidRDefault="00064D16" w:rsidP="00064D16">
      <w:pPr>
        <w:jc w:val="both"/>
        <w:rPr>
          <w:color w:val="008000"/>
        </w:rPr>
      </w:pPr>
      <w:r w:rsidRPr="00D43213">
        <w:rPr>
          <w:color w:val="008000"/>
        </w:rPr>
        <w:t xml:space="preserve">(c) </w:t>
      </w:r>
      <w:proofErr w:type="gramStart"/>
      <w:r w:rsidRPr="00D43213">
        <w:rPr>
          <w:color w:val="008000"/>
        </w:rPr>
        <w:t>the</w:t>
      </w:r>
      <w:proofErr w:type="gramEnd"/>
      <w:r w:rsidRPr="00D43213">
        <w:rPr>
          <w:color w:val="008000"/>
        </w:rPr>
        <w:t xml:space="preserve"> implementation of Article 15(1);</w:t>
      </w:r>
    </w:p>
    <w:p w14:paraId="49C5CDC1" w14:textId="77777777" w:rsidR="00064D16" w:rsidRPr="00D43213" w:rsidRDefault="00064D16" w:rsidP="00064D16">
      <w:pPr>
        <w:jc w:val="both"/>
        <w:rPr>
          <w:color w:val="008000"/>
        </w:rPr>
      </w:pPr>
      <w:r w:rsidRPr="00D43213">
        <w:rPr>
          <w:color w:val="008000"/>
        </w:rPr>
        <w:t xml:space="preserve">(d) </w:t>
      </w:r>
      <w:proofErr w:type="gramStart"/>
      <w:r w:rsidRPr="00D43213">
        <w:rPr>
          <w:color w:val="008000"/>
        </w:rPr>
        <w:t>the</w:t>
      </w:r>
      <w:proofErr w:type="gramEnd"/>
      <w:r w:rsidRPr="00D43213">
        <w:rPr>
          <w:color w:val="008000"/>
        </w:rPr>
        <w:t xml:space="preserve"> implementation of Article 15(2);</w:t>
      </w:r>
    </w:p>
    <w:p w14:paraId="44734240" w14:textId="77777777" w:rsidR="00064D16" w:rsidRPr="00D43213" w:rsidRDefault="00064D16" w:rsidP="00064D16">
      <w:pPr>
        <w:jc w:val="both"/>
        <w:rPr>
          <w:color w:val="008000"/>
        </w:rPr>
      </w:pPr>
      <w:r w:rsidRPr="00D43213">
        <w:rPr>
          <w:color w:val="008000"/>
        </w:rPr>
        <w:t xml:space="preserve">(e) </w:t>
      </w:r>
      <w:proofErr w:type="gramStart"/>
      <w:r w:rsidRPr="00D43213">
        <w:rPr>
          <w:color w:val="008000"/>
        </w:rPr>
        <w:t>comprehensive</w:t>
      </w:r>
      <w:proofErr w:type="gramEnd"/>
      <w:r w:rsidRPr="00D43213">
        <w:rPr>
          <w:color w:val="008000"/>
        </w:rPr>
        <w:t xml:space="preserve"> information provided on the measures taken by the Member States pursuant to Article 24 and notified to the Commission under paragraph 1 of this Article.</w:t>
      </w:r>
    </w:p>
    <w:p w14:paraId="14C162A0" w14:textId="77777777" w:rsidR="00064D16" w:rsidRPr="00D43213" w:rsidRDefault="00064D16" w:rsidP="00064D16">
      <w:pPr>
        <w:jc w:val="both"/>
        <w:rPr>
          <w:color w:val="008000"/>
        </w:rPr>
      </w:pPr>
    </w:p>
    <w:p w14:paraId="59F151A4" w14:textId="77777777" w:rsidR="00064D16" w:rsidRPr="00C37D9A" w:rsidRDefault="00064D16" w:rsidP="00064D16">
      <w:pPr>
        <w:jc w:val="both"/>
        <w:rPr>
          <w:color w:val="008000"/>
        </w:rPr>
      </w:pPr>
      <w:r w:rsidRPr="00D43213">
        <w:rPr>
          <w:color w:val="008000"/>
        </w:rPr>
        <w:t xml:space="preserve">4. No later than 31 December 2013, the Commission shall submit to the European Parliament and to the Council a report evaluating the implementation of this Regulation with a specific focus on the implementation of Annex </w:t>
      </w:r>
      <w:proofErr w:type="spellStart"/>
      <w:r w:rsidRPr="00D43213">
        <w:rPr>
          <w:color w:val="008000"/>
        </w:rPr>
        <w:t>IIb</w:t>
      </w:r>
      <w:proofErr w:type="spellEnd"/>
      <w:r w:rsidRPr="00D43213">
        <w:rPr>
          <w:color w:val="008000"/>
        </w:rPr>
        <w:t>, Union General Export</w:t>
      </w:r>
      <w:r w:rsidRPr="00D43213">
        <w:rPr>
          <w:color w:val="008000"/>
        </w:rPr>
        <w:fldChar w:fldCharType="begin"/>
      </w:r>
      <w:r w:rsidRPr="00D43213">
        <w:rPr>
          <w:color w:val="008000"/>
        </w:rPr>
        <w:instrText xml:space="preserve"> XE "</w:instrText>
      </w:r>
      <w:r w:rsidRPr="00DD56B6">
        <w:instrText>Export"</w:instrText>
      </w:r>
      <w:r w:rsidRPr="00C37D9A">
        <w:rPr>
          <w:color w:val="008000"/>
        </w:rPr>
        <w:instrText xml:space="preserve"> </w:instrText>
      </w:r>
      <w:r w:rsidRPr="00D43213">
        <w:rPr>
          <w:color w:val="008000"/>
        </w:rPr>
        <w:fldChar w:fldCharType="end"/>
      </w:r>
      <w:r w:rsidRPr="00D43213">
        <w:rPr>
          <w:color w:val="008000"/>
        </w:rPr>
        <w:t xml:space="preserve"> Authorisation No EU002, accompanied by, if appropriate, a legislative propo</w:t>
      </w:r>
      <w:r w:rsidRPr="00DD56B6">
        <w:rPr>
          <w:color w:val="008000"/>
        </w:rPr>
        <w:t>sal to amend this Regulation, in particular as regards the issue of low-value shipments.</w:t>
      </w:r>
    </w:p>
    <w:p w14:paraId="19D5DF4A" w14:textId="77777777" w:rsidR="00064D16" w:rsidRPr="006348CF" w:rsidRDefault="00064D16" w:rsidP="00064D16">
      <w:pPr>
        <w:rPr>
          <w:color w:val="008000"/>
        </w:rPr>
      </w:pPr>
    </w:p>
    <w:p w14:paraId="3CE3E423" w14:textId="77777777" w:rsidR="00064D16" w:rsidRPr="00D43213" w:rsidRDefault="00064D16" w:rsidP="00064D16">
      <w:pPr>
        <w:pBdr>
          <w:top w:val="single" w:sz="4" w:space="1" w:color="auto"/>
          <w:left w:val="single" w:sz="4" w:space="4" w:color="auto"/>
          <w:bottom w:val="single" w:sz="4" w:space="0" w:color="auto"/>
          <w:right w:val="single" w:sz="4" w:space="4" w:color="auto"/>
        </w:pBdr>
        <w:jc w:val="both"/>
        <w:rPr>
          <w:rFonts w:eastAsia="Arial Unicode MS"/>
          <w:color w:val="0000FF"/>
        </w:rPr>
      </w:pPr>
      <w:r w:rsidRPr="00C65BE2">
        <w:rPr>
          <w:rFonts w:eastAsia="Arial Unicode MS"/>
          <w:b/>
          <w:color w:val="0000FF"/>
        </w:rPr>
        <w:t>Comment:</w:t>
      </w:r>
      <w:r w:rsidRPr="00D43213">
        <w:rPr>
          <w:rFonts w:eastAsia="Arial Unicode MS"/>
          <w:color w:val="0000FF"/>
        </w:rPr>
        <w:t xml:space="preserve"> </w:t>
      </w:r>
    </w:p>
    <w:p w14:paraId="0DB3ECC8" w14:textId="77777777" w:rsidR="00064D16" w:rsidRPr="00D43213" w:rsidRDefault="00064D16" w:rsidP="00064D16">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The wording of the first paragraph has remained almost identical since the first Regulation (3381/94) and reports were issued in 1997 and 2004.</w:t>
      </w:r>
    </w:p>
    <w:p w14:paraId="4A8F74DF" w14:textId="77777777" w:rsidR="00064D16" w:rsidRPr="00D43213" w:rsidRDefault="00064D16" w:rsidP="00064D16">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A request of an “impact assessment” and a more detailed report were strongly supported by the European Parliament, which has become co-legislator together with the Council since the entry into force of the Lisbon Treaty. The first post-Lisbon report was</w:t>
      </w:r>
      <w:r>
        <w:rPr>
          <w:rFonts w:eastAsia="Arial Unicode MS"/>
          <w:color w:val="0000FF"/>
        </w:rPr>
        <w:t xml:space="preserve"> published on October 2013.</w:t>
      </w:r>
      <w:r>
        <w:rPr>
          <w:rStyle w:val="Marquenotebasdepage"/>
          <w:rFonts w:eastAsia="Arial Unicode MS"/>
          <w:color w:val="0000FF"/>
        </w:rPr>
        <w:footnoteReference w:id="65"/>
      </w:r>
      <w:r w:rsidRPr="00D43213">
        <w:rPr>
          <w:rFonts w:eastAsia="Arial Unicode MS"/>
          <w:color w:val="0000FF"/>
        </w:rPr>
        <w:t>.</w:t>
      </w:r>
    </w:p>
    <w:p w14:paraId="7C835C09" w14:textId="77777777" w:rsidR="00064D16" w:rsidRPr="00D43213" w:rsidRDefault="00064D16" w:rsidP="00064D16">
      <w:pPr>
        <w:jc w:val="both"/>
        <w:rPr>
          <w:rFonts w:eastAsia="Arial Unicode MS"/>
          <w:b/>
          <w:bCs/>
        </w:rPr>
      </w:pPr>
    </w:p>
    <w:p w14:paraId="4384F126" w14:textId="77777777" w:rsidR="00E26932" w:rsidRDefault="00E26932" w:rsidP="00511481">
      <w:pPr>
        <w:jc w:val="center"/>
        <w:sectPr w:rsidR="00E26932" w:rsidSect="0042295E">
          <w:type w:val="continuous"/>
          <w:pgSz w:w="11900" w:h="16840"/>
          <w:pgMar w:top="1418" w:right="1418" w:bottom="1418" w:left="1418" w:header="709" w:footer="709" w:gutter="0"/>
          <w:cols w:space="708"/>
          <w:titlePg/>
          <w:docGrid w:linePitch="360"/>
        </w:sectPr>
      </w:pPr>
    </w:p>
    <w:p w14:paraId="6E9A39AE" w14:textId="77777777" w:rsidR="0042295E" w:rsidRDefault="0042295E" w:rsidP="00E26932">
      <w:pPr>
        <w:pStyle w:val="Titre1"/>
        <w:rPr>
          <w:rFonts w:asciiTheme="minorHAnsi" w:hAnsiTheme="minorHAnsi"/>
          <w:i/>
          <w:color w:val="auto"/>
        </w:rPr>
        <w:sectPr w:rsidR="0042295E" w:rsidSect="004F3A5B">
          <w:headerReference w:type="first" r:id="rId82"/>
          <w:pgSz w:w="11900" w:h="16840"/>
          <w:pgMar w:top="1418" w:right="1418" w:bottom="1418" w:left="1418" w:header="709" w:footer="709" w:gutter="0"/>
          <w:cols w:space="708"/>
          <w:titlePg/>
          <w:docGrid w:linePitch="360"/>
        </w:sectPr>
      </w:pPr>
      <w:bookmarkStart w:id="144" w:name="_Toc233972270"/>
      <w:bookmarkStart w:id="145" w:name="_Toc279152248"/>
      <w:bookmarkStart w:id="146" w:name="_Toc279152422"/>
      <w:bookmarkStart w:id="147" w:name="_Toc279153484"/>
    </w:p>
    <w:p w14:paraId="5E241F16" w14:textId="3BACC8A5" w:rsidR="00E26932" w:rsidRPr="00017C8F" w:rsidRDefault="00E26932" w:rsidP="00E26932">
      <w:pPr>
        <w:pStyle w:val="Titre1"/>
        <w:rPr>
          <w:rFonts w:asciiTheme="minorHAnsi" w:hAnsiTheme="minorHAnsi"/>
          <w:i/>
          <w:color w:val="auto"/>
        </w:rPr>
      </w:pPr>
      <w:r w:rsidRPr="00017C8F">
        <w:rPr>
          <w:rFonts w:asciiTheme="minorHAnsi" w:hAnsiTheme="minorHAnsi"/>
          <w:i/>
          <w:color w:val="auto"/>
        </w:rPr>
        <w:t>Article 25a</w:t>
      </w:r>
      <w:bookmarkEnd w:id="144"/>
      <w:bookmarkEnd w:id="145"/>
      <w:bookmarkEnd w:id="146"/>
      <w:bookmarkEnd w:id="147"/>
    </w:p>
    <w:p w14:paraId="2AC9787E" w14:textId="77777777" w:rsidR="00E26932" w:rsidRPr="00D43213" w:rsidRDefault="00E26932" w:rsidP="00E26932">
      <w:pPr>
        <w:jc w:val="both"/>
        <w:rPr>
          <w:color w:val="008000"/>
        </w:rPr>
      </w:pPr>
    </w:p>
    <w:p w14:paraId="0E204A06" w14:textId="77777777" w:rsidR="00E26932" w:rsidRPr="00D43213" w:rsidRDefault="00E26932" w:rsidP="00E26932">
      <w:pPr>
        <w:jc w:val="both"/>
        <w:rPr>
          <w:color w:val="008000"/>
        </w:rPr>
      </w:pPr>
      <w:r w:rsidRPr="00DD56B6">
        <w:rPr>
          <w:color w:val="008000"/>
        </w:rPr>
        <w:t>Without prejudice to the provisions on mutual administrative assistance agreements or protocols in customs matters concluded between the Union and third countries, the Council may authorise the Commission to negotiate with third countr</w:t>
      </w:r>
      <w:r w:rsidRPr="00C37D9A">
        <w:rPr>
          <w:color w:val="008000"/>
        </w:rPr>
        <w:t>ies agreements providing for the mutual recognition of export controls of dual-use items covered by this Regulation and in p</w:t>
      </w:r>
      <w:r w:rsidRPr="006348CF">
        <w:rPr>
          <w:color w:val="008000"/>
        </w:rPr>
        <w:t>articular to eliminate authorisation requirements for re-exports within the territory of the Union. These negotiations shall be cond</w:t>
      </w:r>
      <w:r w:rsidRPr="00C65BE2">
        <w:rPr>
          <w:color w:val="008000"/>
        </w:rPr>
        <w:t>ucted in accordance with the procedures established in Article 207(3) of the Treaty on the Functioning of the European Union and the Treaty establishing the European Atomic Energy Community, as appropriate.</w:t>
      </w:r>
    </w:p>
    <w:p w14:paraId="07C49044" w14:textId="77777777" w:rsidR="00E26932" w:rsidRPr="00D43213" w:rsidRDefault="00E26932" w:rsidP="00E26932">
      <w:pPr>
        <w:rPr>
          <w:rFonts w:eastAsia="Arial Unicode MS"/>
          <w:color w:val="0000FF"/>
        </w:rPr>
      </w:pPr>
    </w:p>
    <w:p w14:paraId="1ADF2A24" w14:textId="77777777" w:rsidR="00E26932" w:rsidRPr="00D43213" w:rsidRDefault="00E26932" w:rsidP="00E26932">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b/>
          <w:color w:val="0000FF"/>
        </w:rPr>
        <w:t>Comment:</w:t>
      </w:r>
      <w:r w:rsidRPr="00D43213">
        <w:rPr>
          <w:rFonts w:eastAsia="Arial Unicode MS"/>
          <w:color w:val="0000FF"/>
        </w:rPr>
        <w:t xml:space="preserve"> </w:t>
      </w:r>
    </w:p>
    <w:p w14:paraId="7E606BB5" w14:textId="77777777" w:rsidR="00E26932" w:rsidRPr="00D43213" w:rsidRDefault="00E26932" w:rsidP="00E26932">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 xml:space="preserve">This new provision that stems from the initial Commission recast proposal (Doc </w:t>
      </w:r>
      <w:proofErr w:type="gramStart"/>
      <w:r w:rsidRPr="00D43213">
        <w:rPr>
          <w:rFonts w:eastAsia="Arial Unicode MS"/>
          <w:color w:val="0000FF"/>
        </w:rPr>
        <w:t>COM(</w:t>
      </w:r>
      <w:proofErr w:type="gramEnd"/>
      <w:r w:rsidRPr="00D43213">
        <w:rPr>
          <w:rFonts w:eastAsia="Arial Unicode MS"/>
          <w:color w:val="0000FF"/>
        </w:rPr>
        <w:t xml:space="preserve">2006) 829 final December 2006 (Article 22)) has been (re)inserted under the impetus of the European Parliament. Nevertheless, it is not clear yet how it might be implemented. A parallel would be drawn with the nuclear trade sector where different bilateral agreements were signed by the EU with Canada, Japan, the United States of America, Kazakhstan and South Africa, on one hand, to facilitate the transfers of nuclear materials and, on the other hand, to reinforce an efficient application of safeguards and export controls. </w:t>
      </w:r>
    </w:p>
    <w:p w14:paraId="54110DA4" w14:textId="77777777" w:rsidR="00E26932" w:rsidRPr="00DD56B6" w:rsidRDefault="00E26932" w:rsidP="00E26932">
      <w:pPr>
        <w:pBdr>
          <w:top w:val="single" w:sz="4" w:space="1" w:color="auto"/>
          <w:left w:val="single" w:sz="4" w:space="4" w:color="auto"/>
          <w:bottom w:val="single" w:sz="4" w:space="0" w:color="auto"/>
          <w:right w:val="single" w:sz="4" w:space="4" w:color="auto"/>
        </w:pBdr>
        <w:jc w:val="both"/>
        <w:rPr>
          <w:rFonts w:eastAsia="Arial Unicode MS"/>
          <w:color w:val="0000FF"/>
        </w:rPr>
      </w:pPr>
      <w:r w:rsidRPr="00D43213">
        <w:rPr>
          <w:rFonts w:eastAsia="Arial Unicode MS"/>
          <w:color w:val="0000FF"/>
        </w:rPr>
        <w:t xml:space="preserve">Such agreements are published in the </w:t>
      </w:r>
      <w:r w:rsidRPr="00905B58">
        <w:rPr>
          <w:rFonts w:eastAsia="Arial Unicode MS"/>
          <w:i/>
          <w:color w:val="0000FF"/>
        </w:rPr>
        <w:t>Official Journal of the European Union</w:t>
      </w:r>
      <w:r>
        <w:rPr>
          <w:rFonts w:eastAsia="Arial Unicode MS"/>
          <w:color w:val="0000FF"/>
        </w:rPr>
        <w:t>.</w:t>
      </w:r>
      <w:r w:rsidRPr="00D43213">
        <w:rPr>
          <w:rStyle w:val="Marquenotebasdepage"/>
          <w:rFonts w:eastAsia="Arial Unicode MS"/>
          <w:color w:val="0000FF"/>
        </w:rPr>
        <w:footnoteReference w:id="66"/>
      </w:r>
    </w:p>
    <w:p w14:paraId="2D453567" w14:textId="77777777" w:rsidR="00E26932" w:rsidRPr="00C37D9A" w:rsidRDefault="00E26932" w:rsidP="00E26932">
      <w:pPr>
        <w:jc w:val="both"/>
      </w:pPr>
    </w:p>
    <w:p w14:paraId="531E8EAD" w14:textId="77777777" w:rsidR="00E26932" w:rsidRPr="006348CF" w:rsidRDefault="00E26932" w:rsidP="00E26932">
      <w:pPr>
        <w:pBdr>
          <w:top w:val="single" w:sz="6" w:space="1" w:color="000000"/>
          <w:left w:val="single" w:sz="6" w:space="4" w:color="000000"/>
          <w:bottom w:val="single" w:sz="6" w:space="1" w:color="000000"/>
          <w:right w:val="single" w:sz="6" w:space="4" w:color="000000"/>
        </w:pBdr>
        <w:jc w:val="both"/>
        <w:rPr>
          <w:b/>
          <w:color w:val="0000FF"/>
        </w:rPr>
      </w:pPr>
      <w:r w:rsidRPr="006348CF">
        <w:rPr>
          <w:b/>
          <w:color w:val="0000FF"/>
        </w:rPr>
        <w:t xml:space="preserve">Complementary information: </w:t>
      </w:r>
    </w:p>
    <w:p w14:paraId="56547004" w14:textId="77777777" w:rsidR="00E26932" w:rsidRPr="00D43213" w:rsidRDefault="00E26932" w:rsidP="00E26932">
      <w:pPr>
        <w:pBdr>
          <w:top w:val="single" w:sz="6" w:space="1" w:color="000000"/>
          <w:left w:val="single" w:sz="6" w:space="4" w:color="000000"/>
          <w:bottom w:val="single" w:sz="6" w:space="1" w:color="000000"/>
          <w:right w:val="single" w:sz="6" w:space="4" w:color="000000"/>
        </w:pBdr>
        <w:jc w:val="both"/>
        <w:rPr>
          <w:color w:val="0000FF"/>
        </w:rPr>
      </w:pPr>
      <w:r w:rsidRPr="00C65BE2">
        <w:rPr>
          <w:color w:val="0000FF"/>
        </w:rPr>
        <w:t>Article 207 (3) of the</w:t>
      </w:r>
      <w:r w:rsidRPr="00D43213">
        <w:rPr>
          <w:b/>
          <w:color w:val="0000FF"/>
        </w:rPr>
        <w:t xml:space="preserve"> </w:t>
      </w:r>
      <w:r w:rsidRPr="00D43213">
        <w:rPr>
          <w:color w:val="0000FF"/>
        </w:rPr>
        <w:t>of the Treaty on the Functioning of the European Union</w:t>
      </w:r>
      <w:r w:rsidRPr="00D43213">
        <w:rPr>
          <w:b/>
          <w:color w:val="0000FF"/>
        </w:rPr>
        <w:t>:</w:t>
      </w:r>
    </w:p>
    <w:p w14:paraId="005A3C3F" w14:textId="77777777" w:rsidR="00E26932" w:rsidRPr="00D43213" w:rsidRDefault="00E26932" w:rsidP="00E26932">
      <w:pPr>
        <w:pBdr>
          <w:top w:val="single" w:sz="6" w:space="1" w:color="000000"/>
          <w:left w:val="single" w:sz="6" w:space="4" w:color="000000"/>
          <w:bottom w:val="single" w:sz="6" w:space="1" w:color="000000"/>
          <w:right w:val="single" w:sz="6" w:space="4" w:color="000000"/>
        </w:pBdr>
        <w:rPr>
          <w:color w:val="0000FF"/>
        </w:rPr>
      </w:pPr>
    </w:p>
    <w:p w14:paraId="20C5FADB" w14:textId="77777777" w:rsidR="00E26932" w:rsidRPr="00D43213" w:rsidRDefault="00E26932" w:rsidP="00E26932">
      <w:pPr>
        <w:pBdr>
          <w:top w:val="single" w:sz="6" w:space="1" w:color="000000"/>
          <w:left w:val="single" w:sz="6" w:space="4" w:color="000000"/>
          <w:bottom w:val="single" w:sz="6" w:space="1" w:color="000000"/>
          <w:right w:val="single" w:sz="6" w:space="4" w:color="000000"/>
        </w:pBdr>
        <w:rPr>
          <w:i/>
          <w:color w:val="0000FF"/>
        </w:rPr>
      </w:pPr>
      <w:r w:rsidRPr="00D43213">
        <w:rPr>
          <w:i/>
          <w:color w:val="0000FF"/>
        </w:rPr>
        <w:t>“3. Where agreements with one or more third countries or international organisations need to be negotiated and concluded, Article 218 shall apply, subject to the special provisions of this Article.</w:t>
      </w:r>
    </w:p>
    <w:p w14:paraId="66355F5A" w14:textId="77777777" w:rsidR="00E26932" w:rsidRPr="00D43213" w:rsidRDefault="00E26932" w:rsidP="00E26932">
      <w:pPr>
        <w:pBdr>
          <w:top w:val="single" w:sz="6" w:space="1" w:color="000000"/>
          <w:left w:val="single" w:sz="6" w:space="4" w:color="000000"/>
          <w:bottom w:val="single" w:sz="6" w:space="1" w:color="000000"/>
          <w:right w:val="single" w:sz="6" w:space="4" w:color="000000"/>
        </w:pBdr>
        <w:rPr>
          <w:i/>
          <w:color w:val="0000FF"/>
        </w:rPr>
      </w:pPr>
      <w:r w:rsidRPr="00D43213">
        <w:rPr>
          <w:i/>
          <w:color w:val="0000FF"/>
        </w:rPr>
        <w:t>The Commission shall make recommendations to the Council, which shall authorise it to open the necessary negotiations. The Council and the Commission shall be responsible for ensuring that the agreements negotiated are compatible with internal Union policies and rules.</w:t>
      </w:r>
    </w:p>
    <w:p w14:paraId="2897E5F9" w14:textId="77777777" w:rsidR="00E26932" w:rsidRPr="00D43213" w:rsidRDefault="00E26932" w:rsidP="00E26932">
      <w:pPr>
        <w:pBdr>
          <w:top w:val="single" w:sz="6" w:space="1" w:color="000000"/>
          <w:left w:val="single" w:sz="6" w:space="4" w:color="000000"/>
          <w:bottom w:val="single" w:sz="6" w:space="1" w:color="000000"/>
          <w:right w:val="single" w:sz="6" w:space="4" w:color="000000"/>
        </w:pBdr>
        <w:rPr>
          <w:i/>
          <w:color w:val="0000FF"/>
        </w:rPr>
      </w:pPr>
      <w:r w:rsidRPr="00D43213">
        <w:rPr>
          <w:i/>
          <w:color w:val="0000FF"/>
        </w:rPr>
        <w:t>The Commission shall conduct these negotiations in consultation with a special committee appointed by the Council to assist the Commission in this task and within the framework of such directives as the Council may issue to it. The Commission shall report regularly to the special committee and to the European Parliament on the progress of negotiations”.</w:t>
      </w:r>
    </w:p>
    <w:p w14:paraId="665E58F9" w14:textId="77777777" w:rsidR="00E26932" w:rsidRPr="00D43213" w:rsidRDefault="00E26932" w:rsidP="00E26932">
      <w:pPr>
        <w:jc w:val="both"/>
        <w:rPr>
          <w:color w:val="0000FF"/>
        </w:rPr>
      </w:pPr>
    </w:p>
    <w:p w14:paraId="5EB77EBF" w14:textId="77777777" w:rsidR="00E26932" w:rsidRDefault="00E26932" w:rsidP="0042295E">
      <w:pPr>
        <w:sectPr w:rsidR="00E26932" w:rsidSect="0042295E">
          <w:type w:val="continuous"/>
          <w:pgSz w:w="11900" w:h="16840"/>
          <w:pgMar w:top="1418" w:right="1418" w:bottom="1418" w:left="1418" w:header="709" w:footer="709" w:gutter="0"/>
          <w:cols w:space="708"/>
          <w:titlePg/>
          <w:docGrid w:linePitch="360"/>
        </w:sectPr>
      </w:pPr>
    </w:p>
    <w:p w14:paraId="7D94901D" w14:textId="77777777" w:rsidR="0042295E" w:rsidRDefault="0042295E" w:rsidP="00E26932">
      <w:pPr>
        <w:pStyle w:val="Titre1"/>
        <w:rPr>
          <w:rFonts w:asciiTheme="minorHAnsi" w:eastAsia="Arial Unicode MS" w:hAnsiTheme="minorHAnsi"/>
          <w:i/>
          <w:color w:val="auto"/>
        </w:rPr>
        <w:sectPr w:rsidR="0042295E" w:rsidSect="004F3A5B">
          <w:headerReference w:type="first" r:id="rId83"/>
          <w:pgSz w:w="11900" w:h="16840"/>
          <w:pgMar w:top="1418" w:right="1418" w:bottom="1418" w:left="1418" w:header="709" w:footer="709" w:gutter="0"/>
          <w:cols w:space="708"/>
          <w:titlePg/>
          <w:docGrid w:linePitch="360"/>
        </w:sectPr>
      </w:pPr>
      <w:bookmarkStart w:id="148" w:name="_Toc233972271"/>
      <w:bookmarkStart w:id="149" w:name="_Toc279152249"/>
      <w:bookmarkStart w:id="150" w:name="_Toc279152423"/>
      <w:bookmarkStart w:id="151" w:name="_Toc279153485"/>
    </w:p>
    <w:p w14:paraId="7A11FA5C" w14:textId="2DA3BCF3" w:rsidR="00E26932" w:rsidRPr="00017C8F" w:rsidRDefault="00E26932" w:rsidP="00E26932">
      <w:pPr>
        <w:pStyle w:val="Titre1"/>
        <w:rPr>
          <w:rFonts w:asciiTheme="minorHAnsi" w:eastAsia="Arial Unicode MS" w:hAnsiTheme="minorHAnsi"/>
          <w:i/>
          <w:color w:val="auto"/>
        </w:rPr>
      </w:pPr>
      <w:r w:rsidRPr="00017C8F">
        <w:rPr>
          <w:rFonts w:asciiTheme="minorHAnsi" w:eastAsia="Arial Unicode MS" w:hAnsiTheme="minorHAnsi"/>
          <w:i/>
          <w:color w:val="auto"/>
        </w:rPr>
        <w:t>Article 26</w:t>
      </w:r>
      <w:bookmarkEnd w:id="148"/>
      <w:bookmarkEnd w:id="149"/>
      <w:bookmarkEnd w:id="150"/>
      <w:bookmarkEnd w:id="151"/>
    </w:p>
    <w:p w14:paraId="1EBE9A47" w14:textId="77777777" w:rsidR="00E26932" w:rsidRPr="00D43213" w:rsidRDefault="00E26932" w:rsidP="00E26932">
      <w:pPr>
        <w:jc w:val="both"/>
        <w:rPr>
          <w:rFonts w:eastAsia="Arial Unicode MS"/>
          <w:b/>
          <w:bCs/>
          <w:sz w:val="28"/>
        </w:rPr>
      </w:pPr>
    </w:p>
    <w:p w14:paraId="11315D34" w14:textId="77777777" w:rsidR="00E26932" w:rsidRPr="00DD56B6" w:rsidRDefault="00E26932" w:rsidP="00E26932">
      <w:pPr>
        <w:jc w:val="both"/>
        <w:rPr>
          <w:rFonts w:eastAsia="Arial Unicode MS"/>
        </w:rPr>
      </w:pPr>
      <w:r w:rsidRPr="00DD56B6">
        <w:rPr>
          <w:rFonts w:eastAsia="Arial Unicode MS"/>
        </w:rPr>
        <w:t xml:space="preserve">This Regulation does not affect: </w:t>
      </w:r>
    </w:p>
    <w:p w14:paraId="2DD14B57" w14:textId="77777777" w:rsidR="00E26932" w:rsidRPr="00C37D9A" w:rsidRDefault="00E26932" w:rsidP="00E26932">
      <w:pPr>
        <w:jc w:val="both"/>
        <w:rPr>
          <w:rFonts w:eastAsia="Arial Unicode MS"/>
        </w:rPr>
      </w:pPr>
      <w:r w:rsidRPr="00C37D9A">
        <w:rPr>
          <w:rFonts w:eastAsia="Arial Unicode MS"/>
        </w:rPr>
        <w:t xml:space="preserve">- </w:t>
      </w:r>
      <w:proofErr w:type="gramStart"/>
      <w:r w:rsidRPr="00C37D9A">
        <w:rPr>
          <w:rFonts w:eastAsia="Arial Unicode MS"/>
        </w:rPr>
        <w:t>the</w:t>
      </w:r>
      <w:proofErr w:type="gramEnd"/>
      <w:r w:rsidRPr="00C37D9A">
        <w:rPr>
          <w:rFonts w:eastAsia="Arial Unicode MS"/>
        </w:rPr>
        <w:t xml:space="preserve"> application of Article 296 of the Treaty establishing the European Community, </w:t>
      </w:r>
    </w:p>
    <w:p w14:paraId="51440BF7" w14:textId="77777777" w:rsidR="00E26932" w:rsidRPr="006348CF" w:rsidRDefault="00E26932" w:rsidP="00E26932">
      <w:pPr>
        <w:jc w:val="both"/>
        <w:rPr>
          <w:rFonts w:eastAsia="Arial Unicode MS"/>
        </w:rPr>
      </w:pPr>
      <w:r w:rsidRPr="006348CF">
        <w:rPr>
          <w:rFonts w:eastAsia="Arial Unicode MS"/>
        </w:rPr>
        <w:t xml:space="preserve">- </w:t>
      </w:r>
      <w:proofErr w:type="gramStart"/>
      <w:r w:rsidRPr="006348CF">
        <w:rPr>
          <w:rFonts w:eastAsia="Arial Unicode MS"/>
        </w:rPr>
        <w:t>the</w:t>
      </w:r>
      <w:proofErr w:type="gramEnd"/>
      <w:r w:rsidRPr="006348CF">
        <w:rPr>
          <w:rFonts w:eastAsia="Arial Unicode MS"/>
        </w:rPr>
        <w:t xml:space="preserve"> application of the Treaty establishing the European Atomic Energy Community.</w:t>
      </w:r>
    </w:p>
    <w:p w14:paraId="3A8BE7E2" w14:textId="77777777" w:rsidR="00E26932" w:rsidRPr="00C65BE2" w:rsidRDefault="00E26932" w:rsidP="00E26932">
      <w:pPr>
        <w:jc w:val="both"/>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E26932" w:rsidRPr="00D43213" w14:paraId="5FCB53C0" w14:textId="77777777" w:rsidTr="00CD217C">
        <w:tc>
          <w:tcPr>
            <w:tcW w:w="9544" w:type="dxa"/>
          </w:tcPr>
          <w:p w14:paraId="244BAB2F" w14:textId="77777777" w:rsidR="00E26932" w:rsidRPr="00D43213" w:rsidRDefault="00E26932" w:rsidP="00CD217C">
            <w:pPr>
              <w:jc w:val="both"/>
              <w:rPr>
                <w:rFonts w:eastAsia="Arial Unicode MS"/>
                <w:color w:val="0000FF"/>
              </w:rPr>
            </w:pPr>
            <w:r w:rsidRPr="00D43213">
              <w:rPr>
                <w:rFonts w:eastAsia="Arial Unicode MS"/>
                <w:b/>
                <w:bCs/>
                <w:color w:val="0000FF"/>
              </w:rPr>
              <w:t>Comment</w:t>
            </w:r>
            <w:r w:rsidRPr="00D43213">
              <w:rPr>
                <w:rFonts w:eastAsia="Arial Unicode MS"/>
                <w:b/>
                <w:color w:val="0000FF"/>
              </w:rPr>
              <w:t>:</w:t>
            </w:r>
            <w:r w:rsidRPr="00D43213">
              <w:rPr>
                <w:rFonts w:eastAsia="Arial Unicode MS"/>
                <w:color w:val="0000FF"/>
              </w:rPr>
              <w:t xml:space="preserve"> </w:t>
            </w:r>
          </w:p>
          <w:p w14:paraId="05F2FB00" w14:textId="77777777" w:rsidR="00E26932" w:rsidRPr="00D43213" w:rsidRDefault="00E26932" w:rsidP="00CD217C">
            <w:pPr>
              <w:jc w:val="both"/>
              <w:rPr>
                <w:rFonts w:eastAsia="Arial Unicode MS"/>
                <w:color w:val="0000FF"/>
              </w:rPr>
            </w:pPr>
            <w:r w:rsidRPr="00D43213">
              <w:rPr>
                <w:rFonts w:eastAsia="Arial Unicode MS"/>
                <w:color w:val="0000FF"/>
              </w:rPr>
              <w:t>Article 296 of the EC Treaty (presently 346 TFEU) concerns the exceptions to the application of the Treaty allowing Member States to adopt the measures regarding conventional arms trade and production.</w:t>
            </w:r>
          </w:p>
          <w:p w14:paraId="5593E912" w14:textId="77777777" w:rsidR="00E26932" w:rsidRPr="00D43213" w:rsidRDefault="00E26932" w:rsidP="00CD217C">
            <w:pPr>
              <w:jc w:val="both"/>
              <w:rPr>
                <w:rFonts w:eastAsia="Arial Unicode MS"/>
                <w:color w:val="0000FF"/>
              </w:rPr>
            </w:pPr>
          </w:p>
          <w:p w14:paraId="2661289D" w14:textId="77777777" w:rsidR="00E26932" w:rsidRPr="00D43213" w:rsidRDefault="00E26932" w:rsidP="00CD217C">
            <w:pPr>
              <w:jc w:val="both"/>
              <w:rPr>
                <w:rFonts w:eastAsia="Arial Unicode MS"/>
                <w:color w:val="0000FF"/>
              </w:rPr>
            </w:pPr>
            <w:r w:rsidRPr="00D43213">
              <w:rPr>
                <w:rFonts w:eastAsia="Arial Unicode MS"/>
                <w:b/>
                <w:color w:val="0000FF"/>
              </w:rPr>
              <w:t>Article 346 (ex-Article 296)</w:t>
            </w:r>
            <w:r w:rsidRPr="00D43213">
              <w:rPr>
                <w:rFonts w:eastAsia="Arial Unicode MS"/>
                <w:color w:val="0000FF"/>
              </w:rPr>
              <w:t>:</w:t>
            </w:r>
          </w:p>
          <w:p w14:paraId="785FD70A" w14:textId="77777777" w:rsidR="00E26932" w:rsidRPr="00D43213" w:rsidRDefault="00E26932" w:rsidP="00CD217C">
            <w:pPr>
              <w:jc w:val="both"/>
              <w:rPr>
                <w:rFonts w:eastAsia="Arial Unicode MS"/>
                <w:i/>
                <w:color w:val="0000FF"/>
              </w:rPr>
            </w:pPr>
            <w:r w:rsidRPr="00D43213">
              <w:rPr>
                <w:rFonts w:eastAsia="Arial Unicode MS"/>
                <w:color w:val="0000FF"/>
              </w:rPr>
              <w:t xml:space="preserve">“ </w:t>
            </w:r>
            <w:r w:rsidRPr="00D43213">
              <w:rPr>
                <w:rFonts w:eastAsia="Arial Unicode MS"/>
                <w:i/>
                <w:color w:val="0000FF"/>
              </w:rPr>
              <w:t>1. The provisions of this Treaty shall not preclude the application of the following rules:</w:t>
            </w:r>
          </w:p>
          <w:p w14:paraId="0FC989D4" w14:textId="77777777" w:rsidR="00E26932" w:rsidRPr="004A2E07" w:rsidRDefault="00E26932" w:rsidP="00CD217C">
            <w:pPr>
              <w:pStyle w:val="Corpsdetexte3"/>
              <w:rPr>
                <w:rFonts w:eastAsia="Arial Unicode MS"/>
                <w:i/>
                <w:sz w:val="24"/>
                <w:szCs w:val="24"/>
              </w:rPr>
            </w:pPr>
            <w:r w:rsidRPr="004A2E07">
              <w:rPr>
                <w:rFonts w:eastAsia="Arial Unicode MS"/>
                <w:i/>
                <w:sz w:val="24"/>
                <w:szCs w:val="24"/>
              </w:rPr>
              <w:t xml:space="preserve">(a) </w:t>
            </w:r>
            <w:proofErr w:type="gramStart"/>
            <w:r w:rsidRPr="004A2E07">
              <w:rPr>
                <w:rFonts w:eastAsia="Arial Unicode MS"/>
                <w:i/>
                <w:sz w:val="24"/>
                <w:szCs w:val="24"/>
              </w:rPr>
              <w:t>no</w:t>
            </w:r>
            <w:proofErr w:type="gramEnd"/>
            <w:r w:rsidRPr="004A2E07">
              <w:rPr>
                <w:rFonts w:eastAsia="Arial Unicode MS"/>
                <w:i/>
                <w:sz w:val="24"/>
                <w:szCs w:val="24"/>
              </w:rPr>
              <w:t xml:space="preserve"> Member State shall be obliged to supply information the disclosure of which it considers contrary to the essential interests of its security;</w:t>
            </w:r>
          </w:p>
          <w:p w14:paraId="41B952C5" w14:textId="77777777" w:rsidR="00E26932" w:rsidRPr="00D43213" w:rsidRDefault="00E26932" w:rsidP="00CD217C">
            <w:pPr>
              <w:jc w:val="both"/>
              <w:rPr>
                <w:rFonts w:eastAsia="Arial Unicode MS"/>
                <w:i/>
                <w:color w:val="0000FF"/>
              </w:rPr>
            </w:pPr>
            <w:r w:rsidRPr="00D43213">
              <w:rPr>
                <w:rFonts w:eastAsia="Arial Unicode MS"/>
                <w:i/>
                <w:color w:val="0000FF"/>
              </w:rPr>
              <w:t xml:space="preserve">(b) </w:t>
            </w:r>
            <w:proofErr w:type="gramStart"/>
            <w:r w:rsidRPr="00D43213">
              <w:rPr>
                <w:rFonts w:eastAsia="Arial Unicode MS"/>
                <w:i/>
                <w:color w:val="0000FF"/>
              </w:rPr>
              <w:t>any</w:t>
            </w:r>
            <w:proofErr w:type="gramEnd"/>
            <w:r w:rsidRPr="00D43213">
              <w:rPr>
                <w:rFonts w:eastAsia="Arial Unicode MS"/>
                <w:i/>
                <w:color w:val="0000FF"/>
              </w:rPr>
              <w:t xml:space="preserve"> Member State may take such measures as it considers necessary for the protection of the essential interests of its security which are connected with the production of or trade in arms, munitions and war material; such measures shall not adversely affect the conditions of competition in the common market regarding products which are not intended for specifically military purposes.</w:t>
            </w:r>
          </w:p>
          <w:p w14:paraId="7DA937B7" w14:textId="77777777" w:rsidR="00E26932" w:rsidRPr="00D43213" w:rsidRDefault="00E26932" w:rsidP="00CD217C">
            <w:pPr>
              <w:jc w:val="both"/>
              <w:rPr>
                <w:rFonts w:eastAsia="Arial Unicode MS"/>
              </w:rPr>
            </w:pPr>
            <w:r w:rsidRPr="00D43213">
              <w:rPr>
                <w:rFonts w:eastAsia="Arial Unicode MS"/>
                <w:i/>
                <w:color w:val="0000FF"/>
              </w:rPr>
              <w:t>2. The Council may, acting unanimously on a proposal from the Commission, make changes to the list, which it drew up on 15 April 1958, of the products to which the provisions of paragraph 1(b) apply.</w:t>
            </w:r>
            <w:r w:rsidRPr="00D43213">
              <w:rPr>
                <w:rFonts w:eastAsia="Arial Unicode MS"/>
                <w:color w:val="0000FF"/>
              </w:rPr>
              <w:t>”</w:t>
            </w:r>
          </w:p>
        </w:tc>
      </w:tr>
    </w:tbl>
    <w:p w14:paraId="7E2AB68C" w14:textId="4769A092" w:rsidR="00E26932" w:rsidRDefault="00E26932" w:rsidP="0042295E">
      <w:pPr>
        <w:jc w:val="center"/>
      </w:pPr>
      <w:r w:rsidRPr="00184190">
        <w:rPr>
          <w:rFonts w:eastAsia="Arial Unicode MS"/>
        </w:rPr>
        <w:br/>
      </w:r>
    </w:p>
    <w:p w14:paraId="1FFD3718" w14:textId="77777777" w:rsidR="00E26932" w:rsidRDefault="00E26932" w:rsidP="00511481">
      <w:pPr>
        <w:jc w:val="center"/>
        <w:sectPr w:rsidR="00E26932" w:rsidSect="0042295E">
          <w:type w:val="continuous"/>
          <w:pgSz w:w="11900" w:h="16840"/>
          <w:pgMar w:top="1418" w:right="1418" w:bottom="1418" w:left="1418" w:header="709" w:footer="709" w:gutter="0"/>
          <w:cols w:space="708"/>
          <w:titlePg/>
          <w:docGrid w:linePitch="360"/>
        </w:sectPr>
      </w:pPr>
    </w:p>
    <w:p w14:paraId="0B6B3BEE" w14:textId="77777777" w:rsidR="0042295E" w:rsidRDefault="0042295E" w:rsidP="00E26932">
      <w:pPr>
        <w:pStyle w:val="Titre1"/>
        <w:rPr>
          <w:rFonts w:asciiTheme="minorHAnsi" w:eastAsia="Arial Unicode MS" w:hAnsiTheme="minorHAnsi"/>
          <w:i/>
          <w:color w:val="auto"/>
        </w:rPr>
        <w:sectPr w:rsidR="0042295E" w:rsidSect="004F3A5B">
          <w:headerReference w:type="first" r:id="rId84"/>
          <w:pgSz w:w="11900" w:h="16840"/>
          <w:pgMar w:top="1418" w:right="1418" w:bottom="1418" w:left="1418" w:header="709" w:footer="709" w:gutter="0"/>
          <w:cols w:space="708"/>
          <w:titlePg/>
          <w:docGrid w:linePitch="360"/>
        </w:sectPr>
      </w:pPr>
      <w:bookmarkStart w:id="152" w:name="_Toc233972272"/>
      <w:bookmarkStart w:id="153" w:name="_Toc279152250"/>
      <w:bookmarkStart w:id="154" w:name="_Toc279152424"/>
      <w:bookmarkStart w:id="155" w:name="_Toc279153486"/>
    </w:p>
    <w:p w14:paraId="58FBC3E5" w14:textId="3A41DA94" w:rsidR="00E26932" w:rsidRPr="00017C8F" w:rsidRDefault="00E26932" w:rsidP="00E26932">
      <w:pPr>
        <w:pStyle w:val="Titre1"/>
        <w:rPr>
          <w:rFonts w:asciiTheme="minorHAnsi" w:eastAsia="Arial Unicode MS" w:hAnsiTheme="minorHAnsi"/>
          <w:i/>
          <w:color w:val="auto"/>
        </w:rPr>
      </w:pPr>
      <w:r w:rsidRPr="00017C8F">
        <w:rPr>
          <w:rFonts w:asciiTheme="minorHAnsi" w:eastAsia="Arial Unicode MS" w:hAnsiTheme="minorHAnsi"/>
          <w:i/>
          <w:color w:val="auto"/>
        </w:rPr>
        <w:t>Article 27</w:t>
      </w:r>
      <w:bookmarkEnd w:id="152"/>
      <w:bookmarkEnd w:id="153"/>
      <w:bookmarkEnd w:id="154"/>
      <w:bookmarkEnd w:id="155"/>
    </w:p>
    <w:p w14:paraId="4D9707A6" w14:textId="77777777" w:rsidR="00E26932" w:rsidRPr="00D43213" w:rsidRDefault="00E26932" w:rsidP="00E26932">
      <w:pPr>
        <w:jc w:val="both"/>
        <w:rPr>
          <w:rFonts w:eastAsia="Arial Unicode MS"/>
        </w:rPr>
      </w:pPr>
    </w:p>
    <w:p w14:paraId="360D54E1" w14:textId="77777777" w:rsidR="00E26932" w:rsidRPr="00DD56B6" w:rsidRDefault="00E26932" w:rsidP="00E26932">
      <w:pPr>
        <w:jc w:val="both"/>
        <w:rPr>
          <w:rFonts w:eastAsia="Arial Unicode MS"/>
        </w:rPr>
      </w:pPr>
      <w:r w:rsidRPr="00DD56B6">
        <w:rPr>
          <w:rFonts w:eastAsia="Arial Unicode MS"/>
        </w:rPr>
        <w:t>Regulation (EC) No 1334/2000 is hereby repealed with effect from 27 August 2009.</w:t>
      </w:r>
    </w:p>
    <w:p w14:paraId="387E12F5" w14:textId="77777777" w:rsidR="00E26932" w:rsidRPr="00C65BE2" w:rsidRDefault="00E26932" w:rsidP="00E26932">
      <w:pPr>
        <w:jc w:val="both"/>
        <w:rPr>
          <w:rFonts w:eastAsia="Arial Unicode MS"/>
        </w:rPr>
      </w:pPr>
      <w:r w:rsidRPr="00C37D9A">
        <w:rPr>
          <w:rFonts w:eastAsia="Arial Unicode MS"/>
        </w:rPr>
        <w:t>However, for export authorisation app</w:t>
      </w:r>
      <w:r w:rsidRPr="006348CF">
        <w:rPr>
          <w:rFonts w:eastAsia="Arial Unicode MS"/>
        </w:rPr>
        <w:t>lications made before 27 August 2009, the relevant provisio</w:t>
      </w:r>
      <w:r w:rsidRPr="00C65BE2">
        <w:rPr>
          <w:rFonts w:eastAsia="Arial Unicode MS"/>
        </w:rPr>
        <w:t>ns of Regulation (EC) No 1334/2000 shall continue to apply.</w:t>
      </w:r>
    </w:p>
    <w:p w14:paraId="57AA04F6" w14:textId="77777777" w:rsidR="00E26932" w:rsidRPr="00D43213" w:rsidRDefault="00E26932" w:rsidP="00E26932">
      <w:pPr>
        <w:jc w:val="both"/>
        <w:rPr>
          <w:rFonts w:eastAsia="Arial Unicode MS"/>
        </w:rPr>
      </w:pPr>
    </w:p>
    <w:p w14:paraId="308D47E8" w14:textId="77777777" w:rsidR="00E26932" w:rsidRPr="00D43213" w:rsidRDefault="00E26932" w:rsidP="00E26932">
      <w:pPr>
        <w:jc w:val="both"/>
        <w:rPr>
          <w:rFonts w:eastAsia="Arial Unicode MS"/>
        </w:rPr>
      </w:pPr>
      <w:r w:rsidRPr="00D43213">
        <w:rPr>
          <w:rFonts w:eastAsia="Arial Unicode MS"/>
        </w:rPr>
        <w:t>References to the repealed Regulation shall be construed as references to this Regulation and shall be read in accordance with the correlation table in Annex VI.</w:t>
      </w:r>
    </w:p>
    <w:p w14:paraId="101C8E5A" w14:textId="52B8092F" w:rsidR="00E26932" w:rsidRDefault="00E26932" w:rsidP="0042295E"/>
    <w:p w14:paraId="328DC08D" w14:textId="77777777" w:rsidR="00E26932" w:rsidRDefault="00E26932" w:rsidP="00E26932">
      <w:pPr>
        <w:jc w:val="center"/>
      </w:pPr>
    </w:p>
    <w:p w14:paraId="04ACFB42" w14:textId="77777777" w:rsidR="00E26932" w:rsidRDefault="00E26932" w:rsidP="00E26932">
      <w:pPr>
        <w:jc w:val="center"/>
        <w:sectPr w:rsidR="00E26932" w:rsidSect="0042295E">
          <w:type w:val="continuous"/>
          <w:pgSz w:w="11900" w:h="16840"/>
          <w:pgMar w:top="1418" w:right="1418" w:bottom="1418" w:left="1418" w:header="709" w:footer="709" w:gutter="0"/>
          <w:cols w:space="708"/>
          <w:titlePg/>
          <w:docGrid w:linePitch="360"/>
        </w:sectPr>
      </w:pPr>
    </w:p>
    <w:p w14:paraId="6D65C7AD" w14:textId="77777777" w:rsidR="0042295E" w:rsidRDefault="0042295E" w:rsidP="00E26932">
      <w:pPr>
        <w:pStyle w:val="Titre1"/>
        <w:rPr>
          <w:rFonts w:asciiTheme="minorHAnsi" w:eastAsia="Arial Unicode MS" w:hAnsiTheme="minorHAnsi"/>
          <w:i/>
          <w:color w:val="auto"/>
        </w:rPr>
        <w:sectPr w:rsidR="0042295E" w:rsidSect="004F3A5B">
          <w:headerReference w:type="first" r:id="rId85"/>
          <w:pgSz w:w="11900" w:h="16840"/>
          <w:pgMar w:top="1418" w:right="1418" w:bottom="1418" w:left="1418" w:header="709" w:footer="709" w:gutter="0"/>
          <w:cols w:space="708"/>
          <w:titlePg/>
          <w:docGrid w:linePitch="360"/>
        </w:sectPr>
      </w:pPr>
      <w:bookmarkStart w:id="156" w:name="_Toc233972273"/>
      <w:bookmarkStart w:id="157" w:name="_Toc279152251"/>
      <w:bookmarkStart w:id="158" w:name="_Toc279152425"/>
      <w:bookmarkStart w:id="159" w:name="_Toc279153487"/>
    </w:p>
    <w:p w14:paraId="6E6C1DFC" w14:textId="794529E9" w:rsidR="00E26932" w:rsidRPr="00017C8F" w:rsidRDefault="00E26932" w:rsidP="00E26932">
      <w:pPr>
        <w:pStyle w:val="Titre1"/>
        <w:rPr>
          <w:rFonts w:asciiTheme="minorHAnsi" w:eastAsia="Arial Unicode MS" w:hAnsiTheme="minorHAnsi"/>
          <w:i/>
          <w:color w:val="auto"/>
        </w:rPr>
      </w:pPr>
      <w:r w:rsidRPr="00017C8F">
        <w:rPr>
          <w:rFonts w:asciiTheme="minorHAnsi" w:eastAsia="Arial Unicode MS" w:hAnsiTheme="minorHAnsi"/>
          <w:i/>
          <w:color w:val="auto"/>
        </w:rPr>
        <w:t>Article 28</w:t>
      </w:r>
      <w:bookmarkEnd w:id="156"/>
      <w:bookmarkEnd w:id="157"/>
      <w:bookmarkEnd w:id="158"/>
      <w:bookmarkEnd w:id="159"/>
    </w:p>
    <w:p w14:paraId="44C74388" w14:textId="77777777" w:rsidR="00E26932" w:rsidRPr="00D43213" w:rsidRDefault="00E26932" w:rsidP="00E26932">
      <w:pPr>
        <w:jc w:val="both"/>
        <w:rPr>
          <w:rFonts w:eastAsia="Arial Unicode MS"/>
        </w:rPr>
      </w:pPr>
    </w:p>
    <w:p w14:paraId="2B76A355" w14:textId="77777777" w:rsidR="00E26932" w:rsidRPr="00C65BE2" w:rsidRDefault="00E26932" w:rsidP="00E26932">
      <w:pPr>
        <w:jc w:val="both"/>
        <w:rPr>
          <w:rFonts w:eastAsia="Arial Unicode MS"/>
        </w:rPr>
      </w:pPr>
      <w:r w:rsidRPr="00DD56B6">
        <w:rPr>
          <w:rFonts w:eastAsia="Arial Unicode MS"/>
        </w:rPr>
        <w:t>This Regulation shal</w:t>
      </w:r>
      <w:r w:rsidRPr="00C37D9A">
        <w:rPr>
          <w:rFonts w:eastAsia="Arial Unicode MS"/>
        </w:rPr>
        <w:t xml:space="preserve">l enter into force 90 days after the date of its publication in the </w:t>
      </w:r>
      <w:r w:rsidRPr="006348CF">
        <w:rPr>
          <w:rFonts w:eastAsia="Arial Unicode MS"/>
          <w:i/>
        </w:rPr>
        <w:t>Official Journal of the European Union</w:t>
      </w:r>
      <w:r w:rsidRPr="00C65BE2">
        <w:rPr>
          <w:rFonts w:eastAsia="Arial Unicode MS"/>
        </w:rPr>
        <w:t>.</w:t>
      </w:r>
    </w:p>
    <w:p w14:paraId="0164AF14" w14:textId="77777777" w:rsidR="00E26932" w:rsidRPr="00D43213" w:rsidRDefault="00E26932" w:rsidP="00E26932">
      <w:pPr>
        <w:jc w:val="both"/>
        <w:rPr>
          <w:rFonts w:eastAsia="Arial Unicode MS"/>
        </w:rPr>
      </w:pPr>
    </w:p>
    <w:p w14:paraId="0E9D326A" w14:textId="77777777" w:rsidR="00E26932" w:rsidRPr="00D43213" w:rsidRDefault="00E26932" w:rsidP="00E26932">
      <w:pPr>
        <w:jc w:val="both"/>
        <w:rPr>
          <w:rFonts w:eastAsia="Arial Unicode MS"/>
        </w:rPr>
      </w:pPr>
      <w:r w:rsidRPr="00D43213">
        <w:rPr>
          <w:rFonts w:eastAsia="Arial Unicode MS"/>
        </w:rPr>
        <w:t>This Regulation shall be binding in its entirety and directly applicable in all Member States.</w:t>
      </w:r>
      <w:r w:rsidRPr="00D43213">
        <w:rPr>
          <w:rFonts w:eastAsia="Arial Unicode MS"/>
        </w:rPr>
        <w:br/>
      </w:r>
    </w:p>
    <w:p w14:paraId="3FA3BD10" w14:textId="77777777" w:rsidR="00E26932" w:rsidRPr="00D43213" w:rsidRDefault="00E26932" w:rsidP="00E26932">
      <w:pPr>
        <w:jc w:val="both"/>
        <w:rPr>
          <w:rFonts w:eastAsia="Arial Unicode MS"/>
        </w:rPr>
      </w:pPr>
      <w:r w:rsidRPr="00D43213">
        <w:rPr>
          <w:rFonts w:eastAsia="Arial Unicode MS"/>
        </w:rPr>
        <w:t>Done at Brussels, 5 May 2009.</w:t>
      </w:r>
    </w:p>
    <w:p w14:paraId="0798E8C5" w14:textId="77777777" w:rsidR="00E26932" w:rsidRPr="00D43213" w:rsidRDefault="00E26932" w:rsidP="00E26932">
      <w:pPr>
        <w:ind w:left="5760" w:firstLine="720"/>
        <w:jc w:val="both"/>
        <w:rPr>
          <w:rFonts w:eastAsia="Arial Unicode MS"/>
          <w:i/>
        </w:rPr>
      </w:pPr>
      <w:r w:rsidRPr="00D43213">
        <w:rPr>
          <w:rFonts w:eastAsia="Arial Unicode MS"/>
          <w:i/>
        </w:rPr>
        <w:t>For the Council</w:t>
      </w:r>
    </w:p>
    <w:p w14:paraId="10267030" w14:textId="77777777" w:rsidR="00E26932" w:rsidRPr="00D43213" w:rsidRDefault="00E26932" w:rsidP="00E26932">
      <w:pPr>
        <w:ind w:left="5760" w:firstLine="720"/>
        <w:jc w:val="both"/>
        <w:rPr>
          <w:rFonts w:eastAsia="Arial Unicode MS"/>
          <w:i/>
        </w:rPr>
      </w:pPr>
      <w:r w:rsidRPr="00D43213">
        <w:rPr>
          <w:rFonts w:eastAsia="Arial Unicode MS"/>
          <w:i/>
        </w:rPr>
        <w:t>The President</w:t>
      </w:r>
    </w:p>
    <w:p w14:paraId="2DAA91C5" w14:textId="77777777" w:rsidR="00E26932" w:rsidRPr="00D43213" w:rsidRDefault="00E26932" w:rsidP="00E26932">
      <w:pPr>
        <w:ind w:left="5760" w:firstLine="720"/>
        <w:jc w:val="both"/>
        <w:rPr>
          <w:rFonts w:eastAsia="Arial Unicode MS"/>
        </w:rPr>
      </w:pPr>
      <w:r w:rsidRPr="00D43213">
        <w:rPr>
          <w:rFonts w:eastAsia="Arial Unicode MS"/>
        </w:rPr>
        <w:t>M. KALOUSEK</w:t>
      </w:r>
    </w:p>
    <w:p w14:paraId="0320C15C" w14:textId="1AA69BA0" w:rsidR="00E26932" w:rsidRDefault="00E26932" w:rsidP="00E26932">
      <w:pPr>
        <w:jc w:val="center"/>
      </w:pPr>
    </w:p>
    <w:p w14:paraId="03A6EC1E" w14:textId="77777777" w:rsidR="00E26932" w:rsidRDefault="00E26932" w:rsidP="00E26932">
      <w:pPr>
        <w:jc w:val="center"/>
      </w:pPr>
    </w:p>
    <w:p w14:paraId="35BCDB32" w14:textId="77777777" w:rsidR="00E26932" w:rsidRDefault="00E26932" w:rsidP="00E26932">
      <w:pPr>
        <w:jc w:val="center"/>
      </w:pPr>
    </w:p>
    <w:p w14:paraId="2931CBA8" w14:textId="77777777" w:rsidR="00E26932" w:rsidRDefault="00E26932" w:rsidP="00E26932">
      <w:pPr>
        <w:jc w:val="center"/>
      </w:pPr>
    </w:p>
    <w:p w14:paraId="765EB23C" w14:textId="77777777" w:rsidR="00E26932" w:rsidRDefault="00E26932" w:rsidP="00E26932">
      <w:pPr>
        <w:jc w:val="center"/>
      </w:pPr>
    </w:p>
    <w:p w14:paraId="29E8AF92" w14:textId="77777777" w:rsidR="00E26932" w:rsidRDefault="00E26932" w:rsidP="00E26932">
      <w:pPr>
        <w:jc w:val="center"/>
      </w:pPr>
    </w:p>
    <w:p w14:paraId="5EA42C9C" w14:textId="77777777" w:rsidR="00E26932" w:rsidRDefault="00E26932" w:rsidP="00E26932">
      <w:pPr>
        <w:jc w:val="center"/>
      </w:pPr>
    </w:p>
    <w:p w14:paraId="5B503BD4" w14:textId="77777777" w:rsidR="00E26932" w:rsidRDefault="00E26932" w:rsidP="00E26932">
      <w:pPr>
        <w:jc w:val="center"/>
      </w:pPr>
    </w:p>
    <w:p w14:paraId="30142815" w14:textId="77777777" w:rsidR="00E26932" w:rsidRDefault="00E26932" w:rsidP="00E26932">
      <w:pPr>
        <w:jc w:val="center"/>
      </w:pPr>
    </w:p>
    <w:p w14:paraId="10526EF8" w14:textId="77777777" w:rsidR="00E26932" w:rsidRDefault="00E26932" w:rsidP="00E26932">
      <w:pPr>
        <w:jc w:val="center"/>
      </w:pPr>
    </w:p>
    <w:p w14:paraId="4577E28E" w14:textId="77777777" w:rsidR="00E26932" w:rsidRDefault="00E26932" w:rsidP="00E26932">
      <w:pPr>
        <w:jc w:val="center"/>
      </w:pPr>
    </w:p>
    <w:p w14:paraId="233B3FD9" w14:textId="77777777" w:rsidR="00E26932" w:rsidRDefault="00E26932" w:rsidP="00E26932">
      <w:pPr>
        <w:jc w:val="center"/>
      </w:pPr>
    </w:p>
    <w:p w14:paraId="330D2EA4" w14:textId="77777777" w:rsidR="00E26932" w:rsidRDefault="00E26932" w:rsidP="00E26932">
      <w:pPr>
        <w:jc w:val="center"/>
      </w:pPr>
    </w:p>
    <w:p w14:paraId="1BC31602" w14:textId="77777777" w:rsidR="00E26932" w:rsidRDefault="00E26932" w:rsidP="00E26932">
      <w:pPr>
        <w:jc w:val="center"/>
      </w:pPr>
    </w:p>
    <w:p w14:paraId="263008B2" w14:textId="77777777" w:rsidR="00E26932" w:rsidRDefault="00E26932" w:rsidP="00E26932">
      <w:pPr>
        <w:jc w:val="center"/>
      </w:pPr>
    </w:p>
    <w:p w14:paraId="1BCA5076" w14:textId="77777777" w:rsidR="00E26932" w:rsidRDefault="00E26932" w:rsidP="00E26932">
      <w:pPr>
        <w:jc w:val="center"/>
      </w:pPr>
    </w:p>
    <w:p w14:paraId="3B7D7065" w14:textId="77777777" w:rsidR="00E26932" w:rsidRDefault="00E26932" w:rsidP="00E26932">
      <w:pPr>
        <w:jc w:val="center"/>
      </w:pPr>
    </w:p>
    <w:p w14:paraId="564DAF01" w14:textId="77777777" w:rsidR="00E26932" w:rsidRDefault="00E26932" w:rsidP="00E26932">
      <w:pPr>
        <w:jc w:val="center"/>
      </w:pPr>
    </w:p>
    <w:p w14:paraId="7D3F8ACF" w14:textId="77777777" w:rsidR="00E26932" w:rsidRDefault="00E26932" w:rsidP="00E26932">
      <w:pPr>
        <w:jc w:val="center"/>
      </w:pPr>
    </w:p>
    <w:p w14:paraId="09BD120D" w14:textId="77777777" w:rsidR="00E26932" w:rsidRDefault="00E26932" w:rsidP="00E26932">
      <w:pPr>
        <w:jc w:val="center"/>
      </w:pPr>
    </w:p>
    <w:p w14:paraId="356A3119" w14:textId="77777777" w:rsidR="00E26932" w:rsidRDefault="00E26932" w:rsidP="00E26932">
      <w:pPr>
        <w:jc w:val="center"/>
      </w:pPr>
    </w:p>
    <w:p w14:paraId="45EA64A6" w14:textId="77777777" w:rsidR="00E26932" w:rsidRDefault="00E26932" w:rsidP="00E26932">
      <w:pPr>
        <w:jc w:val="center"/>
      </w:pPr>
    </w:p>
    <w:p w14:paraId="4C24029B" w14:textId="77777777" w:rsidR="00E26932" w:rsidRDefault="00E26932" w:rsidP="00E26932">
      <w:pPr>
        <w:jc w:val="center"/>
      </w:pPr>
    </w:p>
    <w:p w14:paraId="1C84C708" w14:textId="77777777" w:rsidR="00E26932" w:rsidRDefault="00E26932" w:rsidP="00E26932">
      <w:pPr>
        <w:jc w:val="center"/>
      </w:pPr>
    </w:p>
    <w:p w14:paraId="2CD445C4" w14:textId="77777777" w:rsidR="00E26932" w:rsidRDefault="00E26932" w:rsidP="00E26932">
      <w:pPr>
        <w:jc w:val="center"/>
      </w:pPr>
    </w:p>
    <w:p w14:paraId="66852B18" w14:textId="77777777" w:rsidR="00E26932" w:rsidRDefault="00E26932" w:rsidP="00E26932">
      <w:pPr>
        <w:jc w:val="center"/>
      </w:pPr>
    </w:p>
    <w:p w14:paraId="1DD32F15" w14:textId="77777777" w:rsidR="00E26932" w:rsidRDefault="00E26932" w:rsidP="00E26932">
      <w:pPr>
        <w:jc w:val="center"/>
      </w:pPr>
    </w:p>
    <w:p w14:paraId="49C1F9AB" w14:textId="77777777" w:rsidR="00E26932" w:rsidRDefault="00E26932" w:rsidP="00E26932">
      <w:pPr>
        <w:jc w:val="center"/>
      </w:pPr>
    </w:p>
    <w:p w14:paraId="3193E213" w14:textId="77777777" w:rsidR="00E26932" w:rsidRDefault="00E26932" w:rsidP="00E26932">
      <w:pPr>
        <w:jc w:val="center"/>
      </w:pPr>
    </w:p>
    <w:p w14:paraId="1154BB49" w14:textId="77777777" w:rsidR="00E26932" w:rsidRDefault="00E26932" w:rsidP="00E26932">
      <w:pPr>
        <w:jc w:val="center"/>
      </w:pPr>
    </w:p>
    <w:p w14:paraId="14EEAC12" w14:textId="77777777" w:rsidR="00E26932" w:rsidRDefault="00E26932" w:rsidP="00E26932">
      <w:pPr>
        <w:jc w:val="center"/>
        <w:sectPr w:rsidR="00E26932" w:rsidSect="0042295E">
          <w:type w:val="continuous"/>
          <w:pgSz w:w="11900" w:h="16840"/>
          <w:pgMar w:top="1418" w:right="1418" w:bottom="1418" w:left="1418" w:header="709" w:footer="709" w:gutter="0"/>
          <w:cols w:space="708"/>
          <w:titlePg/>
          <w:docGrid w:linePitch="360"/>
        </w:sectPr>
      </w:pPr>
    </w:p>
    <w:p w14:paraId="49CFEC22" w14:textId="77777777" w:rsidR="00F422C3" w:rsidRDefault="00F422C3" w:rsidP="00F422C3">
      <w:pPr>
        <w:pStyle w:val="Titre"/>
        <w:sectPr w:rsidR="00F422C3" w:rsidSect="004F3A5B">
          <w:pgSz w:w="11900" w:h="16840"/>
          <w:pgMar w:top="1418" w:right="1418" w:bottom="1418" w:left="1418" w:header="709" w:footer="709" w:gutter="0"/>
          <w:cols w:space="708"/>
          <w:titlePg/>
          <w:docGrid w:linePitch="360"/>
        </w:sectPr>
      </w:pPr>
      <w:bookmarkStart w:id="160" w:name="_Toc233972274"/>
      <w:bookmarkStart w:id="161" w:name="_Toc279152252"/>
      <w:bookmarkStart w:id="162" w:name="_Toc279152426"/>
      <w:bookmarkStart w:id="163" w:name="_Toc279153488"/>
    </w:p>
    <w:p w14:paraId="171226A2" w14:textId="0F4AF61A" w:rsidR="00494D8B" w:rsidRPr="00F422C3" w:rsidRDefault="00494D8B" w:rsidP="00F422C3">
      <w:pPr>
        <w:pStyle w:val="Titre"/>
      </w:pPr>
      <w:r w:rsidRPr="00F422C3">
        <w:t>Annexes of the Dual-Use Regulation</w:t>
      </w:r>
      <w:bookmarkEnd w:id="160"/>
      <w:bookmarkEnd w:id="161"/>
      <w:bookmarkEnd w:id="162"/>
      <w:bookmarkEnd w:id="163"/>
    </w:p>
    <w:p w14:paraId="2E60DF8E" w14:textId="77777777" w:rsidR="00494D8B" w:rsidRPr="00D43213" w:rsidRDefault="00494D8B" w:rsidP="00494D8B">
      <w:pPr>
        <w:jc w:val="center"/>
        <w:rPr>
          <w:b/>
          <w:bCs/>
          <w:sz w:val="32"/>
        </w:rPr>
      </w:pPr>
    </w:p>
    <w:p w14:paraId="556D2818" w14:textId="77777777" w:rsidR="00494D8B" w:rsidRPr="00017C8F" w:rsidRDefault="00494D8B" w:rsidP="00494D8B">
      <w:pPr>
        <w:pStyle w:val="Titre1"/>
        <w:rPr>
          <w:rFonts w:asciiTheme="minorHAnsi" w:hAnsiTheme="minorHAnsi"/>
          <w:color w:val="auto"/>
        </w:rPr>
      </w:pPr>
      <w:bookmarkStart w:id="164" w:name="_Toc233972275"/>
      <w:bookmarkStart w:id="165" w:name="_Toc279152253"/>
      <w:bookmarkStart w:id="166" w:name="_Toc279152427"/>
      <w:bookmarkStart w:id="167" w:name="_Toc279153489"/>
      <w:r w:rsidRPr="00017C8F">
        <w:rPr>
          <w:rFonts w:asciiTheme="minorHAnsi" w:hAnsiTheme="minorHAnsi"/>
          <w:color w:val="auto"/>
        </w:rPr>
        <w:t>Annex I List of Dual-Use Items</w:t>
      </w:r>
      <w:bookmarkEnd w:id="164"/>
      <w:bookmarkEnd w:id="165"/>
      <w:bookmarkEnd w:id="166"/>
      <w:bookmarkEnd w:id="167"/>
    </w:p>
    <w:p w14:paraId="57A814EE" w14:textId="77777777" w:rsidR="00494D8B" w:rsidRPr="00D43213" w:rsidRDefault="00494D8B" w:rsidP="00494D8B">
      <w:pPr>
        <w:jc w:val="both"/>
        <w:rPr>
          <w:b/>
          <w:bCs/>
          <w:sz w:val="32"/>
        </w:rPr>
      </w:pPr>
    </w:p>
    <w:p w14:paraId="6637E419" w14:textId="77777777" w:rsidR="00494D8B" w:rsidRPr="006348CF" w:rsidRDefault="00494D8B" w:rsidP="00494D8B">
      <w:pPr>
        <w:rPr>
          <w:rFonts w:eastAsia="Arial Unicode MS"/>
          <w:sz w:val="28"/>
        </w:rPr>
      </w:pPr>
      <w:r w:rsidRPr="00DD56B6">
        <w:rPr>
          <w:rFonts w:eastAsia="Arial Unicode MS"/>
          <w:sz w:val="28"/>
        </w:rPr>
        <w:t xml:space="preserve">Category </w:t>
      </w:r>
      <w:r w:rsidRPr="00C37D9A">
        <w:rPr>
          <w:rFonts w:eastAsia="Arial Unicode MS"/>
          <w:sz w:val="28"/>
        </w:rPr>
        <w:t>0:</w:t>
      </w:r>
      <w:r w:rsidRPr="006348CF">
        <w:rPr>
          <w:rFonts w:eastAsia="Arial Unicode MS"/>
          <w:sz w:val="28"/>
        </w:rPr>
        <w:t xml:space="preserve"> Nuclear materials,</w:t>
      </w:r>
    </w:p>
    <w:p w14:paraId="093673AB" w14:textId="77777777" w:rsidR="00494D8B" w:rsidRPr="00D43213" w:rsidRDefault="00494D8B" w:rsidP="00494D8B">
      <w:pPr>
        <w:rPr>
          <w:rFonts w:eastAsia="Arial Unicode MS"/>
          <w:sz w:val="28"/>
        </w:rPr>
      </w:pPr>
      <w:r w:rsidRPr="00C65BE2">
        <w:rPr>
          <w:rFonts w:eastAsia="Arial Unicode MS"/>
          <w:sz w:val="28"/>
        </w:rPr>
        <w:t xml:space="preserve">Category </w:t>
      </w:r>
      <w:r w:rsidRPr="00D43213">
        <w:rPr>
          <w:rFonts w:eastAsia="Arial Unicode MS"/>
          <w:sz w:val="28"/>
        </w:rPr>
        <w:t>1: Facilities and equipment</w:t>
      </w:r>
    </w:p>
    <w:p w14:paraId="09001FC5" w14:textId="77777777" w:rsidR="00494D8B" w:rsidRPr="00D43213" w:rsidRDefault="00494D8B" w:rsidP="00494D8B">
      <w:pPr>
        <w:rPr>
          <w:rFonts w:eastAsia="Arial Unicode MS"/>
          <w:sz w:val="28"/>
        </w:rPr>
      </w:pPr>
      <w:r w:rsidRPr="00D43213">
        <w:rPr>
          <w:rFonts w:eastAsia="Arial Unicode MS"/>
          <w:sz w:val="28"/>
        </w:rPr>
        <w:t>Category 2: Special materials and related equipment</w:t>
      </w:r>
    </w:p>
    <w:p w14:paraId="64CF8854" w14:textId="77777777" w:rsidR="00494D8B" w:rsidRPr="00D43213" w:rsidRDefault="00494D8B" w:rsidP="00494D8B">
      <w:pPr>
        <w:rPr>
          <w:rFonts w:eastAsia="Arial Unicode MS"/>
          <w:sz w:val="28"/>
        </w:rPr>
      </w:pPr>
      <w:r w:rsidRPr="00D43213">
        <w:rPr>
          <w:rFonts w:eastAsia="Arial Unicode MS"/>
          <w:sz w:val="28"/>
        </w:rPr>
        <w:t>Category 3:  Materials Processing</w:t>
      </w:r>
    </w:p>
    <w:p w14:paraId="08ADEE76" w14:textId="77777777" w:rsidR="00494D8B" w:rsidRPr="00D43213" w:rsidRDefault="00494D8B" w:rsidP="00494D8B">
      <w:pPr>
        <w:rPr>
          <w:rFonts w:eastAsia="Arial Unicode MS"/>
          <w:sz w:val="28"/>
        </w:rPr>
      </w:pPr>
      <w:r w:rsidRPr="00D43213">
        <w:rPr>
          <w:rFonts w:eastAsia="Arial Unicode MS"/>
          <w:sz w:val="28"/>
        </w:rPr>
        <w:t>Category 4: Electronics</w:t>
      </w:r>
    </w:p>
    <w:p w14:paraId="13A1E695" w14:textId="77777777" w:rsidR="00494D8B" w:rsidRPr="00D43213" w:rsidRDefault="00494D8B" w:rsidP="00494D8B">
      <w:pPr>
        <w:rPr>
          <w:rFonts w:eastAsia="Arial Unicode MS"/>
          <w:sz w:val="28"/>
        </w:rPr>
      </w:pPr>
      <w:r w:rsidRPr="00D43213">
        <w:rPr>
          <w:rFonts w:eastAsia="Arial Unicode MS"/>
          <w:sz w:val="28"/>
        </w:rPr>
        <w:t>Category 5: Computers</w:t>
      </w:r>
    </w:p>
    <w:p w14:paraId="4517A112" w14:textId="77777777" w:rsidR="00494D8B" w:rsidRPr="00D43213" w:rsidRDefault="00494D8B" w:rsidP="00494D8B">
      <w:pPr>
        <w:rPr>
          <w:rFonts w:eastAsia="Arial Unicode MS"/>
          <w:sz w:val="28"/>
        </w:rPr>
      </w:pPr>
      <w:r w:rsidRPr="00D43213">
        <w:rPr>
          <w:rFonts w:eastAsia="Arial Unicode MS"/>
          <w:sz w:val="28"/>
        </w:rPr>
        <w:t>Category 6:</w:t>
      </w:r>
      <w:r w:rsidRPr="00D43213">
        <w:rPr>
          <w:rFonts w:eastAsia="Arial Unicode MS" w:hint="eastAsia"/>
          <w:sz w:val="28"/>
        </w:rPr>
        <w:t xml:space="preserve">  Telecommunications and </w:t>
      </w:r>
      <w:r w:rsidRPr="00D43213">
        <w:rPr>
          <w:rFonts w:eastAsia="Arial Unicode MS" w:hint="eastAsia"/>
          <w:sz w:val="28"/>
        </w:rPr>
        <w:t>′′</w:t>
      </w:r>
      <w:r w:rsidRPr="00D43213">
        <w:rPr>
          <w:rFonts w:eastAsia="Arial Unicode MS" w:hint="eastAsia"/>
          <w:sz w:val="28"/>
        </w:rPr>
        <w:t>information security</w:t>
      </w:r>
      <w:r w:rsidRPr="00D43213">
        <w:rPr>
          <w:rFonts w:eastAsia="Arial Unicode MS" w:hint="eastAsia"/>
          <w:sz w:val="28"/>
        </w:rPr>
        <w:t>′′</w:t>
      </w:r>
    </w:p>
    <w:p w14:paraId="368AF932" w14:textId="77777777" w:rsidR="00494D8B" w:rsidRPr="00D43213" w:rsidRDefault="00494D8B" w:rsidP="00494D8B">
      <w:pPr>
        <w:rPr>
          <w:rFonts w:eastAsia="Arial Unicode MS"/>
          <w:sz w:val="28"/>
        </w:rPr>
      </w:pPr>
      <w:r w:rsidRPr="00D43213">
        <w:rPr>
          <w:rFonts w:eastAsia="Arial Unicode MS"/>
          <w:sz w:val="28"/>
        </w:rPr>
        <w:t>Category 7:  Sensors and lasers</w:t>
      </w:r>
    </w:p>
    <w:p w14:paraId="0C86BBD9" w14:textId="77777777" w:rsidR="00494D8B" w:rsidRPr="00D43213" w:rsidRDefault="00494D8B" w:rsidP="00494D8B">
      <w:pPr>
        <w:rPr>
          <w:rFonts w:eastAsia="Arial Unicode MS"/>
          <w:sz w:val="28"/>
        </w:rPr>
      </w:pPr>
      <w:r w:rsidRPr="00D43213">
        <w:rPr>
          <w:rFonts w:eastAsia="Arial Unicode MS"/>
          <w:sz w:val="28"/>
        </w:rPr>
        <w:t>Category 8:  Navigation and avionics</w:t>
      </w:r>
    </w:p>
    <w:p w14:paraId="27E12EA7" w14:textId="77777777" w:rsidR="00494D8B" w:rsidRPr="00D43213" w:rsidRDefault="00494D8B" w:rsidP="00494D8B">
      <w:pPr>
        <w:rPr>
          <w:rFonts w:eastAsia="Arial Unicode MS"/>
          <w:sz w:val="28"/>
        </w:rPr>
      </w:pPr>
      <w:r w:rsidRPr="00D43213">
        <w:rPr>
          <w:rFonts w:eastAsia="Arial Unicode MS"/>
          <w:sz w:val="28"/>
        </w:rPr>
        <w:t>Category 9: Marine Aerospace and Propulsion</w:t>
      </w:r>
    </w:p>
    <w:p w14:paraId="48E8A181" w14:textId="77777777" w:rsidR="00494D8B" w:rsidRPr="00D43213" w:rsidRDefault="00494D8B" w:rsidP="00494D8B">
      <w:pPr>
        <w:jc w:val="both"/>
        <w:rPr>
          <w:rFonts w:eastAsia="Arial Unicode MS"/>
        </w:rPr>
      </w:pPr>
    </w:p>
    <w:p w14:paraId="1F88B9B7"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b/>
          <w:color w:val="0000FF"/>
        </w:rPr>
      </w:pPr>
      <w:r w:rsidRPr="00D43213">
        <w:rPr>
          <w:rFonts w:eastAsia="Arial Unicode MS"/>
          <w:b/>
          <w:color w:val="0000FF"/>
        </w:rPr>
        <w:t>Comment: How to understand the dual-use code?</w:t>
      </w:r>
    </w:p>
    <w:p w14:paraId="5B4971E1"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p>
    <w:p w14:paraId="2BA29AC2"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The </w:t>
      </w:r>
      <w:r w:rsidRPr="00D43213">
        <w:rPr>
          <w:rFonts w:eastAsia="Arial Unicode MS"/>
          <w:b/>
          <w:color w:val="0000FF"/>
        </w:rPr>
        <w:t xml:space="preserve">first digit </w:t>
      </w:r>
      <w:r w:rsidRPr="00D43213">
        <w:rPr>
          <w:rFonts w:eastAsia="Arial Unicode MS"/>
          <w:color w:val="0000FF"/>
        </w:rPr>
        <w:t>(0 to 9) defines the category of the item</w:t>
      </w:r>
      <w:proofErr w:type="gramStart"/>
      <w:r w:rsidRPr="00D43213">
        <w:rPr>
          <w:rFonts w:eastAsia="Arial Unicode MS"/>
          <w:color w:val="0000FF"/>
        </w:rPr>
        <w:t>;</w:t>
      </w:r>
      <w:proofErr w:type="gramEnd"/>
    </w:p>
    <w:p w14:paraId="1817CC09"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p>
    <w:p w14:paraId="63FB3AA7"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The </w:t>
      </w:r>
      <w:r w:rsidRPr="00D43213">
        <w:rPr>
          <w:rFonts w:eastAsia="Arial Unicode MS"/>
          <w:b/>
          <w:color w:val="0000FF"/>
        </w:rPr>
        <w:t>second digit</w:t>
      </w:r>
      <w:r w:rsidRPr="00D43213">
        <w:rPr>
          <w:rFonts w:eastAsia="Arial Unicode MS"/>
          <w:color w:val="0000FF"/>
        </w:rPr>
        <w:t xml:space="preserve"> (A to E) is divided in 5 sub-categories (1: Systems, Equipment and </w:t>
      </w:r>
    </w:p>
    <w:p w14:paraId="3805FA27"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Components, 2: </w:t>
      </w:r>
      <w:r w:rsidRPr="00D43213">
        <w:rPr>
          <w:color w:val="0000FF"/>
        </w:rPr>
        <w:t>Test, Inspection and Production Equipment, 3:</w:t>
      </w:r>
      <w:r w:rsidRPr="00D43213">
        <w:rPr>
          <w:rFonts w:eastAsia="Arial Unicode MS"/>
          <w:color w:val="0000FF"/>
        </w:rPr>
        <w:t xml:space="preserve"> Materials, 4: Software</w:t>
      </w:r>
      <w:r w:rsidRPr="00D43213">
        <w:rPr>
          <w:rFonts w:eastAsia="Arial Unicode MS"/>
          <w:color w:val="0000FF"/>
        </w:rPr>
        <w:fldChar w:fldCharType="begin"/>
      </w:r>
      <w:r w:rsidRPr="00D43213">
        <w:rPr>
          <w:rFonts w:eastAsia="Arial Unicode MS"/>
          <w:color w:val="0000FF"/>
        </w:rPr>
        <w:instrText xml:space="preserve"> XE "</w:instrText>
      </w:r>
      <w:r w:rsidRPr="00DD56B6">
        <w:instrText>Intangible technology transfer"</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5: </w:t>
      </w:r>
    </w:p>
    <w:p w14:paraId="585A69B5" w14:textId="77777777" w:rsidR="00494D8B" w:rsidRPr="006348CF"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D56B6">
        <w:rPr>
          <w:rFonts w:eastAsia="Arial Unicode MS"/>
          <w:color w:val="0000FF"/>
        </w:rPr>
        <w:t xml:space="preserve">  Technology)</w:t>
      </w:r>
      <w:r w:rsidRPr="00C37D9A">
        <w:rPr>
          <w:rFonts w:eastAsia="Arial Unicode MS"/>
          <w:color w:val="0000FF"/>
        </w:rPr>
        <w:t>;</w:t>
      </w:r>
    </w:p>
    <w:p w14:paraId="1F961FCB" w14:textId="77777777" w:rsidR="00494D8B" w:rsidRPr="00C65BE2"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p>
    <w:p w14:paraId="5D4E7CD2"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The </w:t>
      </w:r>
      <w:r w:rsidRPr="00D43213">
        <w:rPr>
          <w:rFonts w:eastAsia="Arial Unicode MS"/>
          <w:b/>
          <w:color w:val="0000FF"/>
        </w:rPr>
        <w:t>third digit</w:t>
      </w:r>
      <w:r w:rsidRPr="00D43213">
        <w:rPr>
          <w:rFonts w:eastAsia="Arial Unicode MS"/>
          <w:color w:val="0000FF"/>
        </w:rPr>
        <w:t xml:space="preserve"> (0 to 4) defines the international export regime that controls the item (0:</w:t>
      </w:r>
    </w:p>
    <w:p w14:paraId="27176878" w14:textId="77777777" w:rsidR="00494D8B" w:rsidRPr="006348CF"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w:t>
      </w:r>
      <w:proofErr w:type="spellStart"/>
      <w:r w:rsidRPr="00D43213">
        <w:rPr>
          <w:rFonts w:eastAsia="Arial Unicode MS"/>
          <w:color w:val="0000FF"/>
        </w:rPr>
        <w:t>Wassenaar</w:t>
      </w:r>
      <w:proofErr w:type="spellEnd"/>
      <w:r w:rsidRPr="00D43213">
        <w:rPr>
          <w:rFonts w:eastAsia="Arial Unicode MS"/>
          <w:color w:val="0000FF"/>
        </w:rPr>
        <w:t xml:space="preserve"> Arrangement</w:t>
      </w:r>
      <w:r w:rsidRPr="00D43213">
        <w:rPr>
          <w:rFonts w:eastAsia="Arial Unicode MS"/>
          <w:color w:val="0000FF"/>
        </w:rPr>
        <w:fldChar w:fldCharType="begin"/>
      </w:r>
      <w:r w:rsidRPr="00D43213">
        <w:rPr>
          <w:rFonts w:eastAsia="Arial Unicode MS"/>
          <w:color w:val="0000FF"/>
        </w:rPr>
        <w:instrText xml:space="preserve"> XE "</w:instrText>
      </w:r>
      <w:r w:rsidRPr="00DD56B6">
        <w:instrText>Wassenaar Arrangement"</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and Nuclear Suppliers Group</w:t>
      </w:r>
      <w:r w:rsidRPr="00D43213">
        <w:rPr>
          <w:rFonts w:eastAsia="Arial Unicode MS"/>
          <w:color w:val="0000FF"/>
        </w:rPr>
        <w:fldChar w:fldCharType="begin"/>
      </w:r>
      <w:r w:rsidRPr="00D43213">
        <w:rPr>
          <w:rFonts w:eastAsia="Arial Unicode MS"/>
          <w:color w:val="0000FF"/>
        </w:rPr>
        <w:instrText xml:space="preserve"> XE "</w:instrText>
      </w:r>
      <w:r w:rsidRPr="00DD56B6">
        <w:instrText>Nuclear Suppliers Group"</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(trigger list), 1</w:t>
      </w:r>
      <w:r w:rsidRPr="00DD56B6">
        <w:rPr>
          <w:rFonts w:eastAsia="Arial Unicode MS"/>
          <w:color w:val="0000FF"/>
        </w:rPr>
        <w:t xml:space="preserve">: </w:t>
      </w:r>
      <w:r w:rsidRPr="00C37D9A">
        <w:rPr>
          <w:rFonts w:eastAsia="Arial Unicode MS"/>
          <w:color w:val="0000FF"/>
        </w:rPr>
        <w:t>Missile</w:t>
      </w:r>
    </w:p>
    <w:p w14:paraId="480F97D0" w14:textId="77777777" w:rsidR="00494D8B" w:rsidRPr="00DD56B6"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C65BE2">
        <w:rPr>
          <w:rFonts w:eastAsia="Arial Unicode MS"/>
          <w:color w:val="0000FF"/>
        </w:rPr>
        <w:t xml:space="preserve">  </w:t>
      </w:r>
      <w:r w:rsidRPr="00D43213">
        <w:rPr>
          <w:rFonts w:eastAsia="Arial Unicode MS"/>
          <w:color w:val="0000FF"/>
        </w:rPr>
        <w:t xml:space="preserve"> Technology Control Regime, 2: Nuclear Suppliers Group</w:t>
      </w:r>
      <w:r w:rsidRPr="00D43213">
        <w:rPr>
          <w:rFonts w:eastAsia="Arial Unicode MS"/>
          <w:color w:val="0000FF"/>
        </w:rPr>
        <w:fldChar w:fldCharType="begin"/>
      </w:r>
      <w:r w:rsidRPr="00D43213">
        <w:rPr>
          <w:rFonts w:eastAsia="Arial Unicode MS"/>
          <w:color w:val="0000FF"/>
        </w:rPr>
        <w:instrText xml:space="preserve"> XE "</w:instrText>
      </w:r>
      <w:r w:rsidRPr="00DD56B6">
        <w:instrText>Nuclear Suppliers Group"</w:instrText>
      </w:r>
      <w:r w:rsidRPr="00C37D9A">
        <w:rPr>
          <w:rFonts w:eastAsia="Arial Unicode MS"/>
          <w:color w:val="0000FF"/>
        </w:rPr>
        <w:instrText xml:space="preserve"> </w:instrText>
      </w:r>
      <w:r w:rsidRPr="00D43213">
        <w:rPr>
          <w:rFonts w:eastAsia="Arial Unicode MS"/>
          <w:color w:val="0000FF"/>
        </w:rPr>
        <w:fldChar w:fldCharType="end"/>
      </w:r>
      <w:r w:rsidRPr="00D43213">
        <w:rPr>
          <w:rFonts w:eastAsia="Arial Unicode MS"/>
          <w:color w:val="0000FF"/>
        </w:rPr>
        <w:t xml:space="preserve"> (dual use items), 3: Australia</w:t>
      </w:r>
    </w:p>
    <w:p w14:paraId="193FE6B3" w14:textId="77777777" w:rsidR="00494D8B" w:rsidRPr="00C65BE2"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C37D9A">
        <w:rPr>
          <w:rFonts w:eastAsia="Arial Unicode MS"/>
          <w:color w:val="0000FF"/>
        </w:rPr>
        <w:t xml:space="preserve">  </w:t>
      </w:r>
      <w:r w:rsidRPr="006348CF">
        <w:rPr>
          <w:rFonts w:eastAsia="Arial Unicode MS"/>
          <w:color w:val="0000FF"/>
        </w:rPr>
        <w:t xml:space="preserve"> Group, 4: Chemical Weapons Convention);</w:t>
      </w:r>
    </w:p>
    <w:p w14:paraId="4382163A"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p>
    <w:p w14:paraId="709B878F" w14:textId="77777777" w:rsidR="00494D8B" w:rsidRPr="00D43213" w:rsidRDefault="00494D8B" w:rsidP="00494D8B">
      <w:pPr>
        <w:pBdr>
          <w:top w:val="single" w:sz="4" w:space="1" w:color="auto"/>
          <w:left w:val="single" w:sz="4" w:space="4" w:color="auto"/>
          <w:bottom w:val="single" w:sz="4" w:space="1" w:color="auto"/>
          <w:right w:val="single" w:sz="4" w:space="4" w:color="auto"/>
        </w:pBdr>
        <w:rPr>
          <w:rFonts w:eastAsia="Arial Unicode MS"/>
          <w:color w:val="0000FF"/>
        </w:rPr>
      </w:pPr>
      <w:r w:rsidRPr="00D43213">
        <w:rPr>
          <w:rFonts w:eastAsia="Arial Unicode MS"/>
          <w:color w:val="0000FF"/>
        </w:rPr>
        <w:t xml:space="preserve">- The </w:t>
      </w:r>
      <w:r w:rsidRPr="00D43213">
        <w:rPr>
          <w:rFonts w:eastAsia="Arial Unicode MS"/>
          <w:b/>
          <w:color w:val="0000FF"/>
        </w:rPr>
        <w:t>two last digits</w:t>
      </w:r>
      <w:r w:rsidRPr="00D43213">
        <w:rPr>
          <w:rFonts w:eastAsia="Arial Unicode MS"/>
          <w:color w:val="0000FF"/>
        </w:rPr>
        <w:t xml:space="preserve"> define the item itself.</w:t>
      </w:r>
    </w:p>
    <w:p w14:paraId="19AC66A6" w14:textId="77777777" w:rsidR="00494D8B" w:rsidRPr="00D43213" w:rsidRDefault="00494D8B" w:rsidP="00494D8B">
      <w:pPr>
        <w:jc w:val="both"/>
        <w:rPr>
          <w:rFonts w:eastAsia="Arial Unicode MS"/>
        </w:rPr>
      </w:pPr>
    </w:p>
    <w:p w14:paraId="05EA9ECA" w14:textId="77777777" w:rsidR="00494D8B" w:rsidRPr="00D43213" w:rsidRDefault="00494D8B" w:rsidP="00494D8B">
      <w:pPr>
        <w:pBdr>
          <w:top w:val="single" w:sz="4" w:space="1" w:color="auto"/>
          <w:left w:val="single" w:sz="4" w:space="4" w:color="auto"/>
          <w:bottom w:val="single" w:sz="4" w:space="1" w:color="auto"/>
          <w:right w:val="single" w:sz="4" w:space="4" w:color="auto"/>
        </w:pBdr>
        <w:jc w:val="both"/>
        <w:rPr>
          <w:rFonts w:eastAsia="Arial Unicode MS"/>
          <w:b/>
          <w:color w:val="0000FF"/>
        </w:rPr>
      </w:pPr>
      <w:r w:rsidRPr="00D43213">
        <w:rPr>
          <w:rFonts w:eastAsia="Arial Unicode MS"/>
          <w:b/>
          <w:color w:val="0000FF"/>
        </w:rPr>
        <w:t xml:space="preserve">Comment: </w:t>
      </w:r>
    </w:p>
    <w:p w14:paraId="14DA4C81" w14:textId="77777777" w:rsidR="00494D8B" w:rsidRPr="00D43213" w:rsidRDefault="00494D8B" w:rsidP="00494D8B">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 xml:space="preserve">Annex I contains in its preamble a list of definitions. The terms defined by the Annex are pointed by a single quotation or double quotations marks. </w:t>
      </w:r>
    </w:p>
    <w:p w14:paraId="15B5AF48" w14:textId="77777777" w:rsidR="00494D8B" w:rsidRPr="00D43213" w:rsidRDefault="00494D8B" w:rsidP="00494D8B">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A single quotation mark refers to a term defined in a technical note.</w:t>
      </w:r>
    </w:p>
    <w:p w14:paraId="76121C65" w14:textId="77777777" w:rsidR="00494D8B" w:rsidRPr="00D43213" w:rsidRDefault="00494D8B" w:rsidP="00494D8B">
      <w:pPr>
        <w:pBdr>
          <w:top w:val="single" w:sz="4" w:space="1" w:color="auto"/>
          <w:left w:val="single" w:sz="4" w:space="4" w:color="auto"/>
          <w:bottom w:val="single" w:sz="4" w:space="1" w:color="auto"/>
          <w:right w:val="single" w:sz="4" w:space="4" w:color="auto"/>
        </w:pBdr>
        <w:jc w:val="both"/>
        <w:rPr>
          <w:rFonts w:eastAsia="Arial Unicode MS"/>
          <w:color w:val="0000FF"/>
        </w:rPr>
      </w:pPr>
      <w:r w:rsidRPr="00D43213">
        <w:rPr>
          <w:rFonts w:eastAsia="Arial Unicode MS"/>
          <w:color w:val="0000FF"/>
        </w:rPr>
        <w:t>A double quotation mark refers to the list of definitions listed in the Annex preamble.</w:t>
      </w:r>
    </w:p>
    <w:p w14:paraId="2FD83438" w14:textId="77777777" w:rsidR="00494D8B" w:rsidRPr="00D43213" w:rsidRDefault="00494D8B" w:rsidP="00494D8B">
      <w:pPr>
        <w:jc w:val="both"/>
        <w:rPr>
          <w:rFonts w:eastAsia="Arial Unicode MS"/>
        </w:rPr>
      </w:pPr>
    </w:p>
    <w:p w14:paraId="4A6BAB7F" w14:textId="77777777" w:rsidR="00494D8B" w:rsidRDefault="00494D8B" w:rsidP="00E26932">
      <w:pPr>
        <w:jc w:val="center"/>
        <w:sectPr w:rsidR="00494D8B" w:rsidSect="00F422C3">
          <w:type w:val="continuous"/>
          <w:pgSz w:w="11900" w:h="16840"/>
          <w:pgMar w:top="1418" w:right="1418" w:bottom="1418" w:left="1418" w:header="709" w:footer="709" w:gutter="0"/>
          <w:cols w:space="708"/>
          <w:titlePg/>
          <w:docGrid w:linePitch="360"/>
        </w:sectPr>
      </w:pPr>
    </w:p>
    <w:p w14:paraId="21E217EB" w14:textId="77777777" w:rsidR="00F422C3" w:rsidRDefault="00F422C3" w:rsidP="00494D8B">
      <w:pPr>
        <w:pStyle w:val="Titre1"/>
        <w:rPr>
          <w:rFonts w:asciiTheme="minorHAnsi" w:hAnsiTheme="minorHAnsi"/>
          <w:color w:val="auto"/>
        </w:rPr>
        <w:sectPr w:rsidR="00F422C3" w:rsidSect="004F3A5B">
          <w:headerReference w:type="first" r:id="rId86"/>
          <w:pgSz w:w="11900" w:h="16840"/>
          <w:pgMar w:top="1418" w:right="1418" w:bottom="1418" w:left="1418" w:header="709" w:footer="709" w:gutter="0"/>
          <w:cols w:space="708"/>
          <w:titlePg/>
          <w:docGrid w:linePitch="360"/>
        </w:sectPr>
      </w:pPr>
      <w:bookmarkStart w:id="168" w:name="_Toc233972276"/>
      <w:bookmarkStart w:id="169" w:name="_Toc279152254"/>
      <w:bookmarkStart w:id="170" w:name="_Toc279152428"/>
      <w:bookmarkStart w:id="171" w:name="_Toc279153490"/>
    </w:p>
    <w:p w14:paraId="4C12BA27" w14:textId="1F372524" w:rsidR="00494D8B" w:rsidRPr="00017C8F" w:rsidRDefault="00494D8B" w:rsidP="00494D8B">
      <w:pPr>
        <w:pStyle w:val="Titre1"/>
        <w:rPr>
          <w:rFonts w:asciiTheme="minorHAnsi" w:hAnsiTheme="minorHAnsi"/>
          <w:color w:val="auto"/>
        </w:rPr>
      </w:pPr>
      <w:r w:rsidRPr="00017C8F">
        <w:rPr>
          <w:rFonts w:asciiTheme="minorHAnsi" w:hAnsiTheme="minorHAnsi"/>
          <w:color w:val="auto"/>
        </w:rPr>
        <w:t>Annex IIa Union General Export</w:t>
      </w:r>
      <w:r w:rsidRPr="00017C8F">
        <w:rPr>
          <w:rFonts w:asciiTheme="minorHAnsi" w:hAnsiTheme="minorHAnsi"/>
          <w:color w:val="auto"/>
        </w:rPr>
        <w:fldChar w:fldCharType="begin"/>
      </w:r>
      <w:r w:rsidRPr="00017C8F">
        <w:rPr>
          <w:rFonts w:asciiTheme="minorHAnsi" w:hAnsiTheme="minorHAnsi"/>
          <w:color w:val="auto"/>
        </w:rPr>
        <w:instrText xml:space="preserve"> XE "Export" </w:instrText>
      </w:r>
      <w:r w:rsidRPr="00017C8F">
        <w:rPr>
          <w:rFonts w:asciiTheme="minorHAnsi" w:hAnsiTheme="minorHAnsi"/>
          <w:color w:val="auto"/>
        </w:rPr>
        <w:fldChar w:fldCharType="end"/>
      </w:r>
      <w:r w:rsidRPr="00017C8F">
        <w:rPr>
          <w:rFonts w:asciiTheme="minorHAnsi" w:hAnsiTheme="minorHAnsi"/>
          <w:color w:val="auto"/>
        </w:rPr>
        <w:t xml:space="preserve"> Authorisation N° EU001</w:t>
      </w:r>
      <w:bookmarkEnd w:id="168"/>
      <w:bookmarkEnd w:id="169"/>
      <w:bookmarkEnd w:id="170"/>
      <w:bookmarkEnd w:id="171"/>
    </w:p>
    <w:p w14:paraId="057C5791" w14:textId="77777777" w:rsidR="00494D8B" w:rsidRPr="006348CF" w:rsidRDefault="00494D8B" w:rsidP="00494D8B">
      <w:pPr>
        <w:jc w:val="center"/>
        <w:rPr>
          <w:rFonts w:ascii="Times" w:eastAsia="Cambria" w:hAnsi="Times" w:cs="Times"/>
          <w:sz w:val="26"/>
          <w:szCs w:val="26"/>
          <w:lang w:eastAsia="it-IT"/>
        </w:rPr>
      </w:pPr>
      <w:r w:rsidRPr="00D43213">
        <w:rPr>
          <w:rFonts w:ascii="Times" w:eastAsia="Cambria" w:hAnsi="Times" w:cs="Times"/>
          <w:sz w:val="26"/>
          <w:szCs w:val="26"/>
          <w:lang w:eastAsia="it-IT"/>
        </w:rPr>
        <w:t>(</w:t>
      </w:r>
      <w:r w:rsidRPr="00DD56B6">
        <w:rPr>
          <w:rFonts w:ascii="Times" w:eastAsia="Cambria" w:hAnsi="Times" w:cs="Times"/>
          <w:sz w:val="26"/>
          <w:szCs w:val="26"/>
          <w:lang w:eastAsia="it-IT"/>
        </w:rPr>
        <w:t>Referred</w:t>
      </w:r>
      <w:r w:rsidRPr="00C37D9A">
        <w:rPr>
          <w:rFonts w:ascii="Times" w:eastAsia="Cambria" w:hAnsi="Times" w:cs="Times"/>
          <w:sz w:val="26"/>
          <w:szCs w:val="26"/>
          <w:lang w:eastAsia="it-IT"/>
        </w:rPr>
        <w:t xml:space="preserve"> to in Article 9(1) of this Regulation)</w:t>
      </w:r>
    </w:p>
    <w:p w14:paraId="0E3810A6" w14:textId="77777777" w:rsidR="00494D8B" w:rsidRPr="00C65BE2" w:rsidRDefault="00494D8B" w:rsidP="00494D8B">
      <w:pPr>
        <w:jc w:val="center"/>
        <w:rPr>
          <w:rFonts w:eastAsia="Arial Unicode MS"/>
        </w:rPr>
      </w:pPr>
    </w:p>
    <w:p w14:paraId="17E361E9" w14:textId="77777777" w:rsidR="00494D8B" w:rsidRPr="00D43213" w:rsidRDefault="00494D8B" w:rsidP="00494D8B">
      <w:pPr>
        <w:jc w:val="center"/>
        <w:rPr>
          <w:rFonts w:eastAsia="Arial Unicode MS"/>
          <w:b/>
        </w:rPr>
      </w:pPr>
      <w:r w:rsidRPr="00D43213">
        <w:rPr>
          <w:b/>
        </w:rPr>
        <w:t>Exports to Australia, Canada, Japan, New Zealand, Norway, Switzerland, including Liechtenstein and United States of America</w:t>
      </w:r>
    </w:p>
    <w:p w14:paraId="092FE491" w14:textId="77777777" w:rsidR="00494D8B" w:rsidRPr="00D43213" w:rsidRDefault="00494D8B" w:rsidP="00494D8B">
      <w:pPr>
        <w:jc w:val="center"/>
        <w:rPr>
          <w:rFonts w:eastAsia="Arial Unicode MS"/>
        </w:rPr>
      </w:pPr>
    </w:p>
    <w:p w14:paraId="0D6035A4" w14:textId="77777777" w:rsidR="00494D8B" w:rsidRPr="00D43213" w:rsidRDefault="00494D8B" w:rsidP="00494D8B">
      <w:pPr>
        <w:jc w:val="center"/>
        <w:rPr>
          <w:rFonts w:eastAsia="Arial Unicode MS"/>
        </w:rPr>
      </w:pPr>
    </w:p>
    <w:p w14:paraId="3EF69970" w14:textId="77777777" w:rsidR="00494D8B" w:rsidRPr="00D43213" w:rsidRDefault="00494D8B" w:rsidP="00494D8B">
      <w:pPr>
        <w:jc w:val="center"/>
        <w:rPr>
          <w:rFonts w:eastAsia="Arial Unicode MS"/>
        </w:rPr>
      </w:pPr>
      <w:r w:rsidRPr="00D43213">
        <w:rPr>
          <w:rFonts w:eastAsia="Arial Unicode MS"/>
        </w:rPr>
        <w:t>Issuing authority: European Union</w:t>
      </w:r>
    </w:p>
    <w:p w14:paraId="156934C2" w14:textId="77777777" w:rsidR="00494D8B" w:rsidRPr="00D43213" w:rsidRDefault="00494D8B" w:rsidP="00494D8B">
      <w:pPr>
        <w:jc w:val="center"/>
        <w:rPr>
          <w:rFonts w:eastAsia="Arial Unicode MS"/>
        </w:rPr>
      </w:pPr>
    </w:p>
    <w:p w14:paraId="0019AC81" w14:textId="77777777" w:rsidR="00494D8B" w:rsidRPr="00D43213" w:rsidRDefault="00494D8B" w:rsidP="00494D8B">
      <w:pPr>
        <w:jc w:val="center"/>
        <w:rPr>
          <w:rFonts w:eastAsia="Arial Unicode MS"/>
          <w:b/>
        </w:rPr>
      </w:pPr>
      <w:r w:rsidRPr="00D43213">
        <w:rPr>
          <w:rFonts w:eastAsia="Arial Unicode MS"/>
          <w:b/>
        </w:rPr>
        <w:t>Part 1</w:t>
      </w:r>
    </w:p>
    <w:p w14:paraId="73FB82EA" w14:textId="77777777" w:rsidR="00494D8B" w:rsidRPr="00D43213" w:rsidRDefault="00494D8B" w:rsidP="00494D8B">
      <w:pPr>
        <w:jc w:val="both"/>
        <w:rPr>
          <w:rFonts w:eastAsia="Arial Unicode MS"/>
        </w:rPr>
      </w:pPr>
      <w:r w:rsidRPr="00D43213">
        <w:t xml:space="preserve">This export authorisation is in accordance with Article 9(1) and covers all dual use items specified in any entry in Annex I to this Regulation, except those listed in Annex </w:t>
      </w:r>
      <w:proofErr w:type="spellStart"/>
      <w:r w:rsidRPr="00D43213">
        <w:t>IIg</w:t>
      </w:r>
      <w:proofErr w:type="spellEnd"/>
      <w:r w:rsidRPr="00D43213">
        <w:rPr>
          <w:rFonts w:eastAsia="Arial Unicode MS"/>
        </w:rPr>
        <w:t>.</w:t>
      </w:r>
    </w:p>
    <w:p w14:paraId="12DA31BD" w14:textId="77777777" w:rsidR="00494D8B" w:rsidRPr="00D43213" w:rsidRDefault="00494D8B" w:rsidP="00494D8B">
      <w:pPr>
        <w:jc w:val="both"/>
        <w:rPr>
          <w:rFonts w:eastAsia="Arial Unicode MS"/>
        </w:rPr>
      </w:pPr>
    </w:p>
    <w:p w14:paraId="57B2E1F8" w14:textId="77777777" w:rsidR="00494D8B" w:rsidRPr="00D43213" w:rsidRDefault="00494D8B" w:rsidP="00494D8B">
      <w:pPr>
        <w:jc w:val="center"/>
        <w:rPr>
          <w:rFonts w:eastAsia="Arial Unicode MS"/>
          <w:b/>
        </w:rPr>
      </w:pPr>
    </w:p>
    <w:p w14:paraId="0493DDC9" w14:textId="77777777" w:rsidR="00494D8B" w:rsidRPr="00D43213" w:rsidRDefault="00494D8B" w:rsidP="00494D8B">
      <w:pPr>
        <w:jc w:val="center"/>
        <w:rPr>
          <w:rFonts w:eastAsia="Arial Unicode MS"/>
          <w:b/>
        </w:rPr>
      </w:pPr>
      <w:r w:rsidRPr="00D43213">
        <w:rPr>
          <w:rFonts w:eastAsia="Arial Unicode MS"/>
          <w:b/>
        </w:rPr>
        <w:t>Part 2</w:t>
      </w:r>
    </w:p>
    <w:p w14:paraId="37B010B5" w14:textId="77777777" w:rsidR="00494D8B" w:rsidRPr="00D43213" w:rsidRDefault="00494D8B" w:rsidP="00494D8B">
      <w:pPr>
        <w:jc w:val="both"/>
        <w:rPr>
          <w:rFonts w:eastAsia="Arial Unicode MS"/>
        </w:rPr>
      </w:pPr>
      <w:r w:rsidRPr="00D43213">
        <w:rPr>
          <w:rFonts w:eastAsia="Arial Unicode MS"/>
        </w:rPr>
        <w:t xml:space="preserve">This export authorisation is valid throughout the Union for exports to the following destinations: Australia, Canada, Japan, New Zealand, Norway, </w:t>
      </w:r>
      <w:proofErr w:type="gramStart"/>
      <w:r w:rsidRPr="00D43213">
        <w:rPr>
          <w:rFonts w:eastAsia="Arial Unicode MS"/>
        </w:rPr>
        <w:t>Switzerland</w:t>
      </w:r>
      <w:proofErr w:type="gramEnd"/>
      <w:r w:rsidRPr="00D43213">
        <w:rPr>
          <w:rFonts w:eastAsia="Arial Unicode MS"/>
        </w:rPr>
        <w:t>, including Liechtenstein, United States of America.</w:t>
      </w:r>
    </w:p>
    <w:p w14:paraId="787DBB6E" w14:textId="77777777" w:rsidR="00494D8B" w:rsidRPr="00D43213" w:rsidRDefault="00494D8B" w:rsidP="00494D8B">
      <w:pPr>
        <w:jc w:val="both"/>
        <w:rPr>
          <w:rFonts w:eastAsia="Arial Unicode MS"/>
        </w:rPr>
      </w:pPr>
    </w:p>
    <w:p w14:paraId="0A8C5656" w14:textId="77777777" w:rsidR="00494D8B" w:rsidRPr="00DD56B6" w:rsidRDefault="00494D8B" w:rsidP="00494D8B">
      <w:pPr>
        <w:jc w:val="center"/>
        <w:rPr>
          <w:rFonts w:eastAsia="Arial Unicode MS"/>
          <w:b/>
        </w:rPr>
      </w:pPr>
      <w:r w:rsidRPr="00D43213">
        <w:rPr>
          <w:rFonts w:eastAsia="Arial Unicode MS"/>
          <w:b/>
        </w:rPr>
        <w:t>Conditions</w:t>
      </w:r>
      <w:r w:rsidRPr="00D43213">
        <w:rPr>
          <w:rFonts w:eastAsia="Arial Unicode MS"/>
          <w:b/>
        </w:rPr>
        <w:fldChar w:fldCharType="begin"/>
      </w:r>
      <w:r w:rsidRPr="00D43213">
        <w:rPr>
          <w:rFonts w:eastAsia="Arial Unicode MS"/>
          <w:b/>
        </w:rPr>
        <w:instrText xml:space="preserve"> XE "</w:instrText>
      </w:r>
      <w:r w:rsidRPr="00DD56B6">
        <w:instrText>Conditions"</w:instrText>
      </w:r>
      <w:r w:rsidRPr="00C37D9A">
        <w:rPr>
          <w:rFonts w:eastAsia="Arial Unicode MS"/>
          <w:b/>
        </w:rPr>
        <w:instrText xml:space="preserve"> </w:instrText>
      </w:r>
      <w:r w:rsidRPr="00D43213">
        <w:rPr>
          <w:rFonts w:eastAsia="Arial Unicode MS"/>
          <w:b/>
        </w:rPr>
        <w:fldChar w:fldCharType="end"/>
      </w:r>
      <w:r w:rsidRPr="00D43213">
        <w:rPr>
          <w:rFonts w:eastAsia="Arial Unicode MS"/>
          <w:b/>
        </w:rPr>
        <w:t xml:space="preserve"> and requirements for use of this authorisation</w:t>
      </w:r>
    </w:p>
    <w:p w14:paraId="44D8DFF5" w14:textId="77777777" w:rsidR="00494D8B" w:rsidRPr="00C37D9A" w:rsidRDefault="00494D8B" w:rsidP="00494D8B">
      <w:pPr>
        <w:jc w:val="center"/>
        <w:rPr>
          <w:rFonts w:eastAsia="Arial Unicode MS"/>
          <w:b/>
        </w:rPr>
      </w:pPr>
    </w:p>
    <w:p w14:paraId="4F14951E" w14:textId="77777777" w:rsidR="00494D8B" w:rsidRPr="006348CF" w:rsidRDefault="00494D8B" w:rsidP="00494D8B">
      <w:pPr>
        <w:jc w:val="both"/>
        <w:rPr>
          <w:rFonts w:eastAsia="Arial Unicode MS"/>
        </w:rPr>
      </w:pPr>
      <w:r w:rsidRPr="006348CF">
        <w:rPr>
          <w:rFonts w:eastAsia="Arial Unicode MS"/>
        </w:rPr>
        <w:t xml:space="preserve">1. </w:t>
      </w:r>
      <w:r w:rsidRPr="00C65BE2">
        <w:rPr>
          <w:rFonts w:eastAsia="Arial Unicode MS"/>
        </w:rPr>
        <w:t>Exporters that use this</w:t>
      </w:r>
      <w:r w:rsidRPr="00D43213">
        <w:rPr>
          <w:rFonts w:eastAsia="Arial Unicode MS"/>
        </w:rPr>
        <w:t xml:space="preserve"> General Export</w:t>
      </w:r>
      <w:r w:rsidRPr="00D43213">
        <w:rPr>
          <w:rFonts w:eastAsia="Arial Unicode MS"/>
        </w:rPr>
        <w:fldChar w:fldCharType="begin"/>
      </w:r>
      <w:r w:rsidRPr="00D43213">
        <w:rPr>
          <w:rFonts w:eastAsia="Arial Unicode MS"/>
        </w:rPr>
        <w:instrText xml:space="preserve"> XE "</w:instrText>
      </w:r>
      <w:r w:rsidRPr="00DD56B6">
        <w:instrText>Export"</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Authorisation (EU 001) shall notify the competent authorities of the Member State where they are establ</w:t>
      </w:r>
      <w:r w:rsidRPr="00DD56B6">
        <w:rPr>
          <w:rFonts w:eastAsia="Arial Unicode MS"/>
        </w:rPr>
        <w:t xml:space="preserve">ished of their first use of this </w:t>
      </w:r>
      <w:r w:rsidRPr="00C37D9A">
        <w:rPr>
          <w:rFonts w:eastAsia="Arial Unicode MS"/>
        </w:rPr>
        <w:t>General Export Authorisation no later than 30 days after the date when</w:t>
      </w:r>
      <w:r w:rsidRPr="006348CF">
        <w:rPr>
          <w:rFonts w:eastAsia="Arial Unicode MS"/>
        </w:rPr>
        <w:t xml:space="preserve"> the first export took place.</w:t>
      </w:r>
    </w:p>
    <w:p w14:paraId="63A974F1" w14:textId="77777777" w:rsidR="00494D8B" w:rsidRPr="00C65BE2" w:rsidRDefault="00494D8B" w:rsidP="00494D8B">
      <w:pPr>
        <w:jc w:val="both"/>
        <w:rPr>
          <w:rFonts w:eastAsia="Arial Unicode MS"/>
        </w:rPr>
      </w:pPr>
    </w:p>
    <w:p w14:paraId="76F8219B" w14:textId="77777777" w:rsidR="00494D8B" w:rsidRPr="00D43213" w:rsidRDefault="00494D8B" w:rsidP="00494D8B">
      <w:pPr>
        <w:jc w:val="both"/>
        <w:rPr>
          <w:rFonts w:eastAsia="Arial Unicode MS"/>
        </w:rPr>
      </w:pPr>
      <w:r w:rsidRPr="00D43213">
        <w:rPr>
          <w:rFonts w:eastAsia="Arial Unicode MS"/>
        </w:rPr>
        <w:t>Exporters shall also report in the Single Administrative Document the fact that they are using this authorisation EU 001 by indicating in box 44 the reference X002.</w:t>
      </w:r>
    </w:p>
    <w:p w14:paraId="282E3245" w14:textId="77777777" w:rsidR="00494D8B" w:rsidRPr="00D43213" w:rsidRDefault="00494D8B" w:rsidP="00494D8B">
      <w:pPr>
        <w:jc w:val="both"/>
        <w:rPr>
          <w:rFonts w:eastAsia="Arial Unicode MS"/>
        </w:rPr>
      </w:pPr>
    </w:p>
    <w:p w14:paraId="0F4B3765" w14:textId="77777777" w:rsidR="00494D8B" w:rsidRPr="00DD56B6" w:rsidRDefault="00494D8B" w:rsidP="00494D8B">
      <w:pPr>
        <w:jc w:val="both"/>
        <w:rPr>
          <w:rFonts w:eastAsia="Arial Unicode MS"/>
        </w:rPr>
      </w:pPr>
      <w:r w:rsidRPr="00D43213">
        <w:rPr>
          <w:rFonts w:eastAsia="Arial Unicode MS"/>
        </w:rPr>
        <w:t>2. This General Export</w:t>
      </w:r>
      <w:r w:rsidRPr="00D43213">
        <w:rPr>
          <w:rFonts w:eastAsia="Arial Unicode MS"/>
        </w:rPr>
        <w:fldChar w:fldCharType="begin"/>
      </w:r>
      <w:r w:rsidRPr="00D43213">
        <w:rPr>
          <w:rFonts w:eastAsia="Arial Unicode MS"/>
        </w:rPr>
        <w:instrText xml:space="preserve"> XE "</w:instrText>
      </w:r>
      <w:r w:rsidRPr="00DD56B6">
        <w:instrText>Export"</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Authorisation may not</w:t>
      </w:r>
      <w:r w:rsidRPr="00DD56B6">
        <w:rPr>
          <w:rFonts w:eastAsia="Arial Unicode MS"/>
        </w:rPr>
        <w:t xml:space="preserve"> be used if:</w:t>
      </w:r>
    </w:p>
    <w:p w14:paraId="5398C541" w14:textId="77777777" w:rsidR="00494D8B" w:rsidRPr="00D43213" w:rsidRDefault="00494D8B" w:rsidP="00494D8B">
      <w:pPr>
        <w:ind w:left="567" w:hanging="567"/>
        <w:rPr>
          <w:rFonts w:eastAsia="Arial Unicode MS"/>
        </w:rPr>
      </w:pPr>
      <w:r w:rsidRPr="00C37D9A">
        <w:rPr>
          <w:rFonts w:eastAsia="Arial Unicode MS"/>
        </w:rPr>
        <w:t xml:space="preserve">- </w:t>
      </w:r>
      <w:r>
        <w:rPr>
          <w:rFonts w:eastAsia="Arial Unicode MS"/>
        </w:rPr>
        <w:t>T</w:t>
      </w:r>
      <w:r w:rsidRPr="006348CF">
        <w:rPr>
          <w:rFonts w:eastAsia="Arial Unicode MS"/>
        </w:rPr>
        <w:t>he exporter has been informed by the competent authorities of the Member State in which he is established that the items in question are or may be intended, in their entirety or in part, for use in connection with the development, productio</w:t>
      </w:r>
      <w:r w:rsidRPr="00C65BE2">
        <w:rPr>
          <w:rFonts w:eastAsia="Arial Unicode MS"/>
        </w:rPr>
        <w:t xml:space="preserve">n, handling, operation, maintenance, storage, detection, identification or dissemination of chemical, biological or nuclear weapons or other nuclear explosive devices or the development, production, maintenance or storage of missiles capable of delivering </w:t>
      </w:r>
      <w:r w:rsidRPr="00D43213">
        <w:rPr>
          <w:rFonts w:eastAsia="Arial Unicode MS"/>
        </w:rPr>
        <w:t>such weapons, or if the exporter is aware that the items in question are intended for such use;</w:t>
      </w:r>
    </w:p>
    <w:p w14:paraId="26D424DC" w14:textId="77777777" w:rsidR="00494D8B" w:rsidRPr="00D43213" w:rsidRDefault="00494D8B" w:rsidP="00494D8B">
      <w:pPr>
        <w:ind w:left="567" w:hanging="567"/>
        <w:jc w:val="both"/>
        <w:rPr>
          <w:rFonts w:eastAsia="Arial Unicode MS"/>
        </w:rPr>
      </w:pPr>
      <w:r w:rsidRPr="00D43213">
        <w:rPr>
          <w:rFonts w:eastAsia="Arial Unicode MS"/>
        </w:rPr>
        <w:t xml:space="preserve">- </w:t>
      </w:r>
      <w:r>
        <w:rPr>
          <w:rFonts w:eastAsia="Arial Unicode MS"/>
        </w:rPr>
        <w:t>T</w:t>
      </w:r>
      <w:r w:rsidRPr="00D43213">
        <w:rPr>
          <w:rFonts w:eastAsia="Arial Unicode MS"/>
        </w:rPr>
        <w:t>he exporter has been informed by the competent authorities of the Member State in which he is established that the items in question are or may be intended for a military end use as defined in Article 4(2) of this Regulation in a country subject to an arms embargo imposed by a decision or a common position adopted by the Council or a decision of the OSCE or an arms embargo imposed by a binding resolution of the Security Council of the United Nations, or if the exporter is aware that the items in question are intended for the above mentioned uses;</w:t>
      </w:r>
    </w:p>
    <w:p w14:paraId="3396C205" w14:textId="77777777" w:rsidR="00494D8B" w:rsidRPr="00D43213" w:rsidRDefault="00494D8B" w:rsidP="00494D8B">
      <w:pPr>
        <w:ind w:left="567" w:hanging="567"/>
        <w:jc w:val="both"/>
        <w:rPr>
          <w:rFonts w:eastAsia="Arial Unicode MS"/>
        </w:rPr>
      </w:pPr>
      <w:r w:rsidRPr="00D43213">
        <w:rPr>
          <w:rFonts w:eastAsia="Arial Unicode MS"/>
        </w:rPr>
        <w:t xml:space="preserve">- </w:t>
      </w:r>
      <w:r>
        <w:rPr>
          <w:rFonts w:eastAsia="Arial Unicode MS"/>
        </w:rPr>
        <w:t>T</w:t>
      </w:r>
      <w:r w:rsidRPr="00D43213">
        <w:rPr>
          <w:rFonts w:eastAsia="Arial Unicode MS"/>
        </w:rPr>
        <w:t xml:space="preserve">he relevant items are exported to a customs free zone or free </w:t>
      </w:r>
      <w:proofErr w:type="gramStart"/>
      <w:r w:rsidRPr="00D43213">
        <w:rPr>
          <w:rFonts w:eastAsia="Arial Unicode MS"/>
        </w:rPr>
        <w:t>warehouse which</w:t>
      </w:r>
      <w:proofErr w:type="gramEnd"/>
      <w:r w:rsidRPr="00D43213">
        <w:rPr>
          <w:rFonts w:eastAsia="Arial Unicode MS"/>
        </w:rPr>
        <w:t xml:space="preserve"> is located in a destination covered by this authorisation.</w:t>
      </w:r>
    </w:p>
    <w:p w14:paraId="399E1933" w14:textId="77777777" w:rsidR="00494D8B" w:rsidRPr="00C65BE2" w:rsidRDefault="00494D8B" w:rsidP="00494D8B">
      <w:pPr>
        <w:jc w:val="both"/>
        <w:rPr>
          <w:rFonts w:eastAsia="Arial Unicode MS"/>
        </w:rPr>
      </w:pPr>
      <w:r w:rsidRPr="00D43213">
        <w:rPr>
          <w:rFonts w:eastAsia="Arial Unicode MS"/>
        </w:rPr>
        <w:t>3. Reporting requirements attached to the use of this General Export</w:t>
      </w:r>
      <w:r w:rsidRPr="00D43213">
        <w:rPr>
          <w:rFonts w:eastAsia="Arial Unicode MS"/>
        </w:rPr>
        <w:fldChar w:fldCharType="begin"/>
      </w:r>
      <w:r w:rsidRPr="00D43213">
        <w:rPr>
          <w:rFonts w:eastAsia="Arial Unicode MS"/>
        </w:rPr>
        <w:instrText xml:space="preserve"> XE "</w:instrText>
      </w:r>
      <w:r w:rsidRPr="00DD56B6">
        <w:instrText>Export"</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Authoris</w:t>
      </w:r>
      <w:r w:rsidRPr="00DD56B6">
        <w:rPr>
          <w:rFonts w:eastAsia="Arial Unicode MS"/>
        </w:rPr>
        <w:t>ation and the additional infor</w:t>
      </w:r>
      <w:r w:rsidRPr="00C37D9A">
        <w:rPr>
          <w:rFonts w:eastAsia="Arial Unicode MS"/>
        </w:rPr>
        <w:t>mation that the Member State from which the export is made might require on items</w:t>
      </w:r>
      <w:r w:rsidRPr="006348CF">
        <w:rPr>
          <w:rFonts w:eastAsia="Arial Unicode MS"/>
        </w:rPr>
        <w:t xml:space="preserve"> exported under this authoris</w:t>
      </w:r>
      <w:r w:rsidRPr="00C65BE2">
        <w:rPr>
          <w:rFonts w:eastAsia="Arial Unicode MS"/>
        </w:rPr>
        <w:t>ation are defined by Member States.</w:t>
      </w:r>
    </w:p>
    <w:p w14:paraId="01399C23" w14:textId="77777777" w:rsidR="00494D8B" w:rsidRPr="00D43213" w:rsidRDefault="00494D8B" w:rsidP="00494D8B">
      <w:pPr>
        <w:jc w:val="both"/>
        <w:rPr>
          <w:rFonts w:eastAsia="Arial Unicode MS"/>
        </w:rPr>
      </w:pPr>
    </w:p>
    <w:p w14:paraId="1A279FB1" w14:textId="77777777" w:rsidR="00494D8B" w:rsidRPr="00DD56B6" w:rsidRDefault="00494D8B" w:rsidP="00494D8B">
      <w:pPr>
        <w:jc w:val="both"/>
        <w:rPr>
          <w:rFonts w:eastAsia="Arial Unicode MS"/>
        </w:rPr>
      </w:pPr>
      <w:r w:rsidRPr="00D43213">
        <w:rPr>
          <w:rFonts w:eastAsia="Arial Unicode MS"/>
        </w:rPr>
        <w:t>A Member State may require the exporters established in that Member State to register prior to the first use of this General Export</w:t>
      </w:r>
      <w:r w:rsidRPr="00D43213">
        <w:rPr>
          <w:rFonts w:eastAsia="Arial Unicode MS"/>
        </w:rPr>
        <w:fldChar w:fldCharType="begin"/>
      </w:r>
      <w:r w:rsidRPr="00D43213">
        <w:rPr>
          <w:rFonts w:eastAsia="Arial Unicode MS"/>
        </w:rPr>
        <w:instrText xml:space="preserve"> XE "</w:instrText>
      </w:r>
      <w:r w:rsidRPr="00DD56B6">
        <w:instrText>Export"</w:instrText>
      </w:r>
      <w:r w:rsidRPr="00C37D9A">
        <w:rPr>
          <w:rFonts w:eastAsia="Arial Unicode MS"/>
        </w:rPr>
        <w:instrText xml:space="preserve"> </w:instrText>
      </w:r>
      <w:r w:rsidRPr="00D43213">
        <w:rPr>
          <w:rFonts w:eastAsia="Arial Unicode MS"/>
        </w:rPr>
        <w:fldChar w:fldCharType="end"/>
      </w:r>
      <w:r w:rsidRPr="00D43213">
        <w:rPr>
          <w:rFonts w:eastAsia="Arial Unicode MS"/>
        </w:rPr>
        <w:t xml:space="preserve"> Authorisation. Registration shall be automatic and acknowledged by the c</w:t>
      </w:r>
      <w:r w:rsidRPr="00DD56B6">
        <w:rPr>
          <w:rFonts w:eastAsia="Arial Unicode MS"/>
        </w:rPr>
        <w:t>ompetent authorities to the exporter without delay and in any case within ten working days of receipt.</w:t>
      </w:r>
    </w:p>
    <w:p w14:paraId="7D260CE2" w14:textId="77777777" w:rsidR="00494D8B" w:rsidRPr="00C37D9A" w:rsidRDefault="00494D8B" w:rsidP="00494D8B">
      <w:pPr>
        <w:jc w:val="both"/>
        <w:rPr>
          <w:rFonts w:ascii="Times" w:eastAsia="Cambria" w:hAnsi="Times" w:cs="Times"/>
          <w:color w:val="141413"/>
          <w:sz w:val="17"/>
          <w:szCs w:val="17"/>
          <w:lang w:eastAsia="it-IT"/>
        </w:rPr>
      </w:pPr>
    </w:p>
    <w:p w14:paraId="5133F604" w14:textId="75F88633" w:rsidR="00494D8B" w:rsidRPr="00F422C3" w:rsidRDefault="00494D8B" w:rsidP="00F422C3">
      <w:pPr>
        <w:jc w:val="both"/>
        <w:rPr>
          <w:rFonts w:eastAsia="Arial Unicode MS"/>
        </w:rPr>
      </w:pPr>
      <w:r w:rsidRPr="006348CF">
        <w:rPr>
          <w:rFonts w:eastAsia="Arial Unicode MS"/>
        </w:rPr>
        <w:t>Where applicable the requirements set out in the first two paragraphs of this point shall be based on those defined for the use of national general expo</w:t>
      </w:r>
      <w:r w:rsidRPr="00C65BE2">
        <w:rPr>
          <w:rFonts w:eastAsia="Arial Unicode MS"/>
        </w:rPr>
        <w:t>rt authorisations granted by those Member States which provide for such authorisations.</w:t>
      </w:r>
    </w:p>
    <w:p w14:paraId="638D39E8" w14:textId="77777777" w:rsidR="00494D8B" w:rsidRDefault="00494D8B" w:rsidP="00E26932">
      <w:pPr>
        <w:jc w:val="center"/>
        <w:sectPr w:rsidR="00494D8B" w:rsidSect="00F422C3">
          <w:headerReference w:type="default" r:id="rId87"/>
          <w:type w:val="continuous"/>
          <w:pgSz w:w="11900" w:h="16840"/>
          <w:pgMar w:top="1418" w:right="1418" w:bottom="1418" w:left="1418" w:header="709" w:footer="709" w:gutter="0"/>
          <w:cols w:space="708"/>
          <w:titlePg/>
          <w:docGrid w:linePitch="360"/>
        </w:sectPr>
      </w:pPr>
    </w:p>
    <w:p w14:paraId="41456460" w14:textId="77777777" w:rsidR="00F422C3" w:rsidRDefault="00F422C3" w:rsidP="00EE0B0D">
      <w:pPr>
        <w:pStyle w:val="Titre1"/>
        <w:jc w:val="center"/>
        <w:rPr>
          <w:rFonts w:asciiTheme="minorHAnsi" w:hAnsiTheme="minorHAnsi"/>
          <w:color w:val="auto"/>
        </w:rPr>
        <w:sectPr w:rsidR="00F422C3" w:rsidSect="004F3A5B">
          <w:headerReference w:type="first" r:id="rId88"/>
          <w:pgSz w:w="11900" w:h="16840"/>
          <w:pgMar w:top="1418" w:right="1418" w:bottom="1418" w:left="1418" w:header="709" w:footer="709" w:gutter="0"/>
          <w:cols w:space="708"/>
          <w:titlePg/>
          <w:docGrid w:linePitch="360"/>
        </w:sectPr>
      </w:pPr>
      <w:bookmarkStart w:id="172" w:name="_Toc233972277"/>
      <w:bookmarkStart w:id="173" w:name="_Toc279152255"/>
      <w:bookmarkStart w:id="174" w:name="_Toc279152429"/>
      <w:bookmarkStart w:id="175" w:name="_Toc279153491"/>
    </w:p>
    <w:p w14:paraId="05D56341" w14:textId="39F9DAA3" w:rsidR="00494D8B" w:rsidRPr="00EE0B0D" w:rsidRDefault="00494D8B" w:rsidP="00EE0B0D">
      <w:pPr>
        <w:pStyle w:val="Titre1"/>
        <w:jc w:val="center"/>
        <w:rPr>
          <w:rFonts w:asciiTheme="minorHAnsi" w:hAnsiTheme="minorHAnsi"/>
          <w:color w:val="auto"/>
        </w:rPr>
      </w:pPr>
      <w:r w:rsidRPr="00EE0B0D">
        <w:rPr>
          <w:rFonts w:asciiTheme="minorHAnsi" w:hAnsiTheme="minorHAnsi"/>
          <w:color w:val="auto"/>
        </w:rPr>
        <w:t>Annex IIb Union General Export</w:t>
      </w:r>
      <w:r w:rsidRPr="00EE0B0D">
        <w:rPr>
          <w:rFonts w:asciiTheme="minorHAnsi" w:hAnsiTheme="minorHAnsi"/>
          <w:color w:val="auto"/>
        </w:rPr>
        <w:fldChar w:fldCharType="begin"/>
      </w:r>
      <w:r w:rsidRPr="00EE0B0D">
        <w:rPr>
          <w:rFonts w:asciiTheme="minorHAnsi" w:hAnsiTheme="minorHAnsi"/>
          <w:color w:val="auto"/>
        </w:rPr>
        <w:instrText xml:space="preserve"> XE "Export" </w:instrText>
      </w:r>
      <w:r w:rsidRPr="00EE0B0D">
        <w:rPr>
          <w:rFonts w:asciiTheme="minorHAnsi" w:hAnsiTheme="minorHAnsi"/>
          <w:color w:val="auto"/>
        </w:rPr>
        <w:fldChar w:fldCharType="end"/>
      </w:r>
      <w:r w:rsidRPr="00EE0B0D">
        <w:rPr>
          <w:rFonts w:asciiTheme="minorHAnsi" w:hAnsiTheme="minorHAnsi"/>
          <w:color w:val="auto"/>
        </w:rPr>
        <w:t xml:space="preserve"> Authorisation N EU002</w:t>
      </w:r>
      <w:bookmarkEnd w:id="172"/>
      <w:bookmarkEnd w:id="173"/>
      <w:bookmarkEnd w:id="174"/>
      <w:bookmarkEnd w:id="175"/>
    </w:p>
    <w:p w14:paraId="15B40233" w14:textId="77777777" w:rsidR="00EE0B0D" w:rsidRDefault="00EE0B0D" w:rsidP="00494D8B">
      <w:pPr>
        <w:jc w:val="center"/>
        <w:rPr>
          <w:rFonts w:eastAsia="Arial Unicode MS"/>
          <w:color w:val="008000"/>
          <w:sz w:val="26"/>
          <w:szCs w:val="26"/>
        </w:rPr>
      </w:pPr>
    </w:p>
    <w:p w14:paraId="664D71AE" w14:textId="77777777" w:rsidR="00494D8B" w:rsidRPr="00C37D9A" w:rsidRDefault="00494D8B" w:rsidP="00494D8B">
      <w:pPr>
        <w:jc w:val="center"/>
        <w:rPr>
          <w:rFonts w:eastAsia="Arial Unicode MS"/>
          <w:color w:val="008000"/>
          <w:sz w:val="26"/>
          <w:szCs w:val="26"/>
        </w:rPr>
      </w:pPr>
      <w:r w:rsidRPr="00D43213">
        <w:rPr>
          <w:rFonts w:eastAsia="Arial Unicode MS"/>
          <w:color w:val="008000"/>
          <w:sz w:val="26"/>
          <w:szCs w:val="26"/>
        </w:rPr>
        <w:t>(</w:t>
      </w:r>
      <w:r w:rsidRPr="00DD56B6">
        <w:rPr>
          <w:rFonts w:eastAsia="Arial Unicode MS"/>
          <w:color w:val="008000"/>
          <w:sz w:val="26"/>
          <w:szCs w:val="26"/>
        </w:rPr>
        <w:t>Referred</w:t>
      </w:r>
      <w:r w:rsidRPr="00C37D9A">
        <w:rPr>
          <w:rFonts w:eastAsia="Arial Unicode MS"/>
          <w:color w:val="008000"/>
          <w:sz w:val="26"/>
          <w:szCs w:val="26"/>
        </w:rPr>
        <w:t xml:space="preserve"> to in Article 9(1) of this Regulation) </w:t>
      </w:r>
    </w:p>
    <w:p w14:paraId="440EFB79" w14:textId="77777777" w:rsidR="00494D8B" w:rsidRPr="006348CF" w:rsidRDefault="00494D8B" w:rsidP="00494D8B">
      <w:pPr>
        <w:jc w:val="center"/>
        <w:rPr>
          <w:rFonts w:eastAsia="Arial Unicode MS"/>
          <w:color w:val="008000"/>
          <w:sz w:val="26"/>
          <w:szCs w:val="26"/>
        </w:rPr>
      </w:pPr>
    </w:p>
    <w:p w14:paraId="0DD233F1" w14:textId="77777777" w:rsidR="00494D8B" w:rsidRPr="00C65BE2" w:rsidRDefault="00494D8B" w:rsidP="00494D8B">
      <w:pPr>
        <w:jc w:val="center"/>
        <w:rPr>
          <w:rFonts w:eastAsia="Arial Unicode MS"/>
          <w:b/>
          <w:color w:val="008000"/>
        </w:rPr>
      </w:pPr>
      <w:r w:rsidRPr="00C65BE2">
        <w:rPr>
          <w:rFonts w:eastAsia="Arial Unicode MS"/>
          <w:b/>
          <w:color w:val="008000"/>
        </w:rPr>
        <w:t>Exports of certain dual-use items to certain destinations</w:t>
      </w:r>
    </w:p>
    <w:p w14:paraId="541F5601" w14:textId="77777777" w:rsidR="00494D8B" w:rsidRPr="00D43213" w:rsidRDefault="00494D8B" w:rsidP="00494D8B">
      <w:pPr>
        <w:jc w:val="center"/>
        <w:rPr>
          <w:rFonts w:eastAsia="Arial Unicode MS"/>
          <w:b/>
          <w:color w:val="008000"/>
        </w:rPr>
      </w:pPr>
      <w:r w:rsidRPr="00D43213">
        <w:rPr>
          <w:rFonts w:eastAsia="Arial Unicode MS"/>
          <w:b/>
          <w:color w:val="008000"/>
        </w:rPr>
        <w:t xml:space="preserve"> </w:t>
      </w:r>
    </w:p>
    <w:p w14:paraId="513339B5" w14:textId="77777777" w:rsidR="00494D8B" w:rsidRPr="00D43213" w:rsidRDefault="00494D8B" w:rsidP="00494D8B">
      <w:pPr>
        <w:jc w:val="center"/>
        <w:rPr>
          <w:rFonts w:eastAsia="Arial Unicode MS"/>
          <w:color w:val="008000"/>
        </w:rPr>
      </w:pPr>
      <w:r w:rsidRPr="00D43213">
        <w:rPr>
          <w:rFonts w:eastAsia="Arial Unicode MS"/>
          <w:color w:val="008000"/>
        </w:rPr>
        <w:t>Issuing authority: European Union</w:t>
      </w:r>
    </w:p>
    <w:p w14:paraId="3539AA53" w14:textId="77777777" w:rsidR="00494D8B" w:rsidRPr="00D43213" w:rsidRDefault="00494D8B" w:rsidP="00494D8B">
      <w:pPr>
        <w:jc w:val="center"/>
        <w:rPr>
          <w:rFonts w:eastAsia="Arial Unicode MS"/>
          <w:color w:val="008000"/>
        </w:rPr>
      </w:pPr>
    </w:p>
    <w:p w14:paraId="0047F644" w14:textId="77777777" w:rsidR="00494D8B" w:rsidRPr="00D43213" w:rsidRDefault="00494D8B" w:rsidP="00494D8B">
      <w:pPr>
        <w:jc w:val="center"/>
        <w:rPr>
          <w:rFonts w:eastAsia="Arial Unicode MS"/>
          <w:b/>
          <w:color w:val="008000"/>
        </w:rPr>
      </w:pPr>
      <w:r w:rsidRPr="00D43213">
        <w:rPr>
          <w:rFonts w:eastAsia="Arial Unicode MS"/>
          <w:b/>
          <w:color w:val="008000"/>
        </w:rPr>
        <w:t>Part 1 - items</w:t>
      </w:r>
    </w:p>
    <w:p w14:paraId="63BF4673" w14:textId="77777777" w:rsidR="00494D8B" w:rsidRPr="00D43213" w:rsidRDefault="00494D8B" w:rsidP="00494D8B">
      <w:pPr>
        <w:rPr>
          <w:color w:val="008000"/>
        </w:rPr>
      </w:pPr>
      <w:r w:rsidRPr="00D43213">
        <w:rPr>
          <w:color w:val="008000"/>
        </w:rPr>
        <w:t>This general export authorisation is in accordance with Article 9(1) of this Regulation and covers the following items set out in Annex I to this Regulation:</w:t>
      </w:r>
    </w:p>
    <w:p w14:paraId="3BFE8903" w14:textId="77777777" w:rsidR="00494D8B" w:rsidRPr="00D43213" w:rsidRDefault="00494D8B" w:rsidP="00494D8B">
      <w:pPr>
        <w:rPr>
          <w:color w:val="008000"/>
        </w:rPr>
      </w:pPr>
    </w:p>
    <w:p w14:paraId="2EDB1B25"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1A001</w:t>
      </w:r>
    </w:p>
    <w:p w14:paraId="26AD393A"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1A003,</w:t>
      </w:r>
    </w:p>
    <w:p w14:paraId="5E79374B"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1A004</w:t>
      </w:r>
    </w:p>
    <w:p w14:paraId="6B4B0E30"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1C003 b -c</w:t>
      </w:r>
    </w:p>
    <w:p w14:paraId="396C2E64"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1C004</w:t>
      </w:r>
    </w:p>
    <w:p w14:paraId="063C7BFD"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1C005</w:t>
      </w:r>
    </w:p>
    <w:p w14:paraId="596D3B3A"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1C006</w:t>
      </w:r>
    </w:p>
    <w:p w14:paraId="4E860140"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1C008</w:t>
      </w:r>
    </w:p>
    <w:p w14:paraId="05EAE4A5"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1C009</w:t>
      </w:r>
    </w:p>
    <w:p w14:paraId="1F52531A"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2B008</w:t>
      </w:r>
    </w:p>
    <w:p w14:paraId="344AD906"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3A001a3</w:t>
      </w:r>
    </w:p>
    <w:p w14:paraId="36748715"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3A001a6-12</w:t>
      </w:r>
    </w:p>
    <w:p w14:paraId="2F6F0A8B"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3A002c-f</w:t>
      </w:r>
    </w:p>
    <w:p w14:paraId="51F44F23"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3C001</w:t>
      </w:r>
    </w:p>
    <w:p w14:paraId="248CC6FC"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3C002</w:t>
      </w:r>
    </w:p>
    <w:p w14:paraId="47BA8026"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3C003</w:t>
      </w:r>
    </w:p>
    <w:p w14:paraId="58D2FA09"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3C004</w:t>
      </w:r>
    </w:p>
    <w:p w14:paraId="30CF0902"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3C005</w:t>
      </w:r>
    </w:p>
    <w:p w14:paraId="11994E1F" w14:textId="77777777" w:rsidR="00494D8B" w:rsidRPr="00D43213" w:rsidRDefault="00494D8B" w:rsidP="00494D8B">
      <w:pPr>
        <w:rPr>
          <w:color w:val="008000"/>
        </w:rPr>
      </w:pPr>
      <w:r w:rsidRPr="00D43213">
        <w:rPr>
          <w:color w:val="008000"/>
        </w:rPr>
        <w:t xml:space="preserve">  </w:t>
      </w:r>
      <w:r w:rsidRPr="00D43213">
        <w:rPr>
          <w:color w:val="008000"/>
        </w:rPr>
        <w:tab/>
        <w:t>–</w:t>
      </w:r>
      <w:r w:rsidRPr="00D43213">
        <w:rPr>
          <w:color w:val="008000"/>
        </w:rPr>
        <w:tab/>
        <w:t>3C006</w:t>
      </w:r>
    </w:p>
    <w:p w14:paraId="4156BE2C" w14:textId="77777777" w:rsidR="00494D8B" w:rsidRPr="00D43213" w:rsidRDefault="00494D8B" w:rsidP="00494D8B">
      <w:pPr>
        <w:jc w:val="both"/>
        <w:rPr>
          <w:rFonts w:eastAsia="Arial Unicode MS"/>
          <w:color w:val="008000"/>
        </w:rPr>
      </w:pPr>
    </w:p>
    <w:p w14:paraId="37CA7FB1" w14:textId="77777777" w:rsidR="00494D8B" w:rsidRPr="00D43213" w:rsidRDefault="00494D8B" w:rsidP="00494D8B">
      <w:pPr>
        <w:jc w:val="center"/>
        <w:rPr>
          <w:rFonts w:eastAsia="Arial Unicode MS"/>
          <w:b/>
          <w:color w:val="008000"/>
        </w:rPr>
      </w:pPr>
      <w:r w:rsidRPr="00D43213">
        <w:rPr>
          <w:rFonts w:eastAsia="Arial Unicode MS"/>
          <w:b/>
          <w:color w:val="008000"/>
        </w:rPr>
        <w:t>Part 2 – Destinations</w:t>
      </w:r>
    </w:p>
    <w:p w14:paraId="6E917DBE" w14:textId="77777777" w:rsidR="00494D8B" w:rsidRPr="00D43213" w:rsidRDefault="00494D8B" w:rsidP="00494D8B">
      <w:pPr>
        <w:rPr>
          <w:color w:val="008000"/>
        </w:rPr>
      </w:pPr>
      <w:r w:rsidRPr="00D43213">
        <w:rPr>
          <w:color w:val="008000"/>
        </w:rPr>
        <w:t>This export authorisation is valid throughout the Union for exports to the following destinations:</w:t>
      </w:r>
    </w:p>
    <w:p w14:paraId="5E91D70F" w14:textId="77777777" w:rsidR="00494D8B" w:rsidRPr="00D43213" w:rsidRDefault="00494D8B" w:rsidP="00494D8B">
      <w:pPr>
        <w:rPr>
          <w:color w:val="008000"/>
        </w:rPr>
      </w:pPr>
      <w:r w:rsidRPr="00D43213">
        <w:rPr>
          <w:color w:val="008000"/>
        </w:rPr>
        <w:t>-  Argentina</w:t>
      </w:r>
    </w:p>
    <w:p w14:paraId="1BF4502A" w14:textId="77777777" w:rsidR="00494D8B" w:rsidRPr="00D43213" w:rsidRDefault="00494D8B" w:rsidP="00494D8B">
      <w:pPr>
        <w:rPr>
          <w:color w:val="008000"/>
        </w:rPr>
      </w:pPr>
      <w:r w:rsidRPr="00D43213">
        <w:rPr>
          <w:color w:val="008000"/>
        </w:rPr>
        <w:t>-  Iceland</w:t>
      </w:r>
    </w:p>
    <w:p w14:paraId="06B41C73" w14:textId="77777777" w:rsidR="00494D8B" w:rsidRPr="00D43213" w:rsidRDefault="00494D8B" w:rsidP="00494D8B">
      <w:pPr>
        <w:rPr>
          <w:color w:val="008000"/>
        </w:rPr>
      </w:pPr>
      <w:r w:rsidRPr="00D43213">
        <w:rPr>
          <w:color w:val="008000"/>
        </w:rPr>
        <w:t>-  South Africa</w:t>
      </w:r>
    </w:p>
    <w:p w14:paraId="46B41C4D" w14:textId="77777777" w:rsidR="00494D8B" w:rsidRPr="00D43213" w:rsidRDefault="00494D8B" w:rsidP="00494D8B">
      <w:pPr>
        <w:rPr>
          <w:color w:val="008000"/>
        </w:rPr>
      </w:pPr>
      <w:r w:rsidRPr="00D43213">
        <w:rPr>
          <w:color w:val="008000"/>
        </w:rPr>
        <w:t>-  South Korea</w:t>
      </w:r>
    </w:p>
    <w:p w14:paraId="06AE9C7A" w14:textId="77777777" w:rsidR="00494D8B" w:rsidRPr="00D43213" w:rsidRDefault="00494D8B" w:rsidP="00494D8B">
      <w:pPr>
        <w:rPr>
          <w:color w:val="008000"/>
        </w:rPr>
      </w:pPr>
      <w:r w:rsidRPr="00D43213">
        <w:rPr>
          <w:color w:val="008000"/>
        </w:rPr>
        <w:t>-  Turkey</w:t>
      </w:r>
    </w:p>
    <w:p w14:paraId="73B5BA60" w14:textId="77777777" w:rsidR="00494D8B" w:rsidRPr="00D43213" w:rsidRDefault="00494D8B" w:rsidP="00494D8B">
      <w:pPr>
        <w:rPr>
          <w:rFonts w:eastAsia="Arial Unicode MS"/>
          <w:b/>
          <w:color w:val="008000"/>
        </w:rPr>
      </w:pPr>
    </w:p>
    <w:p w14:paraId="1DBBEEB6" w14:textId="77777777" w:rsidR="00494D8B" w:rsidRPr="00D43213" w:rsidRDefault="00494D8B" w:rsidP="00494D8B">
      <w:pPr>
        <w:pStyle w:val="NormalCentered"/>
        <w:rPr>
          <w:b/>
          <w:color w:val="008000"/>
        </w:rPr>
      </w:pPr>
      <w:r w:rsidRPr="00D43213">
        <w:rPr>
          <w:b/>
          <w:color w:val="008000"/>
        </w:rPr>
        <w:t>Part 3 — Conditions</w:t>
      </w:r>
      <w:r w:rsidRPr="00C7599D">
        <w:rPr>
          <w:b/>
          <w:color w:val="008000"/>
        </w:rPr>
        <w:fldChar w:fldCharType="begin"/>
      </w:r>
      <w:r w:rsidRPr="00D43213">
        <w:rPr>
          <w:b/>
          <w:color w:val="008000"/>
        </w:rPr>
        <w:instrText xml:space="preserve"> XE "</w:instrText>
      </w:r>
      <w:r w:rsidRPr="00D43213">
        <w:instrText>Conditions"</w:instrText>
      </w:r>
      <w:r w:rsidRPr="00D43213">
        <w:rPr>
          <w:b/>
          <w:color w:val="008000"/>
        </w:rPr>
        <w:instrText xml:space="preserve"> </w:instrText>
      </w:r>
      <w:r w:rsidRPr="00C7599D">
        <w:rPr>
          <w:b/>
          <w:color w:val="008000"/>
        </w:rPr>
        <w:fldChar w:fldCharType="end"/>
      </w:r>
      <w:r w:rsidRPr="00D43213">
        <w:rPr>
          <w:b/>
          <w:color w:val="008000"/>
        </w:rPr>
        <w:t xml:space="preserve"> and requirements for use of this authorisation</w:t>
      </w:r>
    </w:p>
    <w:p w14:paraId="4DC17D14" w14:textId="77777777" w:rsidR="00494D8B" w:rsidRPr="00D43213" w:rsidRDefault="00494D8B" w:rsidP="00494D8B">
      <w:pPr>
        <w:jc w:val="both"/>
        <w:rPr>
          <w:rFonts w:eastAsia="Arial Unicode MS"/>
          <w:color w:val="008000"/>
        </w:rPr>
      </w:pPr>
      <w:r w:rsidRPr="00D43213">
        <w:rPr>
          <w:rFonts w:eastAsia="Arial Unicode MS"/>
          <w:color w:val="008000"/>
        </w:rPr>
        <w:t>1. This authorisation does not authorise the export of items where:</w:t>
      </w:r>
    </w:p>
    <w:p w14:paraId="12E8549D" w14:textId="77777777" w:rsidR="00494D8B" w:rsidRPr="00D43213" w:rsidRDefault="00494D8B" w:rsidP="00494D8B">
      <w:pPr>
        <w:jc w:val="both"/>
        <w:rPr>
          <w:rFonts w:eastAsia="Arial Unicode MS"/>
          <w:color w:val="008000"/>
        </w:rPr>
      </w:pPr>
    </w:p>
    <w:p w14:paraId="7602D789" w14:textId="77777777" w:rsidR="00494D8B" w:rsidRPr="00D43213" w:rsidRDefault="00494D8B" w:rsidP="00494D8B">
      <w:pPr>
        <w:jc w:val="both"/>
        <w:rPr>
          <w:rFonts w:eastAsia="Arial Unicode MS"/>
          <w:color w:val="008000"/>
        </w:rPr>
      </w:pPr>
      <w:r w:rsidRPr="00D43213">
        <w:rPr>
          <w:rFonts w:eastAsia="Arial Unicode MS"/>
          <w:color w:val="008000"/>
        </w:rPr>
        <w:t xml:space="preserve">(1) </w:t>
      </w:r>
      <w:proofErr w:type="gramStart"/>
      <w:r w:rsidRPr="00D43213">
        <w:rPr>
          <w:rFonts w:eastAsia="Arial Unicode MS"/>
          <w:color w:val="008000"/>
        </w:rPr>
        <w:t>the</w:t>
      </w:r>
      <w:proofErr w:type="gramEnd"/>
      <w:r w:rsidRPr="00D43213">
        <w:rPr>
          <w:rFonts w:eastAsia="Arial Unicode MS"/>
          <w:color w:val="008000"/>
        </w:rPr>
        <w:t xml:space="preserve"> exporter has been informed by the competent authorities of the Member State in which he is established as defined in Article 9(6) of this Regulation that the items in question are or may be intended, in their entirety or in part:</w:t>
      </w:r>
    </w:p>
    <w:p w14:paraId="66138E11" w14:textId="77777777" w:rsidR="00494D8B" w:rsidRPr="00D43213" w:rsidRDefault="00494D8B" w:rsidP="00494D8B">
      <w:pPr>
        <w:jc w:val="both"/>
        <w:rPr>
          <w:rFonts w:eastAsia="Arial Unicode MS"/>
          <w:color w:val="008000"/>
        </w:rPr>
      </w:pPr>
    </w:p>
    <w:p w14:paraId="173E0037" w14:textId="77777777" w:rsidR="00494D8B" w:rsidRPr="00D43213" w:rsidRDefault="00494D8B" w:rsidP="00494D8B">
      <w:pPr>
        <w:ind w:left="708"/>
        <w:jc w:val="both"/>
        <w:rPr>
          <w:rFonts w:eastAsia="Arial Unicode MS"/>
          <w:color w:val="008000"/>
        </w:rPr>
      </w:pPr>
      <w:r w:rsidRPr="00D43213">
        <w:rPr>
          <w:rFonts w:eastAsia="Arial Unicode MS"/>
          <w:color w:val="008000"/>
        </w:rPr>
        <w:t xml:space="preserve">(a) </w:t>
      </w:r>
      <w:proofErr w:type="gramStart"/>
      <w:r w:rsidRPr="00D43213">
        <w:rPr>
          <w:rFonts w:eastAsia="Arial Unicode MS"/>
          <w:color w:val="008000"/>
        </w:rPr>
        <w:t>for</w:t>
      </w:r>
      <w:proofErr w:type="gramEnd"/>
      <w:r w:rsidRPr="00D43213">
        <w:rPr>
          <w:rFonts w:eastAsia="Arial Unicode MS"/>
          <w:color w:val="008000"/>
        </w:rPr>
        <w:t xml:space="preserve">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w:t>
      </w:r>
    </w:p>
    <w:p w14:paraId="409AEFE2" w14:textId="77777777" w:rsidR="00494D8B" w:rsidRPr="00D43213" w:rsidRDefault="00494D8B" w:rsidP="00494D8B">
      <w:pPr>
        <w:ind w:left="708"/>
        <w:jc w:val="both"/>
        <w:rPr>
          <w:rFonts w:eastAsia="Arial Unicode MS"/>
          <w:color w:val="008000"/>
        </w:rPr>
      </w:pPr>
    </w:p>
    <w:p w14:paraId="12F189E5" w14:textId="77777777" w:rsidR="00494D8B" w:rsidRPr="00D43213" w:rsidRDefault="00494D8B" w:rsidP="00494D8B">
      <w:pPr>
        <w:ind w:left="708"/>
        <w:jc w:val="both"/>
        <w:rPr>
          <w:rFonts w:eastAsia="Arial Unicode MS"/>
          <w:color w:val="008000"/>
        </w:rPr>
      </w:pPr>
      <w:r w:rsidRPr="00D43213">
        <w:rPr>
          <w:rFonts w:eastAsia="Arial Unicode MS"/>
          <w:color w:val="008000"/>
        </w:rPr>
        <w:t xml:space="preserve">(b) </w:t>
      </w:r>
      <w:proofErr w:type="gramStart"/>
      <w:r w:rsidRPr="00D43213">
        <w:rPr>
          <w:rFonts w:eastAsia="Arial Unicode MS"/>
          <w:color w:val="008000"/>
        </w:rPr>
        <w:t>for</w:t>
      </w:r>
      <w:proofErr w:type="gramEnd"/>
      <w:r w:rsidRPr="00D43213">
        <w:rPr>
          <w:rFonts w:eastAsia="Arial Unicode MS"/>
          <w:color w:val="008000"/>
        </w:rPr>
        <w:t xml:space="preserve"> a military end-use as defined in Article 4(2) of this Regulation in a country subject to an arms embargo imposed by a decision or a common position adopted by the Council or a decision of the Organisation for Security and Cooperation in Europe or an arms embargo imposed by a binding resolution of the Security Council of the United Nations; or</w:t>
      </w:r>
    </w:p>
    <w:p w14:paraId="5743D308" w14:textId="77777777" w:rsidR="00494D8B" w:rsidRPr="00D43213" w:rsidRDefault="00494D8B" w:rsidP="00494D8B">
      <w:pPr>
        <w:ind w:left="708"/>
        <w:jc w:val="both"/>
        <w:rPr>
          <w:rFonts w:eastAsia="Arial Unicode MS"/>
          <w:color w:val="008000"/>
        </w:rPr>
      </w:pPr>
    </w:p>
    <w:p w14:paraId="6003C6A0" w14:textId="77777777" w:rsidR="00494D8B" w:rsidRPr="00D43213" w:rsidRDefault="00494D8B" w:rsidP="00494D8B">
      <w:pPr>
        <w:ind w:left="708"/>
        <w:jc w:val="both"/>
        <w:rPr>
          <w:rFonts w:eastAsia="Arial Unicode MS"/>
          <w:color w:val="008000"/>
        </w:rPr>
      </w:pPr>
      <w:r w:rsidRPr="00D43213">
        <w:rPr>
          <w:rFonts w:eastAsia="Arial Unicode MS"/>
          <w:color w:val="008000"/>
        </w:rPr>
        <w:t xml:space="preserve">(c) </w:t>
      </w:r>
      <w:proofErr w:type="gramStart"/>
      <w:r w:rsidRPr="00D43213">
        <w:rPr>
          <w:rFonts w:eastAsia="Arial Unicode MS"/>
          <w:color w:val="008000"/>
        </w:rPr>
        <w:t>for</w:t>
      </w:r>
      <w:proofErr w:type="gramEnd"/>
      <w:r w:rsidRPr="00D43213">
        <w:rPr>
          <w:rFonts w:eastAsia="Arial Unicode MS"/>
          <w:color w:val="008000"/>
        </w:rPr>
        <w:t xml:space="preserve"> use as parts or components of military items listed in national military lists that have been exported from the territory of the Member State concerned without authorisation or in breach of an authorisation prescribed by the national legislation of that Member State;</w:t>
      </w:r>
    </w:p>
    <w:p w14:paraId="0BE7D779" w14:textId="77777777" w:rsidR="00494D8B" w:rsidRPr="00D43213" w:rsidRDefault="00494D8B" w:rsidP="00494D8B">
      <w:pPr>
        <w:ind w:left="708"/>
        <w:jc w:val="both"/>
        <w:rPr>
          <w:rFonts w:eastAsia="Arial Unicode MS"/>
          <w:color w:val="008000"/>
        </w:rPr>
      </w:pPr>
    </w:p>
    <w:p w14:paraId="5841ED49" w14:textId="77777777" w:rsidR="00494D8B" w:rsidRPr="00D43213" w:rsidRDefault="00494D8B" w:rsidP="00494D8B">
      <w:pPr>
        <w:jc w:val="both"/>
        <w:rPr>
          <w:rFonts w:eastAsia="Arial Unicode MS"/>
          <w:color w:val="008000"/>
        </w:rPr>
      </w:pPr>
      <w:r w:rsidRPr="00D43213">
        <w:rPr>
          <w:rFonts w:eastAsia="Arial Unicode MS"/>
          <w:color w:val="008000"/>
        </w:rPr>
        <w:t xml:space="preserve">(2) </w:t>
      </w:r>
      <w:proofErr w:type="gramStart"/>
      <w:r w:rsidRPr="00D43213">
        <w:rPr>
          <w:rFonts w:eastAsia="Arial Unicode MS"/>
          <w:color w:val="008000"/>
        </w:rPr>
        <w:t>the</w:t>
      </w:r>
      <w:proofErr w:type="gramEnd"/>
      <w:r w:rsidRPr="00D43213">
        <w:rPr>
          <w:rFonts w:eastAsia="Arial Unicode MS"/>
          <w:color w:val="008000"/>
        </w:rPr>
        <w:t xml:space="preserve"> exporter, under his obligation to exercise due diligence, is aware that the items in question are intended, in their entirety or in part, for any of the uses referred to in subparagraph (1);</w:t>
      </w:r>
    </w:p>
    <w:p w14:paraId="7438E96D" w14:textId="77777777" w:rsidR="00494D8B" w:rsidRPr="00D43213" w:rsidRDefault="00494D8B" w:rsidP="00494D8B">
      <w:pPr>
        <w:jc w:val="both"/>
        <w:rPr>
          <w:rFonts w:eastAsia="Arial Unicode MS"/>
          <w:color w:val="008000"/>
        </w:rPr>
      </w:pPr>
    </w:p>
    <w:p w14:paraId="465FE79E" w14:textId="77777777" w:rsidR="00494D8B" w:rsidRPr="00D43213" w:rsidRDefault="00494D8B" w:rsidP="00494D8B">
      <w:pPr>
        <w:jc w:val="both"/>
        <w:rPr>
          <w:rFonts w:eastAsia="Arial Unicode MS"/>
          <w:color w:val="008000"/>
        </w:rPr>
      </w:pPr>
      <w:r w:rsidRPr="00D43213">
        <w:rPr>
          <w:rFonts w:eastAsia="Arial Unicode MS"/>
          <w:color w:val="008000"/>
        </w:rPr>
        <w:t xml:space="preserve">(3) </w:t>
      </w:r>
      <w:proofErr w:type="gramStart"/>
      <w:r w:rsidRPr="00D43213">
        <w:rPr>
          <w:rFonts w:eastAsia="Arial Unicode MS"/>
          <w:color w:val="008000"/>
        </w:rPr>
        <w:t>the</w:t>
      </w:r>
      <w:proofErr w:type="gramEnd"/>
      <w:r w:rsidRPr="00D43213">
        <w:rPr>
          <w:rFonts w:eastAsia="Arial Unicode MS"/>
          <w:color w:val="008000"/>
        </w:rPr>
        <w:t xml:space="preserve"> relevant items are exported to a customs-free zone or a free warehouse which is located in a destination covered by this authorisation.</w:t>
      </w:r>
    </w:p>
    <w:p w14:paraId="68457D53" w14:textId="77777777" w:rsidR="00494D8B" w:rsidRPr="00D43213" w:rsidRDefault="00494D8B" w:rsidP="00494D8B">
      <w:pPr>
        <w:jc w:val="both"/>
        <w:rPr>
          <w:rFonts w:eastAsia="Arial Unicode MS"/>
          <w:color w:val="008000"/>
        </w:rPr>
      </w:pPr>
    </w:p>
    <w:p w14:paraId="4CE5CCB1" w14:textId="77777777" w:rsidR="00494D8B" w:rsidRPr="00D43213" w:rsidRDefault="00494D8B" w:rsidP="00494D8B">
      <w:pPr>
        <w:jc w:val="both"/>
        <w:rPr>
          <w:rFonts w:eastAsia="Arial Unicode MS"/>
          <w:color w:val="008000"/>
        </w:rPr>
      </w:pPr>
      <w:r w:rsidRPr="00D43213">
        <w:rPr>
          <w:rFonts w:eastAsia="Arial Unicode MS"/>
          <w:color w:val="008000"/>
        </w:rPr>
        <w:t xml:space="preserve">2. Exporters must mention the EU reference number X002 and specify that the items </w:t>
      </w:r>
      <w:proofErr w:type="gramStart"/>
      <w:r w:rsidRPr="00D43213">
        <w:rPr>
          <w:rFonts w:eastAsia="Arial Unicode MS"/>
          <w:color w:val="008000"/>
        </w:rPr>
        <w:t>are</w:t>
      </w:r>
      <w:proofErr w:type="gramEnd"/>
      <w:r w:rsidRPr="00D43213">
        <w:rPr>
          <w:rFonts w:eastAsia="Arial Unicode MS"/>
          <w:color w:val="008000"/>
        </w:rPr>
        <w:t xml:space="preserve"> being exported under Union General Export</w:t>
      </w:r>
      <w:r w:rsidRPr="00D43213">
        <w:rPr>
          <w:rFonts w:eastAsia="Arial Unicode MS"/>
          <w:color w:val="008000"/>
        </w:rPr>
        <w:fldChar w:fldCharType="begin"/>
      </w:r>
      <w:r w:rsidRPr="00D43213">
        <w:rPr>
          <w:rFonts w:eastAsia="Arial Unicode MS"/>
          <w:color w:val="008000"/>
        </w:rPr>
        <w:instrText xml:space="preserve"> XE "</w:instrText>
      </w:r>
      <w:r w:rsidRPr="00DD56B6">
        <w:instrText>Export"</w:instrText>
      </w:r>
      <w:r w:rsidRPr="00C37D9A">
        <w:rPr>
          <w:rFonts w:eastAsia="Arial Unicode MS"/>
          <w:color w:val="008000"/>
        </w:rPr>
        <w:instrText xml:space="preserve"> </w:instrText>
      </w:r>
      <w:r w:rsidRPr="00D43213">
        <w:rPr>
          <w:rFonts w:eastAsia="Arial Unicode MS"/>
          <w:color w:val="008000"/>
        </w:rPr>
        <w:fldChar w:fldCharType="end"/>
      </w:r>
      <w:r w:rsidRPr="00D43213">
        <w:rPr>
          <w:rFonts w:eastAsia="Arial Unicode MS"/>
          <w:color w:val="008000"/>
        </w:rPr>
        <w:t xml:space="preserve"> Authorisation EU002 in box 44 of the Single Administrative Document.</w:t>
      </w:r>
    </w:p>
    <w:p w14:paraId="26EA7F97" w14:textId="77777777" w:rsidR="00494D8B" w:rsidRPr="00DD56B6" w:rsidRDefault="00494D8B" w:rsidP="00494D8B">
      <w:pPr>
        <w:jc w:val="both"/>
        <w:rPr>
          <w:rFonts w:eastAsia="Arial Unicode MS"/>
          <w:color w:val="008000"/>
        </w:rPr>
      </w:pPr>
    </w:p>
    <w:p w14:paraId="0D2D7CCE" w14:textId="77777777" w:rsidR="00494D8B" w:rsidRPr="00D43213" w:rsidRDefault="00494D8B" w:rsidP="00494D8B">
      <w:pPr>
        <w:jc w:val="both"/>
        <w:rPr>
          <w:rFonts w:eastAsia="Arial Unicode MS"/>
          <w:color w:val="008000"/>
        </w:rPr>
      </w:pPr>
      <w:r w:rsidRPr="00C37D9A">
        <w:rPr>
          <w:rFonts w:eastAsia="Arial Unicode MS"/>
          <w:color w:val="008000"/>
        </w:rPr>
        <w:t>3. Any export</w:t>
      </w:r>
      <w:r w:rsidRPr="006348CF">
        <w:rPr>
          <w:rFonts w:eastAsia="Arial Unicode MS"/>
          <w:color w:val="008000"/>
        </w:rPr>
        <w:t>er who uses this authorisation must notify the competent authorities of the Member State where he is established of the first use of this authorisation no later than 30 days after the date when the first export took place or, alternatively, and in accordan</w:t>
      </w:r>
      <w:r w:rsidRPr="00C65BE2">
        <w:rPr>
          <w:rFonts w:eastAsia="Arial Unicode MS"/>
          <w:color w:val="008000"/>
        </w:rPr>
        <w:t>ce with a requirement by the competent authority of the Member State where the exporter is established, prior to the first use of this authorisation. Member States shall notify the Commission of the notification mechanism chosen for this authorisation. The</w:t>
      </w:r>
      <w:r w:rsidRPr="00D43213">
        <w:rPr>
          <w:rFonts w:eastAsia="Arial Unicode MS"/>
          <w:color w:val="008000"/>
        </w:rPr>
        <w:t xml:space="preserve"> Commission shall publish the information notified to it in the C series of the </w:t>
      </w:r>
      <w:r w:rsidRPr="00905B58">
        <w:rPr>
          <w:rFonts w:eastAsia="Arial Unicode MS"/>
          <w:i/>
          <w:color w:val="008000"/>
        </w:rPr>
        <w:t>Official Journal of the European Union</w:t>
      </w:r>
      <w:r w:rsidRPr="00D43213">
        <w:rPr>
          <w:rFonts w:eastAsia="Arial Unicode MS"/>
          <w:color w:val="008000"/>
        </w:rPr>
        <w:t>.</w:t>
      </w:r>
    </w:p>
    <w:p w14:paraId="2519A01D" w14:textId="77777777" w:rsidR="00494D8B" w:rsidRPr="00D43213" w:rsidRDefault="00494D8B" w:rsidP="00494D8B">
      <w:pPr>
        <w:jc w:val="both"/>
        <w:rPr>
          <w:rFonts w:eastAsia="Arial Unicode MS"/>
          <w:color w:val="008000"/>
        </w:rPr>
      </w:pPr>
    </w:p>
    <w:p w14:paraId="632031A1" w14:textId="77777777" w:rsidR="00494D8B" w:rsidRPr="00D43213" w:rsidRDefault="00494D8B" w:rsidP="00494D8B">
      <w:pPr>
        <w:jc w:val="both"/>
        <w:rPr>
          <w:rFonts w:eastAsia="Arial Unicode MS"/>
          <w:color w:val="008000"/>
        </w:rPr>
      </w:pPr>
      <w:r w:rsidRPr="00D43213">
        <w:rPr>
          <w:rFonts w:eastAsia="Arial Unicode MS"/>
          <w:color w:val="008000"/>
        </w:rPr>
        <w:t>Reporting requirements attached to the use of this authorisation and additional information that the Member State from which the export is made might require on items exported under this authorisation are defined by Member States.</w:t>
      </w:r>
    </w:p>
    <w:p w14:paraId="651CD70F" w14:textId="77777777" w:rsidR="00494D8B" w:rsidRPr="00D43213" w:rsidRDefault="00494D8B" w:rsidP="00494D8B">
      <w:pPr>
        <w:jc w:val="both"/>
        <w:rPr>
          <w:rFonts w:eastAsia="Arial Unicode MS"/>
          <w:color w:val="008000"/>
        </w:rPr>
      </w:pPr>
    </w:p>
    <w:p w14:paraId="1E735808" w14:textId="77777777" w:rsidR="00494D8B" w:rsidRPr="00D43213" w:rsidRDefault="00494D8B" w:rsidP="00494D8B">
      <w:pPr>
        <w:jc w:val="both"/>
        <w:rPr>
          <w:rFonts w:eastAsia="Arial Unicode MS"/>
          <w:color w:val="008000"/>
        </w:rPr>
      </w:pPr>
      <w:r w:rsidRPr="00D43213">
        <w:rPr>
          <w:rFonts w:eastAsia="Arial Unicode MS"/>
          <w:color w:val="008000"/>
        </w:rPr>
        <w:t>A Member State may require the exporters established in that Member State to register prior to the first use of this authorisation. Registration shall be automatic and acknowledged by the competent authorities to the exporter without delay and in any case within 10 working days of receipt, subject to Article 9(1) of this Regulation.</w:t>
      </w:r>
    </w:p>
    <w:p w14:paraId="4A04EEDE" w14:textId="257681C4" w:rsidR="00494D8B" w:rsidRDefault="00494D8B" w:rsidP="00494D8B">
      <w:pPr>
        <w:jc w:val="both"/>
        <w:rPr>
          <w:rFonts w:eastAsia="Arial Unicode MS"/>
          <w:color w:val="008000"/>
        </w:rPr>
      </w:pPr>
      <w:r w:rsidRPr="00D43213">
        <w:rPr>
          <w:rFonts w:eastAsia="Arial Unicode MS"/>
          <w:color w:val="008000"/>
        </w:rPr>
        <w:t xml:space="preserve">Where applicable the requirements set out in the second and third paragraphs shall be based on those defined for the use of national general export authorisations granted by those Member States which </w:t>
      </w:r>
      <w:r>
        <w:rPr>
          <w:rFonts w:eastAsia="Arial Unicode MS"/>
          <w:color w:val="008000"/>
        </w:rPr>
        <w:t>provide for such authorisations</w:t>
      </w:r>
      <w:r w:rsidRPr="00D43213">
        <w:rPr>
          <w:rFonts w:eastAsia="Arial Unicode MS"/>
          <w:color w:val="008000"/>
        </w:rPr>
        <w:t>.</w:t>
      </w:r>
    </w:p>
    <w:p w14:paraId="7BA31BCC" w14:textId="77777777" w:rsidR="00601DB5" w:rsidRDefault="00601DB5" w:rsidP="00494D8B">
      <w:pPr>
        <w:jc w:val="both"/>
        <w:rPr>
          <w:rFonts w:eastAsia="Arial Unicode MS"/>
          <w:color w:val="008000"/>
        </w:rPr>
        <w:sectPr w:rsidR="00601DB5" w:rsidSect="00F422C3">
          <w:headerReference w:type="default" r:id="rId89"/>
          <w:type w:val="continuous"/>
          <w:pgSz w:w="11900" w:h="16840"/>
          <w:pgMar w:top="1418" w:right="1418" w:bottom="1418" w:left="1418" w:header="709" w:footer="709" w:gutter="0"/>
          <w:cols w:space="708"/>
          <w:titlePg/>
          <w:docGrid w:linePitch="360"/>
        </w:sectPr>
      </w:pPr>
    </w:p>
    <w:p w14:paraId="145826FB" w14:textId="77777777" w:rsidR="00494D8B" w:rsidRDefault="00494D8B" w:rsidP="00601DB5"/>
    <w:p w14:paraId="1347C50C" w14:textId="77777777" w:rsidR="00F422C3" w:rsidRDefault="00F422C3" w:rsidP="00EE0B0D">
      <w:pPr>
        <w:pStyle w:val="Titre1"/>
        <w:jc w:val="center"/>
        <w:rPr>
          <w:rFonts w:asciiTheme="minorHAnsi" w:hAnsiTheme="minorHAnsi"/>
          <w:color w:val="auto"/>
        </w:rPr>
        <w:sectPr w:rsidR="00F422C3" w:rsidSect="004F3A5B">
          <w:headerReference w:type="first" r:id="rId90"/>
          <w:pgSz w:w="11900" w:h="16840"/>
          <w:pgMar w:top="1418" w:right="1418" w:bottom="1418" w:left="1418" w:header="709" w:footer="709" w:gutter="0"/>
          <w:cols w:space="708"/>
          <w:titlePg/>
          <w:docGrid w:linePitch="360"/>
        </w:sectPr>
      </w:pPr>
      <w:bookmarkStart w:id="176" w:name="_Toc233972278"/>
      <w:bookmarkStart w:id="177" w:name="_Toc279152256"/>
      <w:bookmarkStart w:id="178" w:name="_Toc279152430"/>
      <w:bookmarkStart w:id="179" w:name="_Toc279153492"/>
    </w:p>
    <w:p w14:paraId="39868921" w14:textId="1E288374" w:rsidR="00494D8B" w:rsidRPr="00EE0B0D" w:rsidRDefault="00494D8B" w:rsidP="00EE0B0D">
      <w:pPr>
        <w:pStyle w:val="Titre1"/>
        <w:jc w:val="center"/>
        <w:rPr>
          <w:rFonts w:asciiTheme="minorHAnsi" w:hAnsiTheme="minorHAnsi"/>
          <w:color w:val="auto"/>
        </w:rPr>
      </w:pPr>
      <w:r w:rsidRPr="00EE0B0D">
        <w:rPr>
          <w:rFonts w:asciiTheme="minorHAnsi" w:hAnsiTheme="minorHAnsi"/>
          <w:color w:val="auto"/>
        </w:rPr>
        <w:t>Annex IIc Union General Export</w:t>
      </w:r>
      <w:r w:rsidRPr="00EE0B0D">
        <w:rPr>
          <w:rFonts w:asciiTheme="minorHAnsi" w:hAnsiTheme="minorHAnsi"/>
          <w:color w:val="auto"/>
        </w:rPr>
        <w:fldChar w:fldCharType="begin"/>
      </w:r>
      <w:r w:rsidRPr="00EE0B0D">
        <w:rPr>
          <w:rFonts w:asciiTheme="minorHAnsi" w:hAnsiTheme="minorHAnsi"/>
          <w:color w:val="auto"/>
        </w:rPr>
        <w:instrText xml:space="preserve"> XE "Export" </w:instrText>
      </w:r>
      <w:r w:rsidRPr="00EE0B0D">
        <w:rPr>
          <w:rFonts w:asciiTheme="minorHAnsi" w:hAnsiTheme="minorHAnsi"/>
          <w:color w:val="auto"/>
        </w:rPr>
        <w:fldChar w:fldCharType="end"/>
      </w:r>
      <w:r w:rsidRPr="00EE0B0D">
        <w:rPr>
          <w:rFonts w:asciiTheme="minorHAnsi" w:hAnsiTheme="minorHAnsi"/>
          <w:color w:val="auto"/>
        </w:rPr>
        <w:t xml:space="preserve"> Authorisation N EU003</w:t>
      </w:r>
      <w:bookmarkEnd w:id="176"/>
      <w:bookmarkEnd w:id="177"/>
      <w:bookmarkEnd w:id="178"/>
      <w:bookmarkEnd w:id="179"/>
    </w:p>
    <w:p w14:paraId="35C5190C" w14:textId="77777777" w:rsidR="00EE0B0D" w:rsidRDefault="00EE0B0D" w:rsidP="00494D8B">
      <w:pPr>
        <w:jc w:val="center"/>
        <w:rPr>
          <w:rFonts w:eastAsia="Arial Unicode MS"/>
          <w:color w:val="008000"/>
          <w:sz w:val="26"/>
          <w:szCs w:val="26"/>
        </w:rPr>
      </w:pPr>
    </w:p>
    <w:p w14:paraId="79478C7A" w14:textId="77777777" w:rsidR="00494D8B" w:rsidRPr="00DD56B6" w:rsidRDefault="00494D8B" w:rsidP="00494D8B">
      <w:pPr>
        <w:jc w:val="center"/>
        <w:rPr>
          <w:rFonts w:eastAsia="Arial Unicode MS"/>
          <w:color w:val="008000"/>
          <w:sz w:val="26"/>
          <w:szCs w:val="26"/>
        </w:rPr>
      </w:pPr>
      <w:r w:rsidRPr="00D43213">
        <w:rPr>
          <w:rFonts w:eastAsia="Arial Unicode MS"/>
          <w:color w:val="008000"/>
          <w:sz w:val="26"/>
          <w:szCs w:val="26"/>
        </w:rPr>
        <w:t>(</w:t>
      </w:r>
      <w:proofErr w:type="gramStart"/>
      <w:r w:rsidRPr="00D43213">
        <w:rPr>
          <w:rFonts w:eastAsia="Arial Unicode MS"/>
          <w:color w:val="008000"/>
          <w:sz w:val="26"/>
          <w:szCs w:val="26"/>
        </w:rPr>
        <w:t>referred</w:t>
      </w:r>
      <w:proofErr w:type="gramEnd"/>
      <w:r w:rsidRPr="00D43213">
        <w:rPr>
          <w:rFonts w:eastAsia="Arial Unicode MS"/>
          <w:color w:val="008000"/>
          <w:sz w:val="26"/>
          <w:szCs w:val="26"/>
        </w:rPr>
        <w:t xml:space="preserve"> to in Article 9(1) of </w:t>
      </w:r>
      <w:r w:rsidRPr="00DD56B6">
        <w:rPr>
          <w:rFonts w:eastAsia="Arial Unicode MS"/>
          <w:color w:val="008000"/>
          <w:sz w:val="26"/>
          <w:szCs w:val="26"/>
        </w:rPr>
        <w:t xml:space="preserve">this Regulation) </w:t>
      </w:r>
    </w:p>
    <w:p w14:paraId="48E52E30" w14:textId="77777777" w:rsidR="00494D8B" w:rsidRPr="00C37D9A" w:rsidRDefault="00494D8B" w:rsidP="00494D8B">
      <w:pPr>
        <w:jc w:val="center"/>
        <w:rPr>
          <w:rFonts w:eastAsia="Arial Unicode MS"/>
          <w:color w:val="008000"/>
        </w:rPr>
      </w:pPr>
    </w:p>
    <w:p w14:paraId="1B29C9AC" w14:textId="77777777" w:rsidR="00494D8B" w:rsidRPr="00DD56B6" w:rsidRDefault="00494D8B" w:rsidP="00494D8B">
      <w:pPr>
        <w:jc w:val="center"/>
        <w:rPr>
          <w:rFonts w:eastAsia="Arial Unicode MS"/>
          <w:b/>
          <w:color w:val="008000"/>
        </w:rPr>
      </w:pPr>
      <w:r w:rsidRPr="006348CF">
        <w:rPr>
          <w:b/>
          <w:bCs/>
          <w:color w:val="008000"/>
        </w:rPr>
        <w:t>Export</w:t>
      </w:r>
      <w:r w:rsidRPr="00D43213">
        <w:rPr>
          <w:b/>
          <w:bCs/>
          <w:color w:val="008000"/>
        </w:rPr>
        <w:fldChar w:fldCharType="begin"/>
      </w:r>
      <w:r w:rsidRPr="00D43213">
        <w:rPr>
          <w:b/>
          <w:bCs/>
          <w:color w:val="008000"/>
        </w:rPr>
        <w:instrText xml:space="preserve"> XE "</w:instrText>
      </w:r>
      <w:r w:rsidRPr="00DD56B6">
        <w:instrText>Export"</w:instrText>
      </w:r>
      <w:r w:rsidRPr="00C37D9A">
        <w:rPr>
          <w:b/>
          <w:bCs/>
          <w:color w:val="008000"/>
        </w:rPr>
        <w:instrText xml:space="preserve"> </w:instrText>
      </w:r>
      <w:r w:rsidRPr="00D43213">
        <w:rPr>
          <w:b/>
          <w:bCs/>
          <w:color w:val="008000"/>
        </w:rPr>
        <w:fldChar w:fldCharType="end"/>
      </w:r>
      <w:r w:rsidRPr="00D43213">
        <w:rPr>
          <w:b/>
          <w:bCs/>
          <w:color w:val="008000"/>
        </w:rPr>
        <w:t xml:space="preserve"> after Repair / Replacement</w:t>
      </w:r>
    </w:p>
    <w:p w14:paraId="2D2A83FB" w14:textId="77777777" w:rsidR="00494D8B" w:rsidRPr="00C37D9A" w:rsidRDefault="00494D8B" w:rsidP="00494D8B">
      <w:pPr>
        <w:jc w:val="center"/>
        <w:rPr>
          <w:rFonts w:eastAsia="Arial Unicode MS"/>
          <w:color w:val="008000"/>
        </w:rPr>
      </w:pPr>
    </w:p>
    <w:p w14:paraId="53160C60" w14:textId="77777777" w:rsidR="00494D8B" w:rsidRPr="006348CF" w:rsidRDefault="00494D8B" w:rsidP="00494D8B">
      <w:pPr>
        <w:jc w:val="center"/>
        <w:rPr>
          <w:rFonts w:eastAsia="Arial Unicode MS"/>
          <w:color w:val="008000"/>
        </w:rPr>
      </w:pPr>
      <w:r w:rsidRPr="006348CF">
        <w:rPr>
          <w:rFonts w:eastAsia="Arial Unicode MS"/>
          <w:color w:val="008000"/>
        </w:rPr>
        <w:t>Issuing authority: European Community</w:t>
      </w:r>
    </w:p>
    <w:p w14:paraId="0FE590B3" w14:textId="77777777" w:rsidR="00494D8B" w:rsidRPr="00C65BE2" w:rsidRDefault="00494D8B" w:rsidP="00494D8B">
      <w:pPr>
        <w:jc w:val="center"/>
        <w:rPr>
          <w:rFonts w:eastAsia="Arial Unicode MS"/>
          <w:color w:val="008000"/>
        </w:rPr>
      </w:pPr>
    </w:p>
    <w:p w14:paraId="74ECE3FD" w14:textId="77777777" w:rsidR="00494D8B" w:rsidRPr="00D43213" w:rsidRDefault="00494D8B" w:rsidP="00494D8B">
      <w:pPr>
        <w:jc w:val="center"/>
        <w:rPr>
          <w:rFonts w:eastAsia="Arial Unicode MS"/>
          <w:b/>
          <w:color w:val="008000"/>
        </w:rPr>
      </w:pPr>
      <w:r w:rsidRPr="00D43213">
        <w:rPr>
          <w:rFonts w:eastAsia="Arial Unicode MS"/>
          <w:b/>
          <w:color w:val="008000"/>
        </w:rPr>
        <w:t>Part 1</w:t>
      </w:r>
    </w:p>
    <w:p w14:paraId="3EF34D42" w14:textId="77777777" w:rsidR="00494D8B" w:rsidRPr="00D43213" w:rsidRDefault="00494D8B" w:rsidP="00494D8B">
      <w:pPr>
        <w:widowControl w:val="0"/>
        <w:numPr>
          <w:ilvl w:val="0"/>
          <w:numId w:val="3"/>
        </w:numPr>
        <w:tabs>
          <w:tab w:val="left" w:pos="220"/>
          <w:tab w:val="left" w:pos="720"/>
        </w:tabs>
        <w:autoSpaceDE w:val="0"/>
        <w:autoSpaceDN w:val="0"/>
        <w:adjustRightInd w:val="0"/>
        <w:spacing w:after="200"/>
        <w:ind w:hanging="720"/>
        <w:rPr>
          <w:rFonts w:ascii="Times" w:eastAsia="Cambria" w:hAnsi="Times" w:cs="Times"/>
          <w:color w:val="008000"/>
          <w:lang w:eastAsia="it-IT"/>
        </w:rPr>
      </w:pPr>
      <w:r w:rsidRPr="00D43213">
        <w:rPr>
          <w:rFonts w:ascii="Times" w:eastAsia="Cambria" w:hAnsi="Times" w:cs="Times"/>
          <w:color w:val="008000"/>
          <w:lang w:eastAsia="it-IT"/>
        </w:rPr>
        <w:t xml:space="preserve">This general export authorisation covers all dual-use items specified in any entry in Annex I to this Regulation except those listed in paragraph 2 where: </w:t>
      </w:r>
    </w:p>
    <w:p w14:paraId="16E7A9A2" w14:textId="77777777" w:rsidR="00494D8B" w:rsidRPr="00D43213" w:rsidRDefault="00494D8B" w:rsidP="00494D8B">
      <w:pPr>
        <w:widowControl w:val="0"/>
        <w:numPr>
          <w:ilvl w:val="1"/>
          <w:numId w:val="3"/>
        </w:numPr>
        <w:tabs>
          <w:tab w:val="left" w:pos="940"/>
        </w:tabs>
        <w:autoSpaceDE w:val="0"/>
        <w:autoSpaceDN w:val="0"/>
        <w:adjustRightInd w:val="0"/>
        <w:spacing w:after="200"/>
        <w:ind w:hanging="1440"/>
        <w:rPr>
          <w:rFonts w:ascii="Times" w:eastAsia="Cambria" w:hAnsi="Times" w:cs="Times"/>
          <w:color w:val="008000"/>
          <w:lang w:eastAsia="it-IT"/>
        </w:rPr>
      </w:pPr>
      <w:r w:rsidRPr="00D43213">
        <w:rPr>
          <w:rFonts w:ascii="Times" w:eastAsia="Cambria" w:hAnsi="Times" w:cs="Times"/>
          <w:color w:val="008000"/>
          <w:lang w:eastAsia="it-IT"/>
        </w:rPr>
        <w:t xml:space="preserve">(a)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items were reimported into the customs territory of the European Union for the purpose of maintenance, repair or replacement, and are exported or re-exported to the country of consignment without any changes to their original characteristics within a period of 5 years after the date when the original export authorisation has been granted; or </w:t>
      </w:r>
    </w:p>
    <w:p w14:paraId="5063585C" w14:textId="77777777" w:rsidR="00494D8B" w:rsidRPr="00D43213" w:rsidRDefault="00494D8B" w:rsidP="00494D8B">
      <w:pPr>
        <w:widowControl w:val="0"/>
        <w:numPr>
          <w:ilvl w:val="1"/>
          <w:numId w:val="3"/>
        </w:numPr>
        <w:tabs>
          <w:tab w:val="left" w:pos="940"/>
        </w:tabs>
        <w:autoSpaceDE w:val="0"/>
        <w:autoSpaceDN w:val="0"/>
        <w:adjustRightInd w:val="0"/>
        <w:spacing w:after="200"/>
        <w:ind w:hanging="1440"/>
        <w:rPr>
          <w:rFonts w:ascii="Times" w:eastAsia="Cambria" w:hAnsi="Times" w:cs="Times"/>
          <w:color w:val="008000"/>
          <w:lang w:eastAsia="it-IT"/>
        </w:rPr>
      </w:pPr>
      <w:r w:rsidRPr="00D43213">
        <w:rPr>
          <w:rFonts w:ascii="Times" w:eastAsia="Cambria" w:hAnsi="Times" w:cs="Times"/>
          <w:color w:val="008000"/>
          <w:lang w:eastAsia="it-IT"/>
        </w:rPr>
        <w:t xml:space="preserve">(b) </w:t>
      </w:r>
      <w:proofErr w:type="gramStart"/>
      <w:r w:rsidRPr="00D43213">
        <w:rPr>
          <w:rFonts w:ascii="Times" w:eastAsia="Cambria" w:hAnsi="Times" w:cs="Times"/>
          <w:color w:val="008000"/>
          <w:lang w:eastAsia="it-IT"/>
        </w:rPr>
        <w:t>he</w:t>
      </w:r>
      <w:proofErr w:type="gramEnd"/>
      <w:r w:rsidRPr="00D43213">
        <w:rPr>
          <w:rFonts w:ascii="Times" w:eastAsia="Cambria" w:hAnsi="Times" w:cs="Times"/>
          <w:color w:val="008000"/>
          <w:lang w:eastAsia="it-IT"/>
        </w:rPr>
        <w:t xml:space="preserve"> items are exported to the country of consignment in exchange for items of the same quality and number which were reimported into the customs territory of the European Union for maintenance, repair or replacement within a period of 5 years after the date when the original export authorisation has been granted. </w:t>
      </w:r>
    </w:p>
    <w:p w14:paraId="0E419738" w14:textId="77777777" w:rsidR="00494D8B" w:rsidRPr="00D43213" w:rsidRDefault="00494D8B" w:rsidP="00494D8B">
      <w:pPr>
        <w:rPr>
          <w:color w:val="008000"/>
        </w:rPr>
      </w:pPr>
      <w:r w:rsidRPr="00D43213" w:rsidDel="00475144">
        <w:rPr>
          <w:color w:val="008000"/>
        </w:rPr>
        <w:t xml:space="preserve"> </w:t>
      </w:r>
      <w:r w:rsidRPr="00D43213">
        <w:rPr>
          <w:color w:val="008000"/>
        </w:rPr>
        <w:t>1(2) Items excluded:</w:t>
      </w:r>
    </w:p>
    <w:p w14:paraId="0552F200" w14:textId="77777777" w:rsidR="00494D8B" w:rsidRPr="00D43213" w:rsidRDefault="00494D8B" w:rsidP="00494D8B">
      <w:pPr>
        <w:pStyle w:val="Point1"/>
        <w:jc w:val="left"/>
        <w:rPr>
          <w:color w:val="008000"/>
        </w:rPr>
      </w:pPr>
      <w:r w:rsidRPr="00D43213">
        <w:rPr>
          <w:color w:val="008000"/>
        </w:rPr>
        <w:t>a.</w:t>
      </w:r>
      <w:r w:rsidRPr="00D43213">
        <w:rPr>
          <w:color w:val="008000"/>
        </w:rPr>
        <w:tab/>
        <w:t xml:space="preserve">All items specified in Annex </w:t>
      </w:r>
      <w:proofErr w:type="spellStart"/>
      <w:proofErr w:type="gramStart"/>
      <w:r w:rsidRPr="00D43213">
        <w:rPr>
          <w:color w:val="008000"/>
        </w:rPr>
        <w:t>IIg</w:t>
      </w:r>
      <w:proofErr w:type="spellEnd"/>
      <w:r w:rsidRPr="00D43213">
        <w:rPr>
          <w:rFonts w:eastAsia="EUAlbertina-Regular-Identity-H"/>
          <w:color w:val="008000"/>
          <w:lang w:eastAsia="en-GB"/>
        </w:rPr>
        <w:t xml:space="preserve"> </w:t>
      </w:r>
      <w:r w:rsidRPr="00D43213">
        <w:rPr>
          <w:color w:val="008000"/>
        </w:rPr>
        <w:t>,</w:t>
      </w:r>
      <w:proofErr w:type="gramEnd"/>
    </w:p>
    <w:p w14:paraId="5A1A9562" w14:textId="77777777" w:rsidR="00494D8B" w:rsidRPr="00D43213" w:rsidRDefault="00494D8B" w:rsidP="00494D8B">
      <w:pPr>
        <w:pStyle w:val="Point1"/>
        <w:numPr>
          <w:ilvl w:val="0"/>
          <w:numId w:val="16"/>
        </w:numPr>
        <w:jc w:val="left"/>
        <w:rPr>
          <w:color w:val="008000"/>
        </w:rPr>
      </w:pPr>
      <w:r w:rsidRPr="00D43213">
        <w:rPr>
          <w:color w:val="008000"/>
        </w:rPr>
        <w:t>All items in categories D and E,</w:t>
      </w:r>
    </w:p>
    <w:p w14:paraId="48E1B0F6" w14:textId="77777777" w:rsidR="00494D8B" w:rsidRPr="00D43213" w:rsidRDefault="00494D8B" w:rsidP="00494D8B">
      <w:pPr>
        <w:pStyle w:val="Point1"/>
        <w:numPr>
          <w:ilvl w:val="0"/>
          <w:numId w:val="16"/>
        </w:numPr>
        <w:jc w:val="left"/>
        <w:rPr>
          <w:color w:val="008000"/>
        </w:rPr>
      </w:pPr>
      <w:r w:rsidRPr="00D43213">
        <w:rPr>
          <w:color w:val="008000"/>
        </w:rPr>
        <w:t>Items specified in:</w:t>
      </w:r>
    </w:p>
    <w:p w14:paraId="154E9779"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1A002a</w:t>
      </w:r>
    </w:p>
    <w:p w14:paraId="0315C917"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1C012</w:t>
      </w:r>
      <w:r w:rsidRPr="00D43213">
        <w:rPr>
          <w:color w:val="008000"/>
        </w:rPr>
        <w:t>a</w:t>
      </w:r>
      <w:r w:rsidRPr="00D43213">
        <w:rPr>
          <w:snapToGrid w:val="0"/>
          <w:color w:val="008000"/>
        </w:rPr>
        <w:t xml:space="preserve"> </w:t>
      </w:r>
    </w:p>
    <w:p w14:paraId="75D01972"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1C227</w:t>
      </w:r>
    </w:p>
    <w:p w14:paraId="4B6D1D0E"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1C228 </w:t>
      </w:r>
    </w:p>
    <w:p w14:paraId="34008F8F"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1C229 </w:t>
      </w:r>
    </w:p>
    <w:p w14:paraId="149022E4"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1C230 </w:t>
      </w:r>
    </w:p>
    <w:p w14:paraId="7897324E"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1C231 </w:t>
      </w:r>
    </w:p>
    <w:p w14:paraId="5B71E45A"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1C236 </w:t>
      </w:r>
    </w:p>
    <w:p w14:paraId="3B524103"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1C237 </w:t>
      </w:r>
    </w:p>
    <w:p w14:paraId="5D94F4A4"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1C240 </w:t>
      </w:r>
    </w:p>
    <w:p w14:paraId="367A2EA4"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 xml:space="preserve">1C350 </w:t>
      </w:r>
    </w:p>
    <w:p w14:paraId="085C151C"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1C450</w:t>
      </w:r>
    </w:p>
    <w:p w14:paraId="4FA28A3E"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5A001b5</w:t>
      </w:r>
    </w:p>
    <w:p w14:paraId="299E59C5" w14:textId="77777777" w:rsidR="00494D8B" w:rsidRPr="00D43213" w:rsidRDefault="00494D8B" w:rsidP="00494D8B">
      <w:pPr>
        <w:numPr>
          <w:ilvl w:val="0"/>
          <w:numId w:val="15"/>
        </w:numPr>
        <w:spacing w:line="360" w:lineRule="auto"/>
        <w:ind w:left="1985"/>
        <w:rPr>
          <w:snapToGrid w:val="0"/>
          <w:color w:val="008000"/>
        </w:rPr>
      </w:pPr>
      <w:r w:rsidRPr="00D43213">
        <w:rPr>
          <w:snapToGrid w:val="0"/>
          <w:color w:val="008000"/>
        </w:rPr>
        <w:t>5A002a2 to 5A002a9</w:t>
      </w:r>
    </w:p>
    <w:p w14:paraId="3AE6ADF6" w14:textId="77777777" w:rsidR="00494D8B" w:rsidRPr="00D43213" w:rsidRDefault="00494D8B" w:rsidP="00494D8B">
      <w:pPr>
        <w:numPr>
          <w:ilvl w:val="0"/>
          <w:numId w:val="15"/>
        </w:numPr>
        <w:spacing w:line="360" w:lineRule="auto"/>
        <w:ind w:left="1985"/>
        <w:rPr>
          <w:color w:val="008000"/>
        </w:rPr>
      </w:pPr>
      <w:r w:rsidRPr="00D43213">
        <w:rPr>
          <w:i/>
          <w:color w:val="008000"/>
        </w:rPr>
        <w:t>5B002 Equipment as follows:</w:t>
      </w:r>
    </w:p>
    <w:p w14:paraId="3EAC9693" w14:textId="77777777" w:rsidR="00494D8B" w:rsidRPr="00D43213" w:rsidRDefault="00494D8B" w:rsidP="00494D8B">
      <w:pPr>
        <w:tabs>
          <w:tab w:val="left" w:pos="1418"/>
        </w:tabs>
        <w:ind w:left="1985" w:hanging="1985"/>
        <w:jc w:val="both"/>
        <w:rPr>
          <w:color w:val="008000"/>
          <w:lang w:eastAsia="de-DE"/>
        </w:rPr>
      </w:pPr>
      <w:r w:rsidRPr="00D43213">
        <w:rPr>
          <w:i/>
          <w:color w:val="008000"/>
        </w:rPr>
        <w:tab/>
      </w:r>
      <w:r w:rsidRPr="00D43213">
        <w:rPr>
          <w:i/>
          <w:color w:val="008000"/>
        </w:rPr>
        <w:tab/>
        <w:t xml:space="preserve">(a) Equipment specially designed for the "development" or "production" of equipment specified by 5A002a2 to 5A002a9; </w:t>
      </w:r>
    </w:p>
    <w:p w14:paraId="7E1967EE" w14:textId="77777777" w:rsidR="00494D8B" w:rsidRPr="00D43213" w:rsidRDefault="00494D8B" w:rsidP="00494D8B">
      <w:pPr>
        <w:tabs>
          <w:tab w:val="left" w:pos="1985"/>
        </w:tabs>
        <w:spacing w:after="120"/>
        <w:ind w:left="1985" w:hanging="1985"/>
        <w:jc w:val="both"/>
        <w:rPr>
          <w:i/>
          <w:iCs/>
          <w:color w:val="008000"/>
        </w:rPr>
      </w:pPr>
      <w:r w:rsidRPr="00D43213">
        <w:rPr>
          <w:i/>
          <w:color w:val="008000"/>
        </w:rPr>
        <w:tab/>
        <w:t>(b) Measuring equipment specially designed to evaluate and validate the "information security" functions of equipment specified by 5A002a2 to </w:t>
      </w:r>
      <w:r w:rsidRPr="00D43213">
        <w:rPr>
          <w:snapToGrid w:val="0"/>
          <w:color w:val="008000"/>
        </w:rPr>
        <w:t>5A002a9</w:t>
      </w:r>
      <w:r w:rsidRPr="00D43213">
        <w:rPr>
          <w:i/>
          <w:color w:val="008000"/>
        </w:rPr>
        <w:t>.</w:t>
      </w:r>
    </w:p>
    <w:p w14:paraId="2FB51032"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 xml:space="preserve">6A001a2a1 </w:t>
      </w:r>
    </w:p>
    <w:p w14:paraId="503B1605"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 xml:space="preserve">6A001a2a5 </w:t>
      </w:r>
    </w:p>
    <w:p w14:paraId="05C89F14"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 xml:space="preserve">6A002a1c </w:t>
      </w:r>
    </w:p>
    <w:p w14:paraId="7C8B6CE5"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 xml:space="preserve">6A008l3 </w:t>
      </w:r>
    </w:p>
    <w:p w14:paraId="0BDD9AF6"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 xml:space="preserve">8A001b </w:t>
      </w:r>
    </w:p>
    <w:p w14:paraId="4F8E75F4"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8A001d</w:t>
      </w:r>
    </w:p>
    <w:p w14:paraId="27500063" w14:textId="77777777" w:rsidR="00494D8B" w:rsidRPr="00D43213" w:rsidRDefault="00494D8B" w:rsidP="00494D8B">
      <w:pPr>
        <w:numPr>
          <w:ilvl w:val="0"/>
          <w:numId w:val="15"/>
        </w:numPr>
        <w:spacing w:line="360" w:lineRule="auto"/>
        <w:rPr>
          <w:snapToGrid w:val="0"/>
          <w:color w:val="008000"/>
        </w:rPr>
      </w:pPr>
      <w:r w:rsidRPr="00D43213">
        <w:rPr>
          <w:snapToGrid w:val="0"/>
          <w:color w:val="008000"/>
        </w:rPr>
        <w:t>9A011</w:t>
      </w:r>
    </w:p>
    <w:p w14:paraId="432B9B46" w14:textId="77777777" w:rsidR="00494D8B" w:rsidRPr="00D43213" w:rsidRDefault="00494D8B" w:rsidP="00494D8B">
      <w:pPr>
        <w:jc w:val="both"/>
        <w:rPr>
          <w:rFonts w:eastAsia="Arial Unicode MS"/>
          <w:color w:val="008000"/>
        </w:rPr>
      </w:pPr>
    </w:p>
    <w:p w14:paraId="7AF0A6F1" w14:textId="77777777" w:rsidR="00494D8B" w:rsidRPr="00D43213" w:rsidRDefault="00494D8B" w:rsidP="00494D8B">
      <w:pPr>
        <w:jc w:val="center"/>
        <w:rPr>
          <w:rFonts w:eastAsia="Arial Unicode MS"/>
          <w:b/>
          <w:color w:val="008000"/>
        </w:rPr>
      </w:pPr>
      <w:r w:rsidRPr="00D43213">
        <w:rPr>
          <w:rFonts w:eastAsia="Arial Unicode MS"/>
          <w:b/>
          <w:color w:val="008000"/>
        </w:rPr>
        <w:t>Part 2</w:t>
      </w:r>
    </w:p>
    <w:p w14:paraId="7D415592" w14:textId="77777777" w:rsidR="00494D8B" w:rsidRPr="00D43213" w:rsidRDefault="00494D8B" w:rsidP="00494D8B">
      <w:pPr>
        <w:rPr>
          <w:color w:val="008000"/>
        </w:rPr>
      </w:pPr>
      <w:r w:rsidRPr="00D43213">
        <w:rPr>
          <w:color w:val="008000"/>
        </w:rPr>
        <w:t>This export authorisation is valid throughout the European Union for exports to the following destinations:</w:t>
      </w:r>
    </w:p>
    <w:p w14:paraId="4E7CC324" w14:textId="77777777" w:rsidR="00494D8B" w:rsidRPr="00D43213" w:rsidRDefault="00494D8B" w:rsidP="00494D8B">
      <w:pPr>
        <w:rPr>
          <w:color w:val="00800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18"/>
      </w:tblGrid>
      <w:tr w:rsidR="00494D8B" w:rsidRPr="00D43213" w14:paraId="7E05D6A0" w14:textId="77777777" w:rsidTr="00CD217C">
        <w:trPr>
          <w:trHeight w:val="299"/>
        </w:trPr>
        <w:tc>
          <w:tcPr>
            <w:tcW w:w="4320" w:type="dxa"/>
          </w:tcPr>
          <w:p w14:paraId="235714B8" w14:textId="77777777" w:rsidR="00494D8B" w:rsidRPr="00D55A3E" w:rsidRDefault="00494D8B" w:rsidP="00CD217C">
            <w:pPr>
              <w:pStyle w:val="Text2"/>
              <w:spacing w:before="0" w:after="0"/>
              <w:ind w:left="0"/>
              <w:jc w:val="left"/>
              <w:rPr>
                <w:iCs/>
                <w:color w:val="008000"/>
                <w:lang w:val="it-IT"/>
              </w:rPr>
            </w:pPr>
            <w:r w:rsidRPr="00D55A3E">
              <w:rPr>
                <w:color w:val="008000"/>
                <w:lang w:val="it-IT"/>
              </w:rPr>
              <w:t>Albania</w:t>
            </w:r>
          </w:p>
          <w:p w14:paraId="5EC2AC1C" w14:textId="77777777" w:rsidR="00494D8B" w:rsidRPr="00D55A3E" w:rsidRDefault="00494D8B" w:rsidP="00CD217C">
            <w:pPr>
              <w:pStyle w:val="Text2"/>
              <w:spacing w:before="0" w:after="0"/>
              <w:ind w:left="0"/>
              <w:jc w:val="left"/>
              <w:rPr>
                <w:iCs/>
                <w:color w:val="008000"/>
                <w:lang w:val="it-IT"/>
              </w:rPr>
            </w:pPr>
            <w:r w:rsidRPr="00D55A3E">
              <w:rPr>
                <w:iCs/>
                <w:color w:val="008000"/>
                <w:szCs w:val="22"/>
                <w:lang w:val="it-IT"/>
              </w:rPr>
              <w:t xml:space="preserve">Argentina, </w:t>
            </w:r>
          </w:p>
          <w:p w14:paraId="6D51A322" w14:textId="77777777" w:rsidR="00494D8B" w:rsidRPr="00D55A3E" w:rsidRDefault="00494D8B" w:rsidP="00CD217C">
            <w:pPr>
              <w:pStyle w:val="Point2"/>
              <w:spacing w:before="0" w:after="0"/>
              <w:ind w:left="1985" w:hanging="1973"/>
              <w:jc w:val="left"/>
              <w:rPr>
                <w:color w:val="008000"/>
                <w:lang w:val="it-IT"/>
              </w:rPr>
            </w:pPr>
            <w:r w:rsidRPr="00D55A3E">
              <w:rPr>
                <w:color w:val="008000"/>
                <w:lang w:val="it-IT"/>
              </w:rPr>
              <w:t xml:space="preserve">Bosnia and </w:t>
            </w:r>
            <w:proofErr w:type="spellStart"/>
            <w:r w:rsidRPr="00D55A3E">
              <w:rPr>
                <w:color w:val="008000"/>
                <w:lang w:val="it-IT"/>
              </w:rPr>
              <w:t>Herzegovina</w:t>
            </w:r>
            <w:proofErr w:type="spellEnd"/>
          </w:p>
          <w:p w14:paraId="6FEC3DF1" w14:textId="77777777" w:rsidR="00494D8B" w:rsidRPr="00D55A3E" w:rsidRDefault="00494D8B" w:rsidP="00CD217C">
            <w:pPr>
              <w:pStyle w:val="Text2"/>
              <w:spacing w:before="0" w:after="0"/>
              <w:ind w:left="0"/>
              <w:jc w:val="left"/>
              <w:rPr>
                <w:iCs/>
                <w:color w:val="008000"/>
                <w:lang w:val="it-IT"/>
              </w:rPr>
            </w:pPr>
            <w:r w:rsidRPr="00D55A3E">
              <w:rPr>
                <w:iCs/>
                <w:color w:val="008000"/>
                <w:szCs w:val="22"/>
                <w:lang w:val="it-IT"/>
              </w:rPr>
              <w:t>Brazil</w:t>
            </w:r>
          </w:p>
          <w:p w14:paraId="55114AA6" w14:textId="77777777" w:rsidR="00494D8B" w:rsidRPr="00DD56B6" w:rsidRDefault="00494D8B" w:rsidP="00CD217C">
            <w:pPr>
              <w:pStyle w:val="Text2"/>
              <w:spacing w:before="0" w:after="0"/>
              <w:ind w:left="0"/>
              <w:jc w:val="left"/>
              <w:rPr>
                <w:iCs/>
                <w:color w:val="008000"/>
              </w:rPr>
            </w:pPr>
            <w:r w:rsidRPr="00D43213">
              <w:rPr>
                <w:iCs/>
                <w:color w:val="008000"/>
                <w:szCs w:val="22"/>
              </w:rPr>
              <w:t>Chile</w:t>
            </w:r>
          </w:p>
          <w:p w14:paraId="1369A523" w14:textId="77777777" w:rsidR="00494D8B" w:rsidRPr="006348CF" w:rsidRDefault="00494D8B" w:rsidP="00CD217C">
            <w:pPr>
              <w:pStyle w:val="Text2"/>
              <w:spacing w:before="0" w:after="0"/>
              <w:ind w:left="0"/>
              <w:jc w:val="left"/>
              <w:rPr>
                <w:iCs/>
                <w:color w:val="008000"/>
              </w:rPr>
            </w:pPr>
            <w:r w:rsidRPr="00C37D9A">
              <w:rPr>
                <w:iCs/>
                <w:color w:val="008000"/>
                <w:szCs w:val="22"/>
              </w:rPr>
              <w:t xml:space="preserve">China (including Hong Kong and Macao) </w:t>
            </w:r>
          </w:p>
          <w:p w14:paraId="56F0F998" w14:textId="77777777" w:rsidR="00494D8B" w:rsidRPr="00C65BE2" w:rsidRDefault="00494D8B" w:rsidP="00CD217C">
            <w:pPr>
              <w:pStyle w:val="Text2"/>
              <w:spacing w:before="0" w:after="0"/>
              <w:ind w:left="0"/>
              <w:jc w:val="left"/>
              <w:rPr>
                <w:iCs/>
                <w:color w:val="008000"/>
              </w:rPr>
            </w:pPr>
            <w:r w:rsidRPr="00C65BE2">
              <w:rPr>
                <w:iCs/>
                <w:color w:val="008000"/>
                <w:szCs w:val="22"/>
              </w:rPr>
              <w:t>Former Yugoslav Republic of Macedonia</w:t>
            </w:r>
          </w:p>
          <w:p w14:paraId="75A419CD" w14:textId="77777777" w:rsidR="00494D8B" w:rsidRPr="00D43213" w:rsidRDefault="00494D8B" w:rsidP="00CD217C">
            <w:pPr>
              <w:pStyle w:val="Text2"/>
              <w:spacing w:before="0" w:after="0"/>
              <w:ind w:left="0"/>
              <w:jc w:val="left"/>
              <w:rPr>
                <w:iCs/>
                <w:color w:val="008000"/>
              </w:rPr>
            </w:pPr>
            <w:r w:rsidRPr="00D43213">
              <w:rPr>
                <w:iCs/>
                <w:color w:val="008000"/>
                <w:szCs w:val="22"/>
              </w:rPr>
              <w:t>French</w:t>
            </w:r>
            <w:r w:rsidRPr="00C7599D">
              <w:rPr>
                <w:iCs/>
                <w:color w:val="008000"/>
                <w:szCs w:val="22"/>
              </w:rPr>
              <w:fldChar w:fldCharType="begin"/>
            </w:r>
            <w:r w:rsidRPr="00D43213">
              <w:rPr>
                <w:iCs/>
                <w:color w:val="008000"/>
                <w:szCs w:val="22"/>
              </w:rPr>
              <w:instrText xml:space="preserve"> XE "</w:instrText>
            </w:r>
            <w:r w:rsidRPr="00D43213">
              <w:instrText>France"</w:instrText>
            </w:r>
            <w:r w:rsidRPr="00D43213">
              <w:rPr>
                <w:iCs/>
                <w:color w:val="008000"/>
                <w:szCs w:val="22"/>
              </w:rPr>
              <w:instrText xml:space="preserve"> </w:instrText>
            </w:r>
            <w:r w:rsidRPr="00C7599D">
              <w:rPr>
                <w:iCs/>
                <w:color w:val="008000"/>
                <w:szCs w:val="22"/>
              </w:rPr>
              <w:fldChar w:fldCharType="end"/>
            </w:r>
            <w:r w:rsidRPr="00D43213">
              <w:rPr>
                <w:iCs/>
                <w:color w:val="008000"/>
                <w:szCs w:val="22"/>
              </w:rPr>
              <w:t xml:space="preserve"> Overseas Territories</w:t>
            </w:r>
          </w:p>
          <w:p w14:paraId="337EC8A8" w14:textId="77777777" w:rsidR="00494D8B" w:rsidRPr="00D43213" w:rsidRDefault="00494D8B" w:rsidP="00CD217C">
            <w:pPr>
              <w:pStyle w:val="Text2"/>
              <w:spacing w:before="0" w:after="0"/>
              <w:ind w:left="0"/>
              <w:jc w:val="left"/>
              <w:rPr>
                <w:iCs/>
                <w:color w:val="008000"/>
              </w:rPr>
            </w:pPr>
            <w:r w:rsidRPr="00D43213">
              <w:rPr>
                <w:iCs/>
                <w:color w:val="008000"/>
                <w:szCs w:val="22"/>
              </w:rPr>
              <w:t>Iceland</w:t>
            </w:r>
          </w:p>
          <w:p w14:paraId="21E4A030" w14:textId="77777777" w:rsidR="00494D8B" w:rsidRPr="00D43213" w:rsidRDefault="00494D8B" w:rsidP="00CD217C">
            <w:pPr>
              <w:pStyle w:val="Text2"/>
              <w:spacing w:before="0" w:after="0"/>
              <w:ind w:left="0"/>
              <w:jc w:val="left"/>
              <w:rPr>
                <w:i/>
                <w:iCs/>
                <w:color w:val="008000"/>
              </w:rPr>
            </w:pPr>
            <w:r w:rsidRPr="00D43213">
              <w:rPr>
                <w:iCs/>
                <w:color w:val="008000"/>
              </w:rPr>
              <w:t>India</w:t>
            </w:r>
            <w:r w:rsidRPr="00D43213">
              <w:rPr>
                <w:i/>
                <w:iCs/>
                <w:color w:val="008000"/>
              </w:rPr>
              <w:t xml:space="preserve"> </w:t>
            </w:r>
          </w:p>
          <w:p w14:paraId="5AE20C08" w14:textId="77777777" w:rsidR="00494D8B" w:rsidRPr="00D43213" w:rsidRDefault="00494D8B" w:rsidP="00CD217C">
            <w:pPr>
              <w:pStyle w:val="Text2"/>
              <w:spacing w:before="0" w:after="0"/>
              <w:ind w:left="0"/>
              <w:jc w:val="left"/>
              <w:rPr>
                <w:iCs/>
                <w:color w:val="008000"/>
              </w:rPr>
            </w:pPr>
            <w:r w:rsidRPr="00D43213">
              <w:rPr>
                <w:iCs/>
                <w:color w:val="008000"/>
                <w:szCs w:val="22"/>
              </w:rPr>
              <w:t>Kazakhstan</w:t>
            </w:r>
          </w:p>
          <w:p w14:paraId="2CF46A65" w14:textId="77777777" w:rsidR="00494D8B" w:rsidRPr="00D43213" w:rsidRDefault="00494D8B" w:rsidP="00CD217C">
            <w:pPr>
              <w:pStyle w:val="Text2"/>
              <w:spacing w:before="0" w:after="0"/>
              <w:ind w:left="0"/>
              <w:jc w:val="left"/>
              <w:rPr>
                <w:i/>
                <w:iCs/>
                <w:color w:val="008000"/>
              </w:rPr>
            </w:pPr>
          </w:p>
        </w:tc>
        <w:tc>
          <w:tcPr>
            <w:tcW w:w="4118" w:type="dxa"/>
          </w:tcPr>
          <w:p w14:paraId="37A27637" w14:textId="77777777" w:rsidR="00494D8B" w:rsidRPr="00D55A3E" w:rsidRDefault="00494D8B" w:rsidP="00CD217C">
            <w:pPr>
              <w:pStyle w:val="Text2"/>
              <w:spacing w:before="0" w:after="0"/>
              <w:ind w:left="35"/>
              <w:jc w:val="left"/>
              <w:rPr>
                <w:iCs/>
                <w:color w:val="008000"/>
                <w:lang w:val="it-IT"/>
              </w:rPr>
            </w:pPr>
            <w:r w:rsidRPr="00D55A3E">
              <w:rPr>
                <w:iCs/>
                <w:color w:val="008000"/>
                <w:szCs w:val="22"/>
                <w:lang w:val="it-IT"/>
              </w:rPr>
              <w:t>Mexico</w:t>
            </w:r>
          </w:p>
          <w:p w14:paraId="6E9DE76E" w14:textId="77777777" w:rsidR="00494D8B" w:rsidRPr="00D55A3E" w:rsidRDefault="00494D8B" w:rsidP="00CD217C">
            <w:pPr>
              <w:pStyle w:val="Text2"/>
              <w:spacing w:before="0" w:after="0"/>
              <w:ind w:left="35"/>
              <w:jc w:val="left"/>
              <w:rPr>
                <w:iCs/>
                <w:color w:val="008000"/>
                <w:lang w:val="it-IT"/>
              </w:rPr>
            </w:pPr>
            <w:r w:rsidRPr="00D55A3E">
              <w:rPr>
                <w:iCs/>
                <w:color w:val="008000"/>
                <w:szCs w:val="22"/>
                <w:lang w:val="it-IT"/>
              </w:rPr>
              <w:t>Montenegro</w:t>
            </w:r>
          </w:p>
          <w:p w14:paraId="3AC463CB" w14:textId="77777777" w:rsidR="00494D8B" w:rsidRPr="00D55A3E" w:rsidRDefault="00494D8B" w:rsidP="00CD217C">
            <w:pPr>
              <w:pStyle w:val="Text2"/>
              <w:spacing w:before="0" w:after="0"/>
              <w:ind w:left="35"/>
              <w:jc w:val="left"/>
              <w:rPr>
                <w:iCs/>
                <w:color w:val="008000"/>
                <w:lang w:val="it-IT"/>
              </w:rPr>
            </w:pPr>
            <w:r w:rsidRPr="00D55A3E">
              <w:rPr>
                <w:iCs/>
                <w:color w:val="008000"/>
                <w:szCs w:val="22"/>
                <w:lang w:val="it-IT"/>
              </w:rPr>
              <w:t xml:space="preserve">Morocco </w:t>
            </w:r>
          </w:p>
          <w:p w14:paraId="1B352DE7" w14:textId="77777777" w:rsidR="00494D8B" w:rsidRPr="00D55A3E" w:rsidRDefault="00494D8B" w:rsidP="00CD217C">
            <w:pPr>
              <w:pStyle w:val="Text2"/>
              <w:spacing w:before="0" w:after="0"/>
              <w:ind w:left="35"/>
              <w:jc w:val="left"/>
              <w:rPr>
                <w:iCs/>
                <w:color w:val="008000"/>
                <w:lang w:val="it-IT"/>
              </w:rPr>
            </w:pPr>
            <w:r w:rsidRPr="00D55A3E">
              <w:rPr>
                <w:iCs/>
                <w:color w:val="008000"/>
                <w:szCs w:val="22"/>
                <w:lang w:val="it-IT"/>
              </w:rPr>
              <w:t xml:space="preserve">Russia </w:t>
            </w:r>
          </w:p>
          <w:p w14:paraId="622EB183" w14:textId="77777777" w:rsidR="00494D8B" w:rsidRPr="00D55A3E" w:rsidRDefault="00494D8B" w:rsidP="00CD217C">
            <w:pPr>
              <w:pStyle w:val="Text2"/>
              <w:spacing w:before="0" w:after="0"/>
              <w:ind w:left="35"/>
              <w:jc w:val="left"/>
              <w:rPr>
                <w:iCs/>
                <w:color w:val="008000"/>
                <w:lang w:val="it-IT"/>
              </w:rPr>
            </w:pPr>
            <w:r w:rsidRPr="00D55A3E">
              <w:rPr>
                <w:iCs/>
                <w:color w:val="008000"/>
                <w:szCs w:val="22"/>
                <w:lang w:val="it-IT"/>
              </w:rPr>
              <w:t xml:space="preserve">Serbia </w:t>
            </w:r>
          </w:p>
          <w:p w14:paraId="345CCA14" w14:textId="77777777" w:rsidR="00494D8B" w:rsidRPr="00D55A3E" w:rsidRDefault="00494D8B" w:rsidP="00CD217C">
            <w:pPr>
              <w:pStyle w:val="Text2"/>
              <w:spacing w:before="0" w:after="0"/>
              <w:ind w:left="35"/>
              <w:jc w:val="left"/>
              <w:rPr>
                <w:iCs/>
                <w:color w:val="008000"/>
                <w:lang w:val="it-IT"/>
              </w:rPr>
            </w:pPr>
            <w:r w:rsidRPr="00D55A3E">
              <w:rPr>
                <w:iCs/>
                <w:color w:val="008000"/>
                <w:lang w:val="it-IT"/>
              </w:rPr>
              <w:t>Singapore</w:t>
            </w:r>
          </w:p>
          <w:p w14:paraId="66C132C9" w14:textId="77777777" w:rsidR="00494D8B" w:rsidRPr="00DD56B6" w:rsidRDefault="00494D8B" w:rsidP="00CD217C">
            <w:pPr>
              <w:pStyle w:val="Text2"/>
              <w:spacing w:before="0" w:after="0"/>
              <w:ind w:left="35"/>
              <w:jc w:val="left"/>
              <w:rPr>
                <w:iCs/>
                <w:color w:val="008000"/>
              </w:rPr>
            </w:pPr>
            <w:r w:rsidRPr="00D43213">
              <w:rPr>
                <w:iCs/>
                <w:color w:val="008000"/>
                <w:szCs w:val="22"/>
              </w:rPr>
              <w:t>South Africa</w:t>
            </w:r>
          </w:p>
          <w:p w14:paraId="1CC63AD7" w14:textId="77777777" w:rsidR="00494D8B" w:rsidRPr="006348CF" w:rsidRDefault="00494D8B" w:rsidP="00CD217C">
            <w:pPr>
              <w:pStyle w:val="Text2"/>
              <w:spacing w:before="0" w:after="0"/>
              <w:ind w:left="35"/>
              <w:jc w:val="left"/>
              <w:rPr>
                <w:iCs/>
                <w:color w:val="008000"/>
              </w:rPr>
            </w:pPr>
            <w:r w:rsidRPr="00C37D9A">
              <w:rPr>
                <w:iCs/>
                <w:color w:val="008000"/>
                <w:szCs w:val="22"/>
              </w:rPr>
              <w:t xml:space="preserve">South Korea </w:t>
            </w:r>
          </w:p>
          <w:p w14:paraId="7BCBFA35" w14:textId="77777777" w:rsidR="00494D8B" w:rsidRPr="00C65BE2" w:rsidRDefault="00494D8B" w:rsidP="00CD217C">
            <w:pPr>
              <w:pStyle w:val="Text2"/>
              <w:spacing w:before="0" w:after="0"/>
              <w:ind w:left="35"/>
              <w:jc w:val="left"/>
              <w:rPr>
                <w:iCs/>
                <w:color w:val="008000"/>
              </w:rPr>
            </w:pPr>
            <w:r w:rsidRPr="00C65BE2">
              <w:rPr>
                <w:iCs/>
                <w:color w:val="008000"/>
                <w:szCs w:val="22"/>
              </w:rPr>
              <w:t xml:space="preserve">Tunisia, </w:t>
            </w:r>
          </w:p>
          <w:p w14:paraId="5B4AB49E" w14:textId="77777777" w:rsidR="00494D8B" w:rsidRPr="00D43213" w:rsidRDefault="00494D8B" w:rsidP="00CD217C">
            <w:pPr>
              <w:pStyle w:val="Text2"/>
              <w:spacing w:before="0" w:after="0"/>
              <w:ind w:left="35"/>
              <w:jc w:val="left"/>
              <w:rPr>
                <w:iCs/>
                <w:color w:val="008000"/>
              </w:rPr>
            </w:pPr>
            <w:r w:rsidRPr="00D43213">
              <w:rPr>
                <w:iCs/>
                <w:color w:val="008000"/>
                <w:szCs w:val="22"/>
              </w:rPr>
              <w:t xml:space="preserve">Turkey </w:t>
            </w:r>
          </w:p>
          <w:p w14:paraId="5C000ADB" w14:textId="77777777" w:rsidR="00494D8B" w:rsidRPr="00D43213" w:rsidRDefault="00494D8B" w:rsidP="00CD217C">
            <w:pPr>
              <w:pStyle w:val="Text2"/>
              <w:spacing w:before="0" w:after="0"/>
              <w:ind w:left="35"/>
              <w:jc w:val="left"/>
              <w:rPr>
                <w:iCs/>
                <w:color w:val="008000"/>
              </w:rPr>
            </w:pPr>
            <w:r w:rsidRPr="00D43213">
              <w:rPr>
                <w:iCs/>
                <w:color w:val="008000"/>
                <w:szCs w:val="22"/>
              </w:rPr>
              <w:t>Ukraine</w:t>
            </w:r>
          </w:p>
          <w:p w14:paraId="08AD5E43" w14:textId="77777777" w:rsidR="00494D8B" w:rsidRPr="00D43213" w:rsidRDefault="00494D8B" w:rsidP="00CD217C">
            <w:pPr>
              <w:pStyle w:val="Text2"/>
              <w:spacing w:before="0" w:after="0"/>
              <w:ind w:left="35"/>
              <w:jc w:val="left"/>
              <w:rPr>
                <w:rFonts w:cs="Tahoma"/>
                <w:iCs/>
                <w:color w:val="008000"/>
              </w:rPr>
            </w:pPr>
            <w:r w:rsidRPr="00D43213">
              <w:rPr>
                <w:iCs/>
                <w:color w:val="008000"/>
                <w:szCs w:val="22"/>
              </w:rPr>
              <w:t>United Arab Emirates</w:t>
            </w:r>
          </w:p>
        </w:tc>
      </w:tr>
    </w:tbl>
    <w:p w14:paraId="4107B15C" w14:textId="77777777" w:rsidR="00494D8B" w:rsidRPr="00D43213" w:rsidRDefault="00494D8B" w:rsidP="00494D8B">
      <w:pPr>
        <w:jc w:val="both"/>
        <w:rPr>
          <w:color w:val="008000"/>
        </w:rPr>
      </w:pPr>
    </w:p>
    <w:p w14:paraId="5F2BEC5D" w14:textId="77777777" w:rsidR="00494D8B" w:rsidRPr="00D43213" w:rsidRDefault="00494D8B" w:rsidP="00494D8B">
      <w:pPr>
        <w:pBdr>
          <w:top w:val="single" w:sz="6" w:space="1" w:color="auto"/>
          <w:left w:val="single" w:sz="6" w:space="4" w:color="auto"/>
          <w:bottom w:val="single" w:sz="6" w:space="1" w:color="auto"/>
          <w:right w:val="single" w:sz="6" w:space="4" w:color="auto"/>
        </w:pBdr>
        <w:jc w:val="both"/>
        <w:rPr>
          <w:b/>
          <w:color w:val="0000FF"/>
        </w:rPr>
      </w:pPr>
      <w:r w:rsidRPr="00D43213">
        <w:rPr>
          <w:b/>
          <w:color w:val="0000FF"/>
        </w:rPr>
        <w:t xml:space="preserve">Comment: </w:t>
      </w:r>
    </w:p>
    <w:p w14:paraId="331792BD" w14:textId="77777777" w:rsidR="00494D8B" w:rsidRPr="00D43213" w:rsidRDefault="00494D8B" w:rsidP="00494D8B">
      <w:pPr>
        <w:pBdr>
          <w:top w:val="single" w:sz="6" w:space="1" w:color="auto"/>
          <w:left w:val="single" w:sz="6" w:space="4" w:color="auto"/>
          <w:bottom w:val="single" w:sz="6" w:space="1" w:color="auto"/>
          <w:right w:val="single" w:sz="6" w:space="4" w:color="auto"/>
        </w:pBdr>
        <w:jc w:val="both"/>
        <w:rPr>
          <w:color w:val="0000FF"/>
        </w:rPr>
      </w:pPr>
      <w:r w:rsidRPr="00D43213">
        <w:rPr>
          <w:color w:val="0000FF"/>
        </w:rPr>
        <w:t>Export</w:t>
      </w:r>
      <w:r>
        <w:rPr>
          <w:color w:val="0000FF"/>
        </w:rPr>
        <w:t>s</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after repair or export</w:t>
      </w:r>
      <w:r>
        <w:rPr>
          <w:color w:val="0000FF"/>
        </w:rPr>
        <w:t>s</w:t>
      </w:r>
      <w:r w:rsidRPr="00D43213">
        <w:rPr>
          <w:color w:val="0000FF"/>
        </w:rPr>
        <w:t xml:space="preserve"> for maintenanc</w:t>
      </w:r>
      <w:r w:rsidRPr="00DD56B6">
        <w:rPr>
          <w:color w:val="0000FF"/>
        </w:rPr>
        <w:t xml:space="preserve">e or replacement to </w:t>
      </w:r>
      <w:r w:rsidRPr="00C37D9A">
        <w:rPr>
          <w:color w:val="0000FF"/>
          <w:szCs w:val="20"/>
          <w:lang w:eastAsia="en-US"/>
        </w:rPr>
        <w:t>Australia, Canada, Japan, New Zealand, Norway, Switzerland, including Liechtenstein</w:t>
      </w:r>
      <w:r w:rsidRPr="006348CF">
        <w:rPr>
          <w:color w:val="0000FF"/>
          <w:szCs w:val="20"/>
          <w:lang w:eastAsia="en-US"/>
        </w:rPr>
        <w:t>,</w:t>
      </w:r>
      <w:r w:rsidRPr="00C65BE2">
        <w:rPr>
          <w:color w:val="0000FF"/>
          <w:szCs w:val="20"/>
          <w:lang w:eastAsia="en-US"/>
        </w:rPr>
        <w:t xml:space="preserve"> and United States of America are already covered by the EU001</w:t>
      </w:r>
      <w:r w:rsidRPr="00D43213">
        <w:rPr>
          <w:color w:val="0000FF"/>
          <w:szCs w:val="20"/>
          <w:lang w:eastAsia="en-US"/>
        </w:rPr>
        <w:t>.</w:t>
      </w:r>
    </w:p>
    <w:p w14:paraId="2A65262B" w14:textId="77777777" w:rsidR="00494D8B" w:rsidRPr="00D43213" w:rsidRDefault="00494D8B" w:rsidP="00494D8B">
      <w:pPr>
        <w:rPr>
          <w:rFonts w:eastAsia="Arial Unicode MS"/>
          <w:b/>
        </w:rPr>
      </w:pPr>
    </w:p>
    <w:p w14:paraId="0575FA5E" w14:textId="77777777" w:rsidR="00494D8B" w:rsidRPr="00D43213" w:rsidRDefault="00494D8B" w:rsidP="00494D8B">
      <w:pPr>
        <w:jc w:val="center"/>
        <w:rPr>
          <w:rFonts w:eastAsia="Arial Unicode MS"/>
          <w:b/>
        </w:rPr>
      </w:pPr>
      <w:r w:rsidRPr="00D43213">
        <w:rPr>
          <w:rFonts w:eastAsia="Arial Unicode MS"/>
          <w:b/>
        </w:rPr>
        <w:t>Part 3</w:t>
      </w:r>
    </w:p>
    <w:p w14:paraId="1A12AB36" w14:textId="77777777" w:rsidR="00494D8B" w:rsidRPr="00DD56B6"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1. This authorisation can only be used when the initial export has taken place under a Union General Export</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Export"</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Authorisation or an initial export authorisation has been granted by the competent authorities of the Member State where the original exporter was established for the export of the items which have subsequently </w:t>
      </w:r>
      <w:r w:rsidRPr="00DD56B6">
        <w:rPr>
          <w:rFonts w:ascii="Times" w:eastAsia="Cambria" w:hAnsi="Times" w:cs="Times"/>
          <w:color w:val="008000"/>
          <w:lang w:eastAsia="it-IT"/>
        </w:rPr>
        <w:t xml:space="preserve">been reimported into the customs territory of the European Union for the purposes of maintenance, repair or replacement. This authorisation is valid only for exports to the original end-user. </w:t>
      </w:r>
    </w:p>
    <w:p w14:paraId="593EFFE5" w14:textId="77777777" w:rsidR="00494D8B" w:rsidRPr="00C65BE2"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C37D9A">
        <w:rPr>
          <w:rFonts w:ascii="Times" w:eastAsia="Cambria" w:hAnsi="Times" w:cs="Times"/>
          <w:color w:val="008000"/>
          <w:lang w:eastAsia="it-IT"/>
        </w:rPr>
        <w:t xml:space="preserve">2. </w:t>
      </w:r>
      <w:r w:rsidRPr="006348CF">
        <w:rPr>
          <w:rFonts w:ascii="Times" w:eastAsia="Cambria" w:hAnsi="Times" w:cs="Times"/>
          <w:color w:val="008000"/>
          <w:lang w:eastAsia="it-IT"/>
        </w:rPr>
        <w:t>This authorisation does not authorise the export of items wh</w:t>
      </w:r>
      <w:r w:rsidRPr="00C65BE2">
        <w:rPr>
          <w:rFonts w:ascii="Times" w:eastAsia="Cambria" w:hAnsi="Times" w:cs="Times"/>
          <w:color w:val="008000"/>
          <w:lang w:eastAsia="it-IT"/>
        </w:rPr>
        <w:t xml:space="preserve">ere: </w:t>
      </w:r>
    </w:p>
    <w:p w14:paraId="60EBE6C1"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(1)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has been informed by the competent authorities of the Member State in which he is established as defined in Article 9(6) of this Regulation that the items in question are or may be intended, in their entirety or in part,</w:t>
      </w:r>
    </w:p>
    <w:p w14:paraId="55006FE6" w14:textId="77777777" w:rsidR="00494D8B" w:rsidRPr="00D43213" w:rsidRDefault="00494D8B" w:rsidP="00494D8B">
      <w:pPr>
        <w:widowControl w:val="0"/>
        <w:tabs>
          <w:tab w:val="left" w:pos="220"/>
          <w:tab w:val="left" w:pos="720"/>
        </w:tabs>
        <w:autoSpaceDE w:val="0"/>
        <w:autoSpaceDN w:val="0"/>
        <w:adjustRightInd w:val="0"/>
        <w:spacing w:after="240"/>
        <w:ind w:left="220"/>
        <w:rPr>
          <w:rFonts w:ascii="Times" w:eastAsia="Cambria" w:hAnsi="Times" w:cs="Times"/>
          <w:color w:val="008000"/>
          <w:lang w:eastAsia="it-IT"/>
        </w:rPr>
      </w:pPr>
      <w:r w:rsidRPr="00D43213">
        <w:rPr>
          <w:rFonts w:ascii="Times" w:eastAsia="Cambria" w:hAnsi="Times" w:cs="Times"/>
          <w:color w:val="008000"/>
          <w:lang w:eastAsia="it-IT"/>
        </w:rPr>
        <w:t xml:space="preserve">(a)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 </w:t>
      </w:r>
    </w:p>
    <w:p w14:paraId="0CD1B914" w14:textId="77777777" w:rsidR="00494D8B" w:rsidRPr="00D43213" w:rsidRDefault="00494D8B" w:rsidP="00494D8B">
      <w:pPr>
        <w:widowControl w:val="0"/>
        <w:tabs>
          <w:tab w:val="left" w:pos="220"/>
          <w:tab w:val="left" w:pos="720"/>
        </w:tabs>
        <w:autoSpaceDE w:val="0"/>
        <w:autoSpaceDN w:val="0"/>
        <w:adjustRightInd w:val="0"/>
        <w:spacing w:after="240"/>
        <w:ind w:left="220"/>
        <w:rPr>
          <w:rFonts w:ascii="Times" w:eastAsia="Cambria" w:hAnsi="Times" w:cs="Times"/>
          <w:color w:val="008000"/>
          <w:lang w:eastAsia="it-IT"/>
        </w:rPr>
      </w:pPr>
      <w:r w:rsidRPr="00D43213">
        <w:rPr>
          <w:rFonts w:ascii="Times" w:eastAsia="Cambria" w:hAnsi="Times" w:cs="Times"/>
          <w:color w:val="008000"/>
          <w:lang w:eastAsia="it-IT"/>
        </w:rPr>
        <w:t xml:space="preserve">(b)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a military end-use as defined in Article 4(2) of this Regulation where the purchasing country or country of destination is subject to an arms embargo imposed by a decision or a common position adopted by the Council or a decision of the Organisation for Security and Cooperation in Europe or an arms embargo imposed by a binding resolution of the Security Council of the United Nations; or </w:t>
      </w:r>
    </w:p>
    <w:p w14:paraId="64B5E4AB" w14:textId="77777777" w:rsidR="00494D8B" w:rsidRPr="00D43213" w:rsidRDefault="00494D8B" w:rsidP="00494D8B">
      <w:pPr>
        <w:widowControl w:val="0"/>
        <w:autoSpaceDE w:val="0"/>
        <w:autoSpaceDN w:val="0"/>
        <w:adjustRightInd w:val="0"/>
        <w:spacing w:after="240"/>
        <w:ind w:left="220"/>
        <w:rPr>
          <w:rFonts w:ascii="Times" w:eastAsia="Cambria" w:hAnsi="Times" w:cs="Times"/>
          <w:color w:val="008000"/>
          <w:lang w:eastAsia="it-IT"/>
        </w:rPr>
      </w:pPr>
      <w:r w:rsidRPr="00D43213">
        <w:rPr>
          <w:rFonts w:ascii="Times" w:eastAsia="Cambria" w:hAnsi="Times" w:cs="Times"/>
          <w:color w:val="008000"/>
          <w:lang w:eastAsia="it-IT"/>
        </w:rPr>
        <w:t xml:space="preserve">(c)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as parts or components of military items listed in the national military list that have been exported from the territory of the Member State concerned without authorisation or in breach of an authorisation prescribed by the national legislation of that Member State;</w:t>
      </w:r>
    </w:p>
    <w:p w14:paraId="31125B00" w14:textId="77777777" w:rsidR="00494D8B" w:rsidRPr="00D43213"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(2)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is aware that the items in question are intended, in their entirety or in part, for any of the uses referred to in subparagraph (1); </w:t>
      </w:r>
    </w:p>
    <w:p w14:paraId="2839D18A" w14:textId="77777777" w:rsidR="00494D8B" w:rsidRPr="00D43213"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(3)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exported to a customs-free zone or a free warehouse which is located in a destination covered by this authorisation; </w:t>
      </w:r>
    </w:p>
    <w:p w14:paraId="4D2859FF" w14:textId="77777777" w:rsidR="00494D8B" w:rsidRPr="00D43213"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(4)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initial authorisation has been annulled, suspended, modified or revoked; </w:t>
      </w:r>
    </w:p>
    <w:p w14:paraId="201174B0" w14:textId="77777777" w:rsidR="00494D8B" w:rsidRPr="00D43213"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(5) </w:t>
      </w:r>
      <w:proofErr w:type="gramStart"/>
      <w:r w:rsidRPr="00D43213">
        <w:rPr>
          <w:rFonts w:ascii="Times" w:eastAsia="Cambria" w:hAnsi="Times" w:cs="Times"/>
          <w:color w:val="008000"/>
          <w:lang w:eastAsia="it-IT"/>
        </w:rPr>
        <w:t>he</w:t>
      </w:r>
      <w:proofErr w:type="gramEnd"/>
      <w:r w:rsidRPr="00D43213">
        <w:rPr>
          <w:rFonts w:ascii="Times" w:eastAsia="Cambria" w:hAnsi="Times" w:cs="Times"/>
          <w:color w:val="008000"/>
          <w:lang w:eastAsia="it-IT"/>
        </w:rPr>
        <w:t xml:space="preserve"> exporter, under his obligation to exercise due diligence, is aware that the end-use of the items in question is different from that specified in the original export authorisation. </w:t>
      </w:r>
    </w:p>
    <w:p w14:paraId="58B650BD"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3. On exportation of any of the items pursuant to this authorisation, exporters must:</w:t>
      </w:r>
    </w:p>
    <w:p w14:paraId="65444377" w14:textId="77777777" w:rsidR="00494D8B" w:rsidRPr="00D43213"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(1) </w:t>
      </w:r>
      <w:proofErr w:type="gramStart"/>
      <w:r w:rsidRPr="00D43213">
        <w:rPr>
          <w:rFonts w:ascii="Times" w:eastAsia="Cambria" w:hAnsi="Times" w:cs="Times"/>
          <w:color w:val="008000"/>
          <w:lang w:eastAsia="it-IT"/>
        </w:rPr>
        <w:t>mention</w:t>
      </w:r>
      <w:proofErr w:type="gramEnd"/>
      <w:r w:rsidRPr="00D43213">
        <w:rPr>
          <w:rFonts w:ascii="Times" w:eastAsia="Cambria" w:hAnsi="Times" w:cs="Times"/>
          <w:color w:val="008000"/>
          <w:lang w:eastAsia="it-IT"/>
        </w:rPr>
        <w:t xml:space="preserve"> the reference number of the initial export authorisation in the export declaration to customs together with the name of the Member State that granted the authorisation, the EU reference number X002 and specify that the items are being exported under Union General Export</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Export"</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Authorisation EU003 in box 44 of the Single </w:t>
      </w:r>
      <w:proofErr w:type="spellStart"/>
      <w:r w:rsidRPr="00D43213">
        <w:rPr>
          <w:rFonts w:ascii="Times" w:eastAsia="Cambria" w:hAnsi="Times" w:cs="Times"/>
          <w:color w:val="008000"/>
          <w:lang w:eastAsia="it-IT"/>
        </w:rPr>
        <w:t>Adminis</w:t>
      </w:r>
      <w:proofErr w:type="spellEnd"/>
      <w:r w:rsidRPr="00D43213">
        <w:rPr>
          <w:rFonts w:ascii="Times" w:eastAsia="Cambria" w:hAnsi="Times" w:cs="Times"/>
          <w:color w:val="008000"/>
          <w:lang w:eastAsia="it-IT"/>
        </w:rPr>
        <w:t xml:space="preserve">­ </w:t>
      </w:r>
      <w:proofErr w:type="spellStart"/>
      <w:r w:rsidRPr="00D43213">
        <w:rPr>
          <w:rFonts w:ascii="Times" w:eastAsia="Cambria" w:hAnsi="Times" w:cs="Times"/>
          <w:color w:val="008000"/>
          <w:lang w:eastAsia="it-IT"/>
        </w:rPr>
        <w:t>trative</w:t>
      </w:r>
      <w:proofErr w:type="spellEnd"/>
      <w:r w:rsidRPr="00D43213">
        <w:rPr>
          <w:rFonts w:ascii="Times" w:eastAsia="Cambria" w:hAnsi="Times" w:cs="Times"/>
          <w:color w:val="008000"/>
          <w:lang w:eastAsia="it-IT"/>
        </w:rPr>
        <w:t xml:space="preserve"> Document; </w:t>
      </w:r>
    </w:p>
    <w:p w14:paraId="06DD2026" w14:textId="77777777" w:rsidR="00494D8B" w:rsidRPr="006348CF" w:rsidRDefault="00494D8B" w:rsidP="00494D8B">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D56B6">
        <w:rPr>
          <w:rFonts w:ascii="Times" w:eastAsia="Cambria" w:hAnsi="Times" w:cs="Times"/>
          <w:color w:val="008000"/>
          <w:lang w:eastAsia="it-IT"/>
        </w:rPr>
        <w:t xml:space="preserve">(2) </w:t>
      </w:r>
      <w:proofErr w:type="gramStart"/>
      <w:r w:rsidRPr="00DD56B6">
        <w:rPr>
          <w:rFonts w:ascii="Times" w:eastAsia="Cambria" w:hAnsi="Times" w:cs="Times"/>
          <w:color w:val="008000"/>
          <w:lang w:eastAsia="it-IT"/>
        </w:rPr>
        <w:t>provide</w:t>
      </w:r>
      <w:proofErr w:type="gramEnd"/>
      <w:r w:rsidRPr="00DD56B6">
        <w:rPr>
          <w:rFonts w:ascii="Times" w:eastAsia="Cambria" w:hAnsi="Times" w:cs="Times"/>
          <w:color w:val="008000"/>
          <w:lang w:eastAsia="it-IT"/>
        </w:rPr>
        <w:t xml:space="preserve"> customs off</w:t>
      </w:r>
      <w:r w:rsidRPr="00C37D9A">
        <w:rPr>
          <w:rFonts w:ascii="Times" w:eastAsia="Cambria" w:hAnsi="Times" w:cs="Times"/>
          <w:color w:val="008000"/>
          <w:lang w:eastAsia="it-IT"/>
        </w:rPr>
        <w:t xml:space="preserve">icers, if so requested, with documentary evidence of the date of importation of the items into the Union, of any maintenance, repair or replacement of the items carried out in the Union and of the fact that the items are being returned to the end-user and </w:t>
      </w:r>
      <w:r w:rsidRPr="006348CF">
        <w:rPr>
          <w:rFonts w:ascii="Times" w:eastAsia="Cambria" w:hAnsi="Times" w:cs="Times"/>
          <w:color w:val="008000"/>
          <w:lang w:eastAsia="it-IT"/>
        </w:rPr>
        <w:t xml:space="preserve">the country from which they were imported into the Union. </w:t>
      </w:r>
    </w:p>
    <w:p w14:paraId="6C270534"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i/>
          <w:iCs/>
          <w:color w:val="008000"/>
          <w:lang w:eastAsia="it-IT"/>
        </w:rPr>
      </w:pPr>
      <w:r w:rsidRPr="00C65BE2">
        <w:rPr>
          <w:rFonts w:ascii="Times" w:eastAsia="Cambria" w:hAnsi="Times" w:cs="Times"/>
          <w:color w:val="008000"/>
          <w:lang w:eastAsia="it-IT"/>
        </w:rPr>
        <w:t xml:space="preserve">4. Any exporter who uses this authorisation must notify the competent authorities of the Member State where he is established of the first use of this authorisation no later than 30 days after the </w:t>
      </w:r>
      <w:r w:rsidRPr="00D43213">
        <w:rPr>
          <w:rFonts w:ascii="Times" w:eastAsia="Cambria" w:hAnsi="Times" w:cs="Times"/>
          <w:color w:val="008000"/>
          <w:lang w:eastAsia="it-IT"/>
        </w:rPr>
        <w:t xml:space="preserve">date when the first export took place or, alternatively, and in accordance with a requirement by the competent authority of the Member State where the exporter is established, prior to the first use of this authorisation. Member States shall notify the Commission of the notification mechanism chosen for this authorisation. The Commission shall publish the information notified to it in the C series of the </w:t>
      </w:r>
      <w:r w:rsidRPr="00D43213">
        <w:rPr>
          <w:rFonts w:ascii="Times" w:eastAsia="Cambria" w:hAnsi="Times" w:cs="Times"/>
          <w:i/>
          <w:iCs/>
          <w:color w:val="008000"/>
          <w:lang w:eastAsia="it-IT"/>
        </w:rPr>
        <w:t>Official Journal of the European Union.</w:t>
      </w:r>
    </w:p>
    <w:p w14:paraId="2FFF8CF5"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i/>
          <w:iCs/>
          <w:color w:val="008000"/>
          <w:lang w:eastAsia="it-IT"/>
        </w:rPr>
        <w:t xml:space="preserve"> </w:t>
      </w:r>
      <w:r w:rsidRPr="00D43213">
        <w:rPr>
          <w:rFonts w:ascii="Times" w:eastAsia="Cambria" w:hAnsi="Times" w:cs="Times"/>
          <w:color w:val="008000"/>
          <w:lang w:eastAsia="it-IT"/>
        </w:rPr>
        <w:t> Reporting requirements attached to the use of this authorisation and additional information that the Member State from which the export is made might require on items exported under this authorisation are defined by Member States.  </w:t>
      </w:r>
    </w:p>
    <w:p w14:paraId="79CF7096"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A Member State may require the exporter established in that Member State to register prior to the first use of this authorisation. Registration shall be automatic and acknowledged by the competent authorities to the exporter without delay and in any case within 10 working days of receipt, subject to Article 9(1) of this Regulation.  </w:t>
      </w:r>
    </w:p>
    <w:p w14:paraId="261F25AD"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Where applicable the requirements set out in the second and third subparagraphs shall be based on those defined for the use of national general export authorisations granted by those Member States which provide for such </w:t>
      </w:r>
      <w:proofErr w:type="spellStart"/>
      <w:r w:rsidRPr="00D43213">
        <w:rPr>
          <w:rFonts w:ascii="Times" w:eastAsia="Cambria" w:hAnsi="Times" w:cs="Times"/>
          <w:color w:val="008000"/>
          <w:lang w:eastAsia="it-IT"/>
        </w:rPr>
        <w:t>auth</w:t>
      </w:r>
      <w:proofErr w:type="spellEnd"/>
      <w:r w:rsidRPr="00D43213">
        <w:rPr>
          <w:rFonts w:ascii="Times" w:eastAsia="Cambria" w:hAnsi="Times" w:cs="Times"/>
          <w:color w:val="008000"/>
          <w:lang w:eastAsia="it-IT"/>
        </w:rPr>
        <w:t xml:space="preserve">­ </w:t>
      </w:r>
      <w:proofErr w:type="spellStart"/>
      <w:r w:rsidRPr="00D43213">
        <w:rPr>
          <w:rFonts w:ascii="Times" w:eastAsia="Cambria" w:hAnsi="Times" w:cs="Times"/>
          <w:color w:val="008000"/>
          <w:lang w:eastAsia="it-IT"/>
        </w:rPr>
        <w:t>orisations</w:t>
      </w:r>
      <w:proofErr w:type="spellEnd"/>
      <w:r w:rsidRPr="00D43213">
        <w:rPr>
          <w:rFonts w:ascii="Times" w:eastAsia="Cambria" w:hAnsi="Times" w:cs="Times"/>
          <w:color w:val="008000"/>
          <w:lang w:eastAsia="it-IT"/>
        </w:rPr>
        <w:t xml:space="preserve">. </w:t>
      </w:r>
    </w:p>
    <w:p w14:paraId="13F52901"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5. This authorisation covers items for “repair”, “replacement” and “maintenance”. This may involve coincidental improvement on the original goods, e.g. resulting from the use of modern spare parts or from use of a later built standard for reliability or safety reasons, provided that this does not result in any enhancement to the functional capability of the items or provide the items with new or additional functions. </w:t>
      </w:r>
    </w:p>
    <w:p w14:paraId="471605CB" w14:textId="55999E86" w:rsidR="00494D8B" w:rsidRDefault="00494D8B" w:rsidP="00E26932">
      <w:pPr>
        <w:jc w:val="center"/>
      </w:pPr>
    </w:p>
    <w:p w14:paraId="3F32C5F5" w14:textId="77777777" w:rsidR="00494D8B" w:rsidRDefault="00494D8B" w:rsidP="00E26932">
      <w:pPr>
        <w:jc w:val="center"/>
      </w:pPr>
    </w:p>
    <w:p w14:paraId="19E1237E" w14:textId="77777777" w:rsidR="00494D8B" w:rsidRDefault="00494D8B" w:rsidP="00E26932">
      <w:pPr>
        <w:jc w:val="center"/>
      </w:pPr>
    </w:p>
    <w:p w14:paraId="6D1B6A4B" w14:textId="77777777" w:rsidR="00494D8B" w:rsidRDefault="00494D8B" w:rsidP="00E26932">
      <w:pPr>
        <w:jc w:val="center"/>
      </w:pPr>
    </w:p>
    <w:p w14:paraId="4FC9B110" w14:textId="77777777" w:rsidR="00494D8B" w:rsidRDefault="00494D8B" w:rsidP="00E26932">
      <w:pPr>
        <w:jc w:val="center"/>
      </w:pPr>
    </w:p>
    <w:p w14:paraId="079A895C" w14:textId="77777777" w:rsidR="00494D8B" w:rsidRDefault="00494D8B" w:rsidP="00E26932">
      <w:pPr>
        <w:jc w:val="center"/>
      </w:pPr>
    </w:p>
    <w:p w14:paraId="4E943A08" w14:textId="77777777" w:rsidR="00494D8B" w:rsidRDefault="00494D8B" w:rsidP="00E26932">
      <w:pPr>
        <w:jc w:val="center"/>
      </w:pPr>
    </w:p>
    <w:p w14:paraId="278313CF" w14:textId="77777777" w:rsidR="00494D8B" w:rsidRDefault="00494D8B" w:rsidP="00E26932">
      <w:pPr>
        <w:jc w:val="center"/>
      </w:pPr>
    </w:p>
    <w:p w14:paraId="6A9BA9F0" w14:textId="77777777" w:rsidR="00494D8B" w:rsidRDefault="00494D8B" w:rsidP="00E26932">
      <w:pPr>
        <w:jc w:val="center"/>
      </w:pPr>
    </w:p>
    <w:p w14:paraId="70D34FCD" w14:textId="77777777" w:rsidR="00494D8B" w:rsidRDefault="00494D8B" w:rsidP="00E26932">
      <w:pPr>
        <w:jc w:val="center"/>
      </w:pPr>
    </w:p>
    <w:p w14:paraId="75A94FB9" w14:textId="77777777" w:rsidR="00494D8B" w:rsidRDefault="00494D8B" w:rsidP="00E26932">
      <w:pPr>
        <w:jc w:val="center"/>
      </w:pPr>
    </w:p>
    <w:p w14:paraId="7B646DE8" w14:textId="77777777" w:rsidR="00494D8B" w:rsidRDefault="00494D8B" w:rsidP="00E26932">
      <w:pPr>
        <w:jc w:val="center"/>
      </w:pPr>
    </w:p>
    <w:p w14:paraId="56D9474E" w14:textId="77777777" w:rsidR="00494D8B" w:rsidRDefault="00494D8B" w:rsidP="00E26932">
      <w:pPr>
        <w:jc w:val="center"/>
      </w:pPr>
    </w:p>
    <w:p w14:paraId="68915612" w14:textId="77777777" w:rsidR="00494D8B" w:rsidRDefault="00494D8B" w:rsidP="00E26932">
      <w:pPr>
        <w:jc w:val="center"/>
      </w:pPr>
    </w:p>
    <w:p w14:paraId="2A9FEF78" w14:textId="77777777" w:rsidR="00494D8B" w:rsidRDefault="00494D8B" w:rsidP="00E26932">
      <w:pPr>
        <w:jc w:val="center"/>
      </w:pPr>
    </w:p>
    <w:p w14:paraId="54B29CE5" w14:textId="77777777" w:rsidR="00494D8B" w:rsidRDefault="00494D8B" w:rsidP="00E26932">
      <w:pPr>
        <w:jc w:val="center"/>
      </w:pPr>
    </w:p>
    <w:p w14:paraId="6339CFE9" w14:textId="77777777" w:rsidR="00494D8B" w:rsidRDefault="00494D8B" w:rsidP="00E26932">
      <w:pPr>
        <w:jc w:val="center"/>
      </w:pPr>
    </w:p>
    <w:p w14:paraId="3BEA0BDD" w14:textId="77777777" w:rsidR="00494D8B" w:rsidRDefault="00494D8B" w:rsidP="00E26932">
      <w:pPr>
        <w:jc w:val="center"/>
      </w:pPr>
    </w:p>
    <w:p w14:paraId="1CD5FE8B" w14:textId="77777777" w:rsidR="00494D8B" w:rsidRDefault="00494D8B" w:rsidP="00E26932">
      <w:pPr>
        <w:jc w:val="center"/>
      </w:pPr>
    </w:p>
    <w:p w14:paraId="5892EB7E" w14:textId="77777777" w:rsidR="00494D8B" w:rsidRDefault="00494D8B" w:rsidP="00E26932">
      <w:pPr>
        <w:jc w:val="center"/>
      </w:pPr>
    </w:p>
    <w:p w14:paraId="1761282D" w14:textId="77777777" w:rsidR="00494D8B" w:rsidRDefault="00494D8B" w:rsidP="00E26932">
      <w:pPr>
        <w:jc w:val="center"/>
      </w:pPr>
    </w:p>
    <w:p w14:paraId="054F134E" w14:textId="77777777" w:rsidR="00494D8B" w:rsidRDefault="00494D8B" w:rsidP="00E26932">
      <w:pPr>
        <w:jc w:val="center"/>
      </w:pPr>
    </w:p>
    <w:p w14:paraId="45A4395A" w14:textId="77777777" w:rsidR="00494D8B" w:rsidRDefault="00494D8B" w:rsidP="00E26932">
      <w:pPr>
        <w:jc w:val="center"/>
      </w:pPr>
    </w:p>
    <w:p w14:paraId="48391D5E" w14:textId="77777777" w:rsidR="00494D8B" w:rsidRDefault="00494D8B" w:rsidP="00E26932">
      <w:pPr>
        <w:jc w:val="center"/>
      </w:pPr>
    </w:p>
    <w:p w14:paraId="522879A9" w14:textId="77777777" w:rsidR="00494D8B" w:rsidRDefault="00494D8B" w:rsidP="00E26932">
      <w:pPr>
        <w:jc w:val="center"/>
      </w:pPr>
    </w:p>
    <w:p w14:paraId="75D0326A" w14:textId="77777777" w:rsidR="00494D8B" w:rsidRDefault="00494D8B" w:rsidP="00E26932">
      <w:pPr>
        <w:jc w:val="center"/>
      </w:pPr>
    </w:p>
    <w:p w14:paraId="4F2B0D89" w14:textId="77777777" w:rsidR="00494D8B" w:rsidRDefault="00494D8B" w:rsidP="00E26932">
      <w:pPr>
        <w:jc w:val="center"/>
      </w:pPr>
    </w:p>
    <w:p w14:paraId="06C8F12C" w14:textId="77777777" w:rsidR="00494D8B" w:rsidRDefault="00494D8B" w:rsidP="00E26932">
      <w:pPr>
        <w:jc w:val="center"/>
        <w:sectPr w:rsidR="00494D8B" w:rsidSect="00F422C3">
          <w:headerReference w:type="default" r:id="rId91"/>
          <w:type w:val="continuous"/>
          <w:pgSz w:w="11900" w:h="16840"/>
          <w:pgMar w:top="1418" w:right="1418" w:bottom="1418" w:left="1418" w:header="709" w:footer="709" w:gutter="0"/>
          <w:cols w:space="708"/>
          <w:titlePg/>
          <w:docGrid w:linePitch="360"/>
        </w:sectPr>
      </w:pPr>
    </w:p>
    <w:p w14:paraId="31189349" w14:textId="77777777" w:rsidR="00F422C3" w:rsidRDefault="00F422C3" w:rsidP="00EE0B0D">
      <w:pPr>
        <w:pStyle w:val="Titre1"/>
        <w:jc w:val="center"/>
        <w:rPr>
          <w:rFonts w:asciiTheme="minorHAnsi" w:hAnsiTheme="minorHAnsi"/>
          <w:color w:val="auto"/>
        </w:rPr>
        <w:sectPr w:rsidR="00F422C3" w:rsidSect="004F3A5B">
          <w:headerReference w:type="first" r:id="rId92"/>
          <w:pgSz w:w="11900" w:h="16840"/>
          <w:pgMar w:top="1418" w:right="1418" w:bottom="1418" w:left="1418" w:header="709" w:footer="709" w:gutter="0"/>
          <w:cols w:space="708"/>
          <w:titlePg/>
          <w:docGrid w:linePitch="360"/>
        </w:sectPr>
      </w:pPr>
      <w:bookmarkStart w:id="180" w:name="_Toc233972279"/>
      <w:bookmarkStart w:id="181" w:name="_Toc279152257"/>
      <w:bookmarkStart w:id="182" w:name="_Toc279152431"/>
      <w:bookmarkStart w:id="183" w:name="_Toc279153493"/>
    </w:p>
    <w:p w14:paraId="2CB30A92" w14:textId="435F10E9" w:rsidR="00494D8B" w:rsidRPr="00EE0B0D" w:rsidRDefault="00494D8B" w:rsidP="00EE0B0D">
      <w:pPr>
        <w:pStyle w:val="Titre1"/>
        <w:jc w:val="center"/>
        <w:rPr>
          <w:rFonts w:asciiTheme="minorHAnsi" w:hAnsiTheme="minorHAnsi"/>
          <w:color w:val="auto"/>
        </w:rPr>
      </w:pPr>
      <w:r w:rsidRPr="00EE0B0D">
        <w:rPr>
          <w:rFonts w:asciiTheme="minorHAnsi" w:hAnsiTheme="minorHAnsi"/>
          <w:color w:val="auto"/>
        </w:rPr>
        <w:t>Annex IId Union General Export</w:t>
      </w:r>
      <w:r w:rsidRPr="00EE0B0D">
        <w:rPr>
          <w:rFonts w:asciiTheme="minorHAnsi" w:hAnsiTheme="minorHAnsi"/>
          <w:color w:val="auto"/>
        </w:rPr>
        <w:fldChar w:fldCharType="begin"/>
      </w:r>
      <w:r w:rsidRPr="00EE0B0D">
        <w:rPr>
          <w:rFonts w:asciiTheme="minorHAnsi" w:hAnsiTheme="minorHAnsi"/>
          <w:color w:val="auto"/>
        </w:rPr>
        <w:instrText xml:space="preserve"> XE "Export" </w:instrText>
      </w:r>
      <w:r w:rsidRPr="00EE0B0D">
        <w:rPr>
          <w:rFonts w:asciiTheme="minorHAnsi" w:hAnsiTheme="minorHAnsi"/>
          <w:color w:val="auto"/>
        </w:rPr>
        <w:fldChar w:fldCharType="end"/>
      </w:r>
      <w:r w:rsidRPr="00EE0B0D">
        <w:rPr>
          <w:rFonts w:asciiTheme="minorHAnsi" w:hAnsiTheme="minorHAnsi"/>
          <w:color w:val="auto"/>
        </w:rPr>
        <w:t xml:space="preserve"> Authorisation N EU004</w:t>
      </w:r>
      <w:bookmarkEnd w:id="180"/>
      <w:bookmarkEnd w:id="181"/>
      <w:bookmarkEnd w:id="182"/>
      <w:bookmarkEnd w:id="183"/>
    </w:p>
    <w:p w14:paraId="655EB5E0" w14:textId="77777777" w:rsidR="00EE0B0D" w:rsidRDefault="00EE0B0D" w:rsidP="00494D8B">
      <w:pPr>
        <w:jc w:val="center"/>
        <w:rPr>
          <w:rFonts w:eastAsia="Arial Unicode MS"/>
          <w:color w:val="008000"/>
          <w:sz w:val="26"/>
          <w:szCs w:val="26"/>
        </w:rPr>
      </w:pPr>
    </w:p>
    <w:p w14:paraId="6BA9560F" w14:textId="77777777" w:rsidR="00494D8B" w:rsidRPr="00C37D9A" w:rsidRDefault="00494D8B" w:rsidP="00494D8B">
      <w:pPr>
        <w:jc w:val="center"/>
        <w:rPr>
          <w:rFonts w:eastAsia="Arial Unicode MS"/>
          <w:color w:val="008000"/>
          <w:sz w:val="26"/>
          <w:szCs w:val="26"/>
        </w:rPr>
      </w:pPr>
      <w:r w:rsidRPr="00D43213">
        <w:rPr>
          <w:rFonts w:eastAsia="Arial Unicode MS"/>
          <w:color w:val="008000"/>
          <w:sz w:val="26"/>
          <w:szCs w:val="26"/>
        </w:rPr>
        <w:t>(</w:t>
      </w:r>
      <w:r w:rsidRPr="00DD56B6">
        <w:rPr>
          <w:rFonts w:eastAsia="Arial Unicode MS"/>
          <w:color w:val="008000"/>
          <w:sz w:val="26"/>
          <w:szCs w:val="26"/>
        </w:rPr>
        <w:t>Referred</w:t>
      </w:r>
      <w:r w:rsidRPr="00C37D9A">
        <w:rPr>
          <w:rFonts w:eastAsia="Arial Unicode MS"/>
          <w:color w:val="008000"/>
          <w:sz w:val="26"/>
          <w:szCs w:val="26"/>
        </w:rPr>
        <w:t xml:space="preserve"> to in Article 9(1) of this Regulation) </w:t>
      </w:r>
    </w:p>
    <w:p w14:paraId="5A57612D" w14:textId="77777777" w:rsidR="00494D8B" w:rsidRPr="006348CF" w:rsidRDefault="00494D8B" w:rsidP="00494D8B">
      <w:pPr>
        <w:jc w:val="center"/>
        <w:rPr>
          <w:rFonts w:eastAsia="Arial Unicode MS"/>
          <w:color w:val="008000"/>
        </w:rPr>
      </w:pPr>
    </w:p>
    <w:p w14:paraId="6537F28E" w14:textId="77777777" w:rsidR="00494D8B" w:rsidRPr="00C65BE2" w:rsidRDefault="00494D8B" w:rsidP="00494D8B">
      <w:pPr>
        <w:pStyle w:val="ManualHeading2"/>
        <w:spacing w:before="0" w:after="240"/>
        <w:ind w:left="851" w:hanging="851"/>
        <w:jc w:val="center"/>
        <w:rPr>
          <w:color w:val="008000"/>
        </w:rPr>
      </w:pPr>
      <w:bookmarkStart w:id="184" w:name="_Toc279153494"/>
      <w:r w:rsidRPr="00C65BE2">
        <w:rPr>
          <w:color w:val="008000"/>
        </w:rPr>
        <w:t>Temporary Export</w:t>
      </w:r>
      <w:r w:rsidRPr="00C65BE2">
        <w:rPr>
          <w:color w:val="008000"/>
        </w:rPr>
        <w:fldChar w:fldCharType="begin"/>
      </w:r>
      <w:r w:rsidRPr="00C65BE2">
        <w:rPr>
          <w:color w:val="008000"/>
        </w:rPr>
        <w:instrText xml:space="preserve"> XE "</w:instrText>
      </w:r>
      <w:r w:rsidRPr="00C65BE2">
        <w:instrText>Export"</w:instrText>
      </w:r>
      <w:r w:rsidRPr="00C65BE2">
        <w:rPr>
          <w:color w:val="008000"/>
        </w:rPr>
        <w:instrText xml:space="preserve"> </w:instrText>
      </w:r>
      <w:r w:rsidRPr="00C65BE2">
        <w:rPr>
          <w:color w:val="008000"/>
        </w:rPr>
        <w:fldChar w:fldCharType="end"/>
      </w:r>
      <w:r w:rsidRPr="00C65BE2">
        <w:rPr>
          <w:color w:val="008000"/>
        </w:rPr>
        <w:t xml:space="preserve"> for Exhibition or Fair</w:t>
      </w:r>
      <w:bookmarkEnd w:id="184"/>
    </w:p>
    <w:p w14:paraId="2E61316A" w14:textId="77777777" w:rsidR="00494D8B" w:rsidRPr="00D43213" w:rsidRDefault="00494D8B" w:rsidP="00494D8B">
      <w:pPr>
        <w:pStyle w:val="ManualHeading2"/>
        <w:spacing w:before="0" w:after="240"/>
        <w:ind w:left="851" w:hanging="851"/>
        <w:jc w:val="center"/>
        <w:rPr>
          <w:b w:val="0"/>
          <w:color w:val="008000"/>
        </w:rPr>
      </w:pPr>
      <w:bookmarkStart w:id="185" w:name="_Toc279153495"/>
      <w:r w:rsidRPr="00D43213">
        <w:rPr>
          <w:b w:val="0"/>
          <w:color w:val="008000"/>
        </w:rPr>
        <w:t>Issuing authority: European Union</w:t>
      </w:r>
      <w:bookmarkEnd w:id="185"/>
    </w:p>
    <w:p w14:paraId="61B184B3" w14:textId="77777777" w:rsidR="00494D8B" w:rsidRPr="00D43213" w:rsidRDefault="00494D8B" w:rsidP="00494D8B">
      <w:pPr>
        <w:pStyle w:val="NormalCentered"/>
        <w:rPr>
          <w:b/>
          <w:color w:val="008000"/>
        </w:rPr>
      </w:pPr>
      <w:r w:rsidRPr="00D43213">
        <w:rPr>
          <w:b/>
          <w:color w:val="008000"/>
        </w:rPr>
        <w:t>Part 1</w:t>
      </w:r>
    </w:p>
    <w:p w14:paraId="723CB505" w14:textId="77777777" w:rsidR="00494D8B" w:rsidRPr="00D43213" w:rsidRDefault="00494D8B" w:rsidP="00494D8B">
      <w:pPr>
        <w:widowControl w:val="0"/>
        <w:autoSpaceDE w:val="0"/>
        <w:autoSpaceDN w:val="0"/>
        <w:adjustRightInd w:val="0"/>
        <w:spacing w:after="240"/>
        <w:rPr>
          <w:rFonts w:eastAsia="Cambria"/>
          <w:color w:val="008000"/>
          <w:lang w:eastAsia="it-IT"/>
        </w:rPr>
      </w:pPr>
      <w:r w:rsidRPr="00D43213">
        <w:rPr>
          <w:rFonts w:eastAsia="Cambria"/>
          <w:color w:val="008000"/>
          <w:lang w:eastAsia="it-IT"/>
        </w:rPr>
        <w:t>This general export authorisation covers all dual-use items specified in any entry in Annex I to this Regulation except:</w:t>
      </w:r>
    </w:p>
    <w:p w14:paraId="1DF97389" w14:textId="77777777" w:rsidR="00494D8B" w:rsidRPr="00D43213" w:rsidRDefault="00494D8B" w:rsidP="00494D8B">
      <w:pPr>
        <w:pStyle w:val="PointTriple1"/>
        <w:numPr>
          <w:ilvl w:val="0"/>
          <w:numId w:val="0"/>
        </w:numPr>
        <w:rPr>
          <w:rFonts w:eastAsia="Cambria"/>
          <w:color w:val="008000"/>
        </w:rPr>
      </w:pPr>
      <w:r w:rsidRPr="00D43213">
        <w:rPr>
          <w:rFonts w:eastAsia="Cambria"/>
          <w:color w:val="008000"/>
        </w:rPr>
        <w:t xml:space="preserve">(a) </w:t>
      </w:r>
      <w:proofErr w:type="gramStart"/>
      <w:r w:rsidRPr="00D43213">
        <w:rPr>
          <w:rFonts w:eastAsia="Cambria"/>
          <w:color w:val="008000"/>
        </w:rPr>
        <w:t>all</w:t>
      </w:r>
      <w:proofErr w:type="gramEnd"/>
      <w:r w:rsidRPr="00D43213">
        <w:rPr>
          <w:rFonts w:eastAsia="Cambria"/>
          <w:color w:val="008000"/>
        </w:rPr>
        <w:t xml:space="preserve"> items listed in Annex </w:t>
      </w:r>
      <w:proofErr w:type="spellStart"/>
      <w:r w:rsidRPr="00D43213">
        <w:rPr>
          <w:rFonts w:eastAsia="Cambria"/>
          <w:color w:val="008000"/>
        </w:rPr>
        <w:t>IIg</w:t>
      </w:r>
      <w:proofErr w:type="spellEnd"/>
      <w:r w:rsidRPr="00D43213">
        <w:rPr>
          <w:rFonts w:eastAsia="Cambria"/>
          <w:color w:val="008000"/>
        </w:rPr>
        <w:t xml:space="preserve">; </w:t>
      </w:r>
    </w:p>
    <w:p w14:paraId="05D205D9" w14:textId="77777777" w:rsidR="00494D8B" w:rsidRPr="00D43213" w:rsidRDefault="00494D8B" w:rsidP="00494D8B">
      <w:pPr>
        <w:pStyle w:val="PointTriple1"/>
        <w:numPr>
          <w:ilvl w:val="0"/>
          <w:numId w:val="0"/>
        </w:numPr>
        <w:ind w:left="1701" w:hanging="1701"/>
        <w:rPr>
          <w:rFonts w:eastAsia="Cambria"/>
          <w:color w:val="008000"/>
        </w:rPr>
      </w:pPr>
      <w:r w:rsidRPr="00D43213">
        <w:rPr>
          <w:rFonts w:eastAsia="Cambria"/>
          <w:color w:val="008000"/>
        </w:rPr>
        <w:t xml:space="preserve">(b) </w:t>
      </w:r>
      <w:proofErr w:type="gramStart"/>
      <w:r w:rsidRPr="00D43213">
        <w:rPr>
          <w:rFonts w:eastAsia="Cambria"/>
          <w:color w:val="008000"/>
        </w:rPr>
        <w:t>all</w:t>
      </w:r>
      <w:proofErr w:type="gramEnd"/>
      <w:r w:rsidRPr="00D43213">
        <w:rPr>
          <w:rFonts w:eastAsia="Cambria"/>
          <w:color w:val="008000"/>
        </w:rPr>
        <w:t xml:space="preserve"> items in Section D set out in Annex I to this Regulation (this does not include software necessary to the proper functioning of the equipment for the purpose of the demonstration); </w:t>
      </w:r>
    </w:p>
    <w:p w14:paraId="6536F659" w14:textId="77777777" w:rsidR="00494D8B" w:rsidRPr="00D43213" w:rsidRDefault="00494D8B" w:rsidP="00494D8B">
      <w:pPr>
        <w:pStyle w:val="PointTriple1"/>
        <w:numPr>
          <w:ilvl w:val="0"/>
          <w:numId w:val="0"/>
        </w:numPr>
        <w:ind w:left="1701" w:hanging="1701"/>
        <w:rPr>
          <w:rFonts w:eastAsia="Cambria"/>
          <w:color w:val="008000"/>
        </w:rPr>
      </w:pPr>
      <w:r w:rsidRPr="00D43213">
        <w:rPr>
          <w:rFonts w:eastAsia="Cambria"/>
          <w:color w:val="008000"/>
        </w:rPr>
        <w:t xml:space="preserve">(c) </w:t>
      </w:r>
      <w:proofErr w:type="gramStart"/>
      <w:r w:rsidRPr="00D43213">
        <w:rPr>
          <w:rFonts w:eastAsia="Cambria"/>
          <w:color w:val="008000"/>
        </w:rPr>
        <w:t>all</w:t>
      </w:r>
      <w:proofErr w:type="gramEnd"/>
      <w:r w:rsidRPr="00D43213">
        <w:rPr>
          <w:rFonts w:eastAsia="Cambria"/>
          <w:color w:val="008000"/>
        </w:rPr>
        <w:t xml:space="preserve"> items in Section E set out in Annex I to this Regulation; </w:t>
      </w:r>
    </w:p>
    <w:p w14:paraId="0895AE18" w14:textId="77777777" w:rsidR="00494D8B" w:rsidRPr="00C65BE2" w:rsidRDefault="00494D8B" w:rsidP="00494D8B">
      <w:pPr>
        <w:pStyle w:val="PointTriple1"/>
        <w:numPr>
          <w:ilvl w:val="0"/>
          <w:numId w:val="0"/>
        </w:numPr>
        <w:rPr>
          <w:rFonts w:eastAsia="Cambria"/>
          <w:color w:val="008000"/>
        </w:rPr>
      </w:pPr>
      <w:r w:rsidRPr="00D43213">
        <w:rPr>
          <w:rFonts w:eastAsia="Cambria"/>
          <w:color w:val="008000"/>
        </w:rPr>
        <w:t xml:space="preserve">(d) </w:t>
      </w:r>
      <w:proofErr w:type="gramStart"/>
      <w:r>
        <w:rPr>
          <w:rFonts w:eastAsia="Cambria"/>
          <w:color w:val="008000"/>
        </w:rPr>
        <w:t>t</w:t>
      </w:r>
      <w:r w:rsidRPr="00C65BE2">
        <w:rPr>
          <w:rFonts w:eastAsia="Cambria"/>
          <w:color w:val="008000"/>
        </w:rPr>
        <w:t>he</w:t>
      </w:r>
      <w:proofErr w:type="gramEnd"/>
      <w:r w:rsidRPr="00C65BE2">
        <w:rPr>
          <w:rFonts w:eastAsia="Cambria"/>
          <w:color w:val="008000"/>
        </w:rPr>
        <w:t xml:space="preserve"> following items specified in Annex I to this Regulation: </w:t>
      </w:r>
    </w:p>
    <w:p w14:paraId="71448890" w14:textId="77777777" w:rsidR="00494D8B" w:rsidRPr="00D43213" w:rsidRDefault="00494D8B" w:rsidP="00494D8B">
      <w:pPr>
        <w:numPr>
          <w:ilvl w:val="0"/>
          <w:numId w:val="15"/>
        </w:numPr>
        <w:rPr>
          <w:snapToGrid w:val="0"/>
          <w:color w:val="008000"/>
        </w:rPr>
      </w:pPr>
      <w:r w:rsidRPr="00D43213">
        <w:rPr>
          <w:snapToGrid w:val="0"/>
          <w:color w:val="008000"/>
        </w:rPr>
        <w:t>1A002a</w:t>
      </w:r>
    </w:p>
    <w:p w14:paraId="6D37DED7" w14:textId="77777777" w:rsidR="00494D8B" w:rsidRPr="00D43213" w:rsidRDefault="00494D8B" w:rsidP="00494D8B">
      <w:pPr>
        <w:numPr>
          <w:ilvl w:val="0"/>
          <w:numId w:val="15"/>
        </w:numPr>
        <w:rPr>
          <w:snapToGrid w:val="0"/>
          <w:color w:val="008000"/>
        </w:rPr>
      </w:pPr>
      <w:r w:rsidRPr="00D43213">
        <w:rPr>
          <w:color w:val="008000"/>
        </w:rPr>
        <w:t>1C002.b.4</w:t>
      </w:r>
    </w:p>
    <w:p w14:paraId="136CD8EA" w14:textId="77777777" w:rsidR="00494D8B" w:rsidRPr="00D43213" w:rsidRDefault="00494D8B" w:rsidP="00494D8B">
      <w:pPr>
        <w:numPr>
          <w:ilvl w:val="0"/>
          <w:numId w:val="15"/>
        </w:numPr>
        <w:rPr>
          <w:snapToGrid w:val="0"/>
          <w:color w:val="008000"/>
        </w:rPr>
      </w:pPr>
      <w:r w:rsidRPr="00D43213">
        <w:rPr>
          <w:color w:val="008000"/>
        </w:rPr>
        <w:t>1C010</w:t>
      </w:r>
    </w:p>
    <w:p w14:paraId="51CA57C2" w14:textId="77777777" w:rsidR="00494D8B" w:rsidRPr="00D43213" w:rsidRDefault="00494D8B" w:rsidP="00494D8B">
      <w:pPr>
        <w:numPr>
          <w:ilvl w:val="0"/>
          <w:numId w:val="15"/>
        </w:numPr>
        <w:rPr>
          <w:snapToGrid w:val="0"/>
          <w:color w:val="008000"/>
        </w:rPr>
      </w:pPr>
      <w:r w:rsidRPr="00D43213">
        <w:rPr>
          <w:snapToGrid w:val="0"/>
          <w:color w:val="008000"/>
        </w:rPr>
        <w:t>1C012</w:t>
      </w:r>
      <w:r w:rsidRPr="00D43213">
        <w:rPr>
          <w:color w:val="008000"/>
        </w:rPr>
        <w:t>.a</w:t>
      </w:r>
      <w:r w:rsidRPr="00D43213">
        <w:rPr>
          <w:snapToGrid w:val="0"/>
          <w:color w:val="008000"/>
        </w:rPr>
        <w:t xml:space="preserve"> </w:t>
      </w:r>
    </w:p>
    <w:p w14:paraId="5A9583A5" w14:textId="77777777" w:rsidR="00494D8B" w:rsidRPr="00D43213" w:rsidRDefault="00494D8B" w:rsidP="00494D8B">
      <w:pPr>
        <w:numPr>
          <w:ilvl w:val="0"/>
          <w:numId w:val="15"/>
        </w:numPr>
        <w:rPr>
          <w:snapToGrid w:val="0"/>
          <w:color w:val="008000"/>
        </w:rPr>
      </w:pPr>
      <w:r w:rsidRPr="00D43213">
        <w:rPr>
          <w:snapToGrid w:val="0"/>
          <w:color w:val="008000"/>
        </w:rPr>
        <w:t>1C227</w:t>
      </w:r>
    </w:p>
    <w:p w14:paraId="34E82670" w14:textId="77777777" w:rsidR="00494D8B" w:rsidRPr="00D43213" w:rsidRDefault="00494D8B" w:rsidP="00494D8B">
      <w:pPr>
        <w:numPr>
          <w:ilvl w:val="0"/>
          <w:numId w:val="15"/>
        </w:numPr>
        <w:rPr>
          <w:snapToGrid w:val="0"/>
          <w:color w:val="008000"/>
        </w:rPr>
      </w:pPr>
      <w:r w:rsidRPr="00D43213">
        <w:rPr>
          <w:snapToGrid w:val="0"/>
          <w:color w:val="008000"/>
        </w:rPr>
        <w:t xml:space="preserve">1C228 </w:t>
      </w:r>
    </w:p>
    <w:p w14:paraId="491753D4" w14:textId="77777777" w:rsidR="00494D8B" w:rsidRPr="00D43213" w:rsidRDefault="00494D8B" w:rsidP="00494D8B">
      <w:pPr>
        <w:numPr>
          <w:ilvl w:val="0"/>
          <w:numId w:val="15"/>
        </w:numPr>
        <w:rPr>
          <w:snapToGrid w:val="0"/>
          <w:color w:val="008000"/>
        </w:rPr>
      </w:pPr>
      <w:r w:rsidRPr="00D43213">
        <w:rPr>
          <w:snapToGrid w:val="0"/>
          <w:color w:val="008000"/>
        </w:rPr>
        <w:t xml:space="preserve">1C229 </w:t>
      </w:r>
    </w:p>
    <w:p w14:paraId="1EF7CE40" w14:textId="77777777" w:rsidR="00494D8B" w:rsidRPr="00D43213" w:rsidRDefault="00494D8B" w:rsidP="00494D8B">
      <w:pPr>
        <w:numPr>
          <w:ilvl w:val="0"/>
          <w:numId w:val="15"/>
        </w:numPr>
        <w:rPr>
          <w:snapToGrid w:val="0"/>
          <w:color w:val="008000"/>
        </w:rPr>
      </w:pPr>
      <w:r w:rsidRPr="00D43213">
        <w:rPr>
          <w:snapToGrid w:val="0"/>
          <w:color w:val="008000"/>
        </w:rPr>
        <w:t xml:space="preserve">1C230 </w:t>
      </w:r>
    </w:p>
    <w:p w14:paraId="23B025BF" w14:textId="77777777" w:rsidR="00494D8B" w:rsidRPr="00D43213" w:rsidRDefault="00494D8B" w:rsidP="00494D8B">
      <w:pPr>
        <w:numPr>
          <w:ilvl w:val="0"/>
          <w:numId w:val="15"/>
        </w:numPr>
        <w:rPr>
          <w:snapToGrid w:val="0"/>
          <w:color w:val="008000"/>
        </w:rPr>
      </w:pPr>
      <w:r w:rsidRPr="00D43213">
        <w:rPr>
          <w:snapToGrid w:val="0"/>
          <w:color w:val="008000"/>
        </w:rPr>
        <w:t xml:space="preserve">1C231 </w:t>
      </w:r>
    </w:p>
    <w:p w14:paraId="37A4E894" w14:textId="77777777" w:rsidR="00494D8B" w:rsidRPr="00D43213" w:rsidRDefault="00494D8B" w:rsidP="00494D8B">
      <w:pPr>
        <w:numPr>
          <w:ilvl w:val="0"/>
          <w:numId w:val="15"/>
        </w:numPr>
        <w:rPr>
          <w:snapToGrid w:val="0"/>
          <w:color w:val="008000"/>
        </w:rPr>
      </w:pPr>
      <w:r w:rsidRPr="00D43213">
        <w:rPr>
          <w:snapToGrid w:val="0"/>
          <w:color w:val="008000"/>
        </w:rPr>
        <w:t xml:space="preserve">1C236 </w:t>
      </w:r>
    </w:p>
    <w:p w14:paraId="4C7B4796" w14:textId="77777777" w:rsidR="00494D8B" w:rsidRPr="00D43213" w:rsidRDefault="00494D8B" w:rsidP="00494D8B">
      <w:pPr>
        <w:numPr>
          <w:ilvl w:val="0"/>
          <w:numId w:val="15"/>
        </w:numPr>
        <w:rPr>
          <w:snapToGrid w:val="0"/>
          <w:color w:val="008000"/>
        </w:rPr>
      </w:pPr>
      <w:r w:rsidRPr="00D43213">
        <w:rPr>
          <w:snapToGrid w:val="0"/>
          <w:color w:val="008000"/>
        </w:rPr>
        <w:t xml:space="preserve">1C237 </w:t>
      </w:r>
    </w:p>
    <w:p w14:paraId="30762CD2" w14:textId="77777777" w:rsidR="00494D8B" w:rsidRPr="00D43213" w:rsidRDefault="00494D8B" w:rsidP="00494D8B">
      <w:pPr>
        <w:numPr>
          <w:ilvl w:val="0"/>
          <w:numId w:val="15"/>
        </w:numPr>
        <w:rPr>
          <w:snapToGrid w:val="0"/>
          <w:color w:val="008000"/>
        </w:rPr>
      </w:pPr>
      <w:r w:rsidRPr="00D43213">
        <w:rPr>
          <w:snapToGrid w:val="0"/>
          <w:color w:val="008000"/>
        </w:rPr>
        <w:t xml:space="preserve">1C240 </w:t>
      </w:r>
    </w:p>
    <w:p w14:paraId="40A23A46" w14:textId="77777777" w:rsidR="00494D8B" w:rsidRPr="00D43213" w:rsidRDefault="00494D8B" w:rsidP="00494D8B">
      <w:pPr>
        <w:numPr>
          <w:ilvl w:val="0"/>
          <w:numId w:val="15"/>
        </w:numPr>
        <w:rPr>
          <w:snapToGrid w:val="0"/>
          <w:color w:val="008000"/>
        </w:rPr>
      </w:pPr>
      <w:r w:rsidRPr="00D43213">
        <w:rPr>
          <w:snapToGrid w:val="0"/>
          <w:color w:val="008000"/>
        </w:rPr>
        <w:t xml:space="preserve">1C350 </w:t>
      </w:r>
    </w:p>
    <w:p w14:paraId="2AA25BEF" w14:textId="77777777" w:rsidR="00494D8B" w:rsidRPr="00D43213" w:rsidRDefault="00494D8B" w:rsidP="00494D8B">
      <w:pPr>
        <w:numPr>
          <w:ilvl w:val="0"/>
          <w:numId w:val="15"/>
        </w:numPr>
        <w:rPr>
          <w:snapToGrid w:val="0"/>
          <w:color w:val="008000"/>
        </w:rPr>
      </w:pPr>
      <w:r w:rsidRPr="00D43213">
        <w:rPr>
          <w:snapToGrid w:val="0"/>
          <w:color w:val="008000"/>
        </w:rPr>
        <w:t xml:space="preserve">1C450 </w:t>
      </w:r>
    </w:p>
    <w:p w14:paraId="31ADA4C2" w14:textId="77777777" w:rsidR="00494D8B" w:rsidRPr="00D43213" w:rsidRDefault="00494D8B" w:rsidP="00494D8B">
      <w:pPr>
        <w:numPr>
          <w:ilvl w:val="0"/>
          <w:numId w:val="15"/>
        </w:numPr>
        <w:rPr>
          <w:snapToGrid w:val="0"/>
          <w:color w:val="008000"/>
        </w:rPr>
      </w:pPr>
      <w:r w:rsidRPr="00D43213">
        <w:rPr>
          <w:snapToGrid w:val="0"/>
          <w:color w:val="008000"/>
        </w:rPr>
        <w:t>5A001b5</w:t>
      </w:r>
    </w:p>
    <w:p w14:paraId="6D968482" w14:textId="77777777" w:rsidR="00494D8B" w:rsidRPr="00D43213" w:rsidRDefault="00494D8B" w:rsidP="00494D8B">
      <w:pPr>
        <w:numPr>
          <w:ilvl w:val="0"/>
          <w:numId w:val="15"/>
        </w:numPr>
        <w:rPr>
          <w:snapToGrid w:val="0"/>
          <w:color w:val="008000"/>
        </w:rPr>
      </w:pPr>
      <w:r w:rsidRPr="00D43213">
        <w:rPr>
          <w:snapToGrid w:val="0"/>
          <w:color w:val="008000"/>
        </w:rPr>
        <w:t>5A002a2 to 5A002a9</w:t>
      </w:r>
    </w:p>
    <w:p w14:paraId="42666DDB" w14:textId="77777777" w:rsidR="00494D8B" w:rsidRPr="00D43213" w:rsidRDefault="00494D8B" w:rsidP="00494D8B">
      <w:pPr>
        <w:numPr>
          <w:ilvl w:val="0"/>
          <w:numId w:val="15"/>
        </w:numPr>
        <w:rPr>
          <w:color w:val="008000"/>
        </w:rPr>
      </w:pPr>
      <w:r w:rsidRPr="00D43213">
        <w:rPr>
          <w:i/>
          <w:color w:val="008000"/>
        </w:rPr>
        <w:t>5B002 Equipment as follows:</w:t>
      </w:r>
    </w:p>
    <w:p w14:paraId="6E91437F" w14:textId="77777777" w:rsidR="00494D8B" w:rsidRPr="00D43213" w:rsidRDefault="00494D8B" w:rsidP="00494D8B">
      <w:pPr>
        <w:tabs>
          <w:tab w:val="left" w:pos="1418"/>
        </w:tabs>
        <w:ind w:left="1985" w:hanging="1985"/>
        <w:jc w:val="both"/>
        <w:rPr>
          <w:color w:val="008000"/>
          <w:lang w:eastAsia="de-DE"/>
        </w:rPr>
      </w:pPr>
      <w:r w:rsidRPr="00D43213">
        <w:rPr>
          <w:i/>
          <w:color w:val="008000"/>
        </w:rPr>
        <w:tab/>
      </w:r>
      <w:r w:rsidRPr="00D43213">
        <w:rPr>
          <w:i/>
          <w:color w:val="008000"/>
        </w:rPr>
        <w:tab/>
        <w:t xml:space="preserve">(a) Equipment specially designed for the "development" or "production" of equipment specified by 5A002a2 to 5A002a9; </w:t>
      </w:r>
    </w:p>
    <w:p w14:paraId="55D75047" w14:textId="77777777" w:rsidR="00494D8B" w:rsidRPr="00D43213" w:rsidRDefault="00494D8B" w:rsidP="00494D8B">
      <w:pPr>
        <w:ind w:left="1985" w:hanging="1985"/>
        <w:rPr>
          <w:color w:val="008000"/>
        </w:rPr>
      </w:pPr>
    </w:p>
    <w:p w14:paraId="402F986C" w14:textId="77777777" w:rsidR="00494D8B" w:rsidRPr="00D43213" w:rsidRDefault="00494D8B" w:rsidP="00494D8B">
      <w:pPr>
        <w:tabs>
          <w:tab w:val="left" w:pos="1985"/>
        </w:tabs>
        <w:ind w:left="1985" w:hanging="1985"/>
        <w:jc w:val="both"/>
        <w:rPr>
          <w:i/>
          <w:iCs/>
          <w:color w:val="008000"/>
        </w:rPr>
      </w:pPr>
      <w:r w:rsidRPr="00D43213">
        <w:rPr>
          <w:i/>
          <w:color w:val="008000"/>
        </w:rPr>
        <w:tab/>
        <w:t>(b) Measuring equipment specially designed to evaluate and validate the "information security" functions of equipment specified by 5A002a2 to </w:t>
      </w:r>
      <w:r w:rsidRPr="00D43213">
        <w:rPr>
          <w:snapToGrid w:val="0"/>
          <w:color w:val="008000"/>
        </w:rPr>
        <w:t>5A002a9</w:t>
      </w:r>
      <w:r w:rsidRPr="00D43213">
        <w:rPr>
          <w:i/>
          <w:color w:val="008000"/>
        </w:rPr>
        <w:t>.</w:t>
      </w:r>
    </w:p>
    <w:p w14:paraId="7CF73EE6" w14:textId="77777777" w:rsidR="00494D8B" w:rsidRPr="00D43213" w:rsidRDefault="00494D8B" w:rsidP="00494D8B">
      <w:pPr>
        <w:tabs>
          <w:tab w:val="left" w:pos="1985"/>
        </w:tabs>
        <w:ind w:left="1417"/>
        <w:rPr>
          <w:snapToGrid w:val="0"/>
          <w:color w:val="008000"/>
        </w:rPr>
      </w:pPr>
      <w:r w:rsidRPr="00D43213">
        <w:rPr>
          <w:snapToGrid w:val="0"/>
          <w:color w:val="008000"/>
        </w:rPr>
        <w:t>-</w:t>
      </w:r>
      <w:r w:rsidRPr="00D43213">
        <w:rPr>
          <w:snapToGrid w:val="0"/>
          <w:color w:val="008000"/>
        </w:rPr>
        <w:tab/>
        <w:t xml:space="preserve">6A001 </w:t>
      </w:r>
    </w:p>
    <w:p w14:paraId="3434EB53" w14:textId="77777777" w:rsidR="00494D8B" w:rsidRPr="00D43213" w:rsidRDefault="00494D8B" w:rsidP="00494D8B">
      <w:pPr>
        <w:numPr>
          <w:ilvl w:val="0"/>
          <w:numId w:val="15"/>
        </w:numPr>
        <w:rPr>
          <w:snapToGrid w:val="0"/>
          <w:color w:val="008000"/>
        </w:rPr>
      </w:pPr>
      <w:r w:rsidRPr="00D43213">
        <w:rPr>
          <w:snapToGrid w:val="0"/>
          <w:color w:val="008000"/>
        </w:rPr>
        <w:t xml:space="preserve">6A002a </w:t>
      </w:r>
    </w:p>
    <w:p w14:paraId="6D34AD09" w14:textId="77777777" w:rsidR="00494D8B" w:rsidRPr="00D43213" w:rsidRDefault="00494D8B" w:rsidP="00494D8B">
      <w:pPr>
        <w:numPr>
          <w:ilvl w:val="0"/>
          <w:numId w:val="15"/>
        </w:numPr>
        <w:rPr>
          <w:snapToGrid w:val="0"/>
          <w:color w:val="008000"/>
        </w:rPr>
      </w:pPr>
      <w:r w:rsidRPr="00D43213">
        <w:rPr>
          <w:snapToGrid w:val="0"/>
          <w:color w:val="008000"/>
        </w:rPr>
        <w:t xml:space="preserve">6A008l3 </w:t>
      </w:r>
    </w:p>
    <w:p w14:paraId="18DF22F7" w14:textId="77777777" w:rsidR="00494D8B" w:rsidRPr="00D43213" w:rsidRDefault="00494D8B" w:rsidP="00494D8B">
      <w:pPr>
        <w:numPr>
          <w:ilvl w:val="0"/>
          <w:numId w:val="15"/>
        </w:numPr>
        <w:rPr>
          <w:snapToGrid w:val="0"/>
          <w:color w:val="008000"/>
        </w:rPr>
      </w:pPr>
      <w:r w:rsidRPr="00D43213">
        <w:rPr>
          <w:snapToGrid w:val="0"/>
          <w:color w:val="008000"/>
        </w:rPr>
        <w:t xml:space="preserve">8A001b </w:t>
      </w:r>
    </w:p>
    <w:p w14:paraId="434D1866" w14:textId="77777777" w:rsidR="00494D8B" w:rsidRPr="00D43213" w:rsidRDefault="00494D8B" w:rsidP="00494D8B">
      <w:pPr>
        <w:numPr>
          <w:ilvl w:val="0"/>
          <w:numId w:val="15"/>
        </w:numPr>
        <w:rPr>
          <w:snapToGrid w:val="0"/>
          <w:color w:val="008000"/>
        </w:rPr>
      </w:pPr>
      <w:r w:rsidRPr="00D43213">
        <w:rPr>
          <w:snapToGrid w:val="0"/>
          <w:color w:val="008000"/>
        </w:rPr>
        <w:t>8A001d</w:t>
      </w:r>
    </w:p>
    <w:p w14:paraId="7FADE382" w14:textId="77777777" w:rsidR="00494D8B" w:rsidRPr="00D43213" w:rsidRDefault="00494D8B" w:rsidP="00494D8B">
      <w:pPr>
        <w:numPr>
          <w:ilvl w:val="0"/>
          <w:numId w:val="15"/>
        </w:numPr>
        <w:rPr>
          <w:snapToGrid w:val="0"/>
          <w:color w:val="008000"/>
        </w:rPr>
      </w:pPr>
      <w:r w:rsidRPr="00D43213">
        <w:rPr>
          <w:snapToGrid w:val="0"/>
          <w:color w:val="008000"/>
        </w:rPr>
        <w:t>9A011</w:t>
      </w:r>
    </w:p>
    <w:p w14:paraId="4CFDE5FE" w14:textId="77777777" w:rsidR="00494D8B" w:rsidRDefault="00494D8B" w:rsidP="00494D8B">
      <w:pPr>
        <w:pStyle w:val="NormalCentered"/>
        <w:rPr>
          <w:b/>
          <w:color w:val="008000"/>
        </w:rPr>
      </w:pPr>
    </w:p>
    <w:p w14:paraId="436D0D2D" w14:textId="77777777" w:rsidR="00494D8B" w:rsidRPr="00D43213" w:rsidRDefault="00494D8B" w:rsidP="00494D8B">
      <w:pPr>
        <w:pStyle w:val="NormalCentered"/>
        <w:rPr>
          <w:b/>
          <w:color w:val="008000"/>
        </w:rPr>
      </w:pPr>
      <w:r w:rsidRPr="00D43213">
        <w:rPr>
          <w:b/>
          <w:color w:val="008000"/>
        </w:rPr>
        <w:t>Part 2 — Destinations</w:t>
      </w:r>
    </w:p>
    <w:p w14:paraId="499F5143" w14:textId="77777777" w:rsidR="00494D8B" w:rsidRPr="00D43213" w:rsidRDefault="00494D8B" w:rsidP="00494D8B">
      <w:pPr>
        <w:jc w:val="both"/>
        <w:rPr>
          <w:color w:val="008000"/>
        </w:rPr>
      </w:pPr>
      <w:r w:rsidRPr="00D43213">
        <w:rPr>
          <w:color w:val="008000"/>
        </w:rPr>
        <w:t>This authorisation is valid throughout the Union for exports to the following destinations:</w:t>
      </w:r>
    </w:p>
    <w:p w14:paraId="7FFD4FFA"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Albania</w:t>
      </w:r>
    </w:p>
    <w:p w14:paraId="33F22574" w14:textId="77777777" w:rsidR="00494D8B" w:rsidRPr="00D55A3E" w:rsidRDefault="00494D8B" w:rsidP="00494D8B">
      <w:pPr>
        <w:pStyle w:val="Point2"/>
        <w:spacing w:before="0" w:after="0" w:line="360" w:lineRule="auto"/>
        <w:ind w:left="1985"/>
        <w:jc w:val="left"/>
        <w:rPr>
          <w:snapToGrid w:val="0"/>
          <w:color w:val="008000"/>
          <w:lang w:val="it-IT"/>
        </w:rPr>
      </w:pPr>
      <w:r w:rsidRPr="00D55A3E">
        <w:rPr>
          <w:color w:val="008000"/>
          <w:lang w:val="it-IT"/>
        </w:rPr>
        <w:t>Argentina</w:t>
      </w:r>
    </w:p>
    <w:p w14:paraId="6B93A1E3" w14:textId="77777777" w:rsidR="00494D8B" w:rsidRPr="00D55A3E" w:rsidRDefault="00494D8B" w:rsidP="00494D8B">
      <w:pPr>
        <w:pStyle w:val="Point2"/>
        <w:spacing w:before="0" w:after="0" w:line="360" w:lineRule="auto"/>
        <w:ind w:left="1985"/>
        <w:jc w:val="left"/>
        <w:rPr>
          <w:snapToGrid w:val="0"/>
          <w:color w:val="008000"/>
          <w:lang w:val="it-IT"/>
        </w:rPr>
      </w:pPr>
      <w:r w:rsidRPr="00D55A3E">
        <w:rPr>
          <w:snapToGrid w:val="0"/>
          <w:color w:val="008000"/>
          <w:lang w:val="it-IT"/>
        </w:rPr>
        <w:t xml:space="preserve">Bosnia and </w:t>
      </w:r>
      <w:proofErr w:type="spellStart"/>
      <w:r w:rsidRPr="00D55A3E">
        <w:rPr>
          <w:snapToGrid w:val="0"/>
          <w:color w:val="008000"/>
          <w:lang w:val="it-IT"/>
        </w:rPr>
        <w:t>Herzegovina</w:t>
      </w:r>
      <w:proofErr w:type="spellEnd"/>
    </w:p>
    <w:p w14:paraId="19B67E00" w14:textId="77777777" w:rsidR="00494D8B" w:rsidRPr="00D55A3E" w:rsidRDefault="00494D8B" w:rsidP="00494D8B">
      <w:pPr>
        <w:pStyle w:val="Point2"/>
        <w:spacing w:before="0" w:after="0" w:line="360" w:lineRule="auto"/>
        <w:ind w:left="1985"/>
        <w:jc w:val="left"/>
        <w:rPr>
          <w:snapToGrid w:val="0"/>
          <w:color w:val="008000"/>
          <w:lang w:val="it-IT"/>
        </w:rPr>
      </w:pPr>
      <w:r w:rsidRPr="00D55A3E">
        <w:rPr>
          <w:snapToGrid w:val="0"/>
          <w:color w:val="008000"/>
          <w:lang w:val="it-IT"/>
        </w:rPr>
        <w:t>Brazil</w:t>
      </w:r>
    </w:p>
    <w:p w14:paraId="090C7549" w14:textId="77777777" w:rsidR="00494D8B" w:rsidRPr="00D43213" w:rsidRDefault="00494D8B" w:rsidP="00494D8B">
      <w:pPr>
        <w:pStyle w:val="Point2"/>
        <w:spacing w:before="0" w:after="0" w:line="360" w:lineRule="auto"/>
        <w:ind w:left="1985"/>
        <w:jc w:val="left"/>
        <w:rPr>
          <w:iCs/>
          <w:color w:val="008000"/>
        </w:rPr>
      </w:pPr>
      <w:r w:rsidRPr="00D43213">
        <w:rPr>
          <w:iCs/>
          <w:color w:val="008000"/>
        </w:rPr>
        <w:t>Chile</w:t>
      </w:r>
    </w:p>
    <w:p w14:paraId="3DFC163C" w14:textId="77777777" w:rsidR="00494D8B" w:rsidRPr="006348CF" w:rsidRDefault="00494D8B" w:rsidP="00494D8B">
      <w:pPr>
        <w:pStyle w:val="Text2"/>
        <w:spacing w:before="0" w:after="0" w:line="360" w:lineRule="auto"/>
        <w:ind w:left="0" w:firstLine="1440"/>
        <w:jc w:val="left"/>
        <w:rPr>
          <w:iCs/>
          <w:color w:val="008000"/>
          <w:szCs w:val="22"/>
        </w:rPr>
      </w:pPr>
      <w:r w:rsidRPr="00DD56B6">
        <w:rPr>
          <w:iCs/>
          <w:color w:val="008000"/>
          <w:szCs w:val="22"/>
        </w:rPr>
        <w:t>C</w:t>
      </w:r>
      <w:r w:rsidRPr="00C37D9A">
        <w:rPr>
          <w:iCs/>
          <w:snapToGrid w:val="0"/>
          <w:color w:val="008000"/>
        </w:rPr>
        <w:t>h</w:t>
      </w:r>
      <w:r w:rsidRPr="006348CF">
        <w:rPr>
          <w:iCs/>
          <w:color w:val="008000"/>
          <w:szCs w:val="22"/>
        </w:rPr>
        <w:t xml:space="preserve">ina (including Hong Kong and Macao) </w:t>
      </w:r>
    </w:p>
    <w:p w14:paraId="0AEDD5CA" w14:textId="77777777" w:rsidR="00494D8B" w:rsidRPr="00C65BE2" w:rsidRDefault="00494D8B" w:rsidP="00494D8B">
      <w:pPr>
        <w:pStyle w:val="Point2"/>
        <w:spacing w:before="0" w:after="0" w:line="360" w:lineRule="auto"/>
        <w:ind w:left="1985"/>
        <w:jc w:val="left"/>
        <w:rPr>
          <w:iCs/>
          <w:snapToGrid w:val="0"/>
          <w:color w:val="008000"/>
        </w:rPr>
      </w:pPr>
      <w:r w:rsidRPr="00C65BE2">
        <w:rPr>
          <w:iCs/>
          <w:snapToGrid w:val="0"/>
          <w:color w:val="008000"/>
        </w:rPr>
        <w:t>Former Yugoslav Republic of Macedonia</w:t>
      </w:r>
    </w:p>
    <w:p w14:paraId="612F5FA0" w14:textId="77777777" w:rsidR="00494D8B" w:rsidRPr="00D43213" w:rsidRDefault="00494D8B" w:rsidP="00494D8B">
      <w:pPr>
        <w:pStyle w:val="Point2"/>
        <w:spacing w:before="0" w:after="0" w:line="360" w:lineRule="auto"/>
        <w:ind w:left="1985"/>
        <w:jc w:val="left"/>
        <w:rPr>
          <w:iCs/>
          <w:snapToGrid w:val="0"/>
          <w:color w:val="008000"/>
        </w:rPr>
      </w:pPr>
      <w:r w:rsidRPr="00D43213">
        <w:rPr>
          <w:iCs/>
          <w:snapToGrid w:val="0"/>
          <w:color w:val="008000"/>
        </w:rPr>
        <w:t>French</w:t>
      </w:r>
      <w:r w:rsidRPr="00C7599D">
        <w:rPr>
          <w:iCs/>
          <w:snapToGrid w:val="0"/>
          <w:color w:val="008000"/>
        </w:rPr>
        <w:fldChar w:fldCharType="begin"/>
      </w:r>
      <w:r w:rsidRPr="00D43213">
        <w:rPr>
          <w:iCs/>
          <w:snapToGrid w:val="0"/>
          <w:color w:val="008000"/>
        </w:rPr>
        <w:instrText xml:space="preserve"> XE "</w:instrText>
      </w:r>
      <w:r w:rsidRPr="00D43213">
        <w:instrText>France"</w:instrText>
      </w:r>
      <w:r w:rsidRPr="00D43213">
        <w:rPr>
          <w:iCs/>
          <w:snapToGrid w:val="0"/>
          <w:color w:val="008000"/>
        </w:rPr>
        <w:instrText xml:space="preserve"> </w:instrText>
      </w:r>
      <w:r w:rsidRPr="00C7599D">
        <w:rPr>
          <w:iCs/>
          <w:snapToGrid w:val="0"/>
          <w:color w:val="008000"/>
        </w:rPr>
        <w:fldChar w:fldCharType="end"/>
      </w:r>
      <w:r w:rsidRPr="00D43213">
        <w:rPr>
          <w:iCs/>
          <w:snapToGrid w:val="0"/>
          <w:color w:val="008000"/>
        </w:rPr>
        <w:t xml:space="preserve"> Overseas Territories</w:t>
      </w:r>
    </w:p>
    <w:p w14:paraId="717474A2" w14:textId="77777777" w:rsidR="00494D8B" w:rsidRPr="00D55A3E" w:rsidRDefault="00494D8B" w:rsidP="00494D8B">
      <w:pPr>
        <w:pStyle w:val="Point2"/>
        <w:spacing w:before="0" w:after="0" w:line="360" w:lineRule="auto"/>
        <w:ind w:left="1985"/>
        <w:jc w:val="left"/>
        <w:rPr>
          <w:iCs/>
          <w:snapToGrid w:val="0"/>
          <w:color w:val="008000"/>
          <w:lang w:val="it-IT"/>
        </w:rPr>
      </w:pPr>
      <w:r w:rsidRPr="00D55A3E">
        <w:rPr>
          <w:iCs/>
          <w:snapToGrid w:val="0"/>
          <w:color w:val="008000"/>
          <w:lang w:val="it-IT"/>
        </w:rPr>
        <w:t>Iceland</w:t>
      </w:r>
    </w:p>
    <w:p w14:paraId="1BAB6031" w14:textId="77777777" w:rsidR="00494D8B" w:rsidRPr="00D55A3E" w:rsidRDefault="00494D8B" w:rsidP="00494D8B">
      <w:pPr>
        <w:pStyle w:val="Point2"/>
        <w:spacing w:before="0" w:after="0" w:line="360" w:lineRule="auto"/>
        <w:ind w:left="1985"/>
        <w:jc w:val="left"/>
        <w:rPr>
          <w:iCs/>
          <w:snapToGrid w:val="0"/>
          <w:color w:val="008000"/>
          <w:lang w:val="it-IT"/>
        </w:rPr>
      </w:pPr>
      <w:r w:rsidRPr="00D55A3E">
        <w:rPr>
          <w:iCs/>
          <w:snapToGrid w:val="0"/>
          <w:color w:val="008000"/>
          <w:lang w:val="it-IT"/>
        </w:rPr>
        <w:t>India</w:t>
      </w:r>
    </w:p>
    <w:p w14:paraId="1895FCAA"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Kazakhstan</w:t>
      </w:r>
    </w:p>
    <w:p w14:paraId="4D0AB676"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Mexico</w:t>
      </w:r>
    </w:p>
    <w:p w14:paraId="2F06A941"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Montenegro</w:t>
      </w:r>
    </w:p>
    <w:p w14:paraId="2D97FB08"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Morocco</w:t>
      </w:r>
    </w:p>
    <w:p w14:paraId="3A862245"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 xml:space="preserve">Russia </w:t>
      </w:r>
    </w:p>
    <w:p w14:paraId="46DD8C07" w14:textId="77777777" w:rsidR="00494D8B" w:rsidRPr="00D55A3E" w:rsidRDefault="00494D8B" w:rsidP="00494D8B">
      <w:pPr>
        <w:pStyle w:val="Point2"/>
        <w:spacing w:before="0" w:after="0" w:line="360" w:lineRule="auto"/>
        <w:ind w:left="1985"/>
        <w:jc w:val="left"/>
        <w:rPr>
          <w:color w:val="008000"/>
          <w:lang w:val="it-IT"/>
        </w:rPr>
      </w:pPr>
      <w:r w:rsidRPr="00D55A3E">
        <w:rPr>
          <w:color w:val="008000"/>
          <w:lang w:val="it-IT"/>
        </w:rPr>
        <w:t>Serbia</w:t>
      </w:r>
    </w:p>
    <w:p w14:paraId="3C51D604" w14:textId="77777777" w:rsidR="00494D8B" w:rsidRPr="00D43213" w:rsidRDefault="00494D8B" w:rsidP="00494D8B">
      <w:pPr>
        <w:pStyle w:val="Point2"/>
        <w:spacing w:before="0" w:after="0" w:line="360" w:lineRule="auto"/>
        <w:ind w:left="1985"/>
        <w:jc w:val="left"/>
        <w:rPr>
          <w:color w:val="008000"/>
        </w:rPr>
      </w:pPr>
      <w:r w:rsidRPr="00D43213">
        <w:rPr>
          <w:color w:val="008000"/>
        </w:rPr>
        <w:t>Singapore</w:t>
      </w:r>
    </w:p>
    <w:p w14:paraId="2A8C1964" w14:textId="77777777" w:rsidR="00494D8B" w:rsidRPr="00DD56B6" w:rsidRDefault="00494D8B" w:rsidP="00494D8B">
      <w:pPr>
        <w:pStyle w:val="Point2"/>
        <w:spacing w:before="0" w:after="0" w:line="360" w:lineRule="auto"/>
        <w:ind w:left="1985"/>
        <w:jc w:val="left"/>
        <w:rPr>
          <w:color w:val="008000"/>
        </w:rPr>
      </w:pPr>
      <w:r w:rsidRPr="00DD56B6">
        <w:rPr>
          <w:color w:val="008000"/>
        </w:rPr>
        <w:t>South Africa</w:t>
      </w:r>
    </w:p>
    <w:p w14:paraId="5BB6E52C" w14:textId="77777777" w:rsidR="00494D8B" w:rsidRPr="00C37D9A" w:rsidRDefault="00494D8B" w:rsidP="00494D8B">
      <w:pPr>
        <w:pStyle w:val="Point2"/>
        <w:spacing w:before="0" w:after="0" w:line="360" w:lineRule="auto"/>
        <w:ind w:left="1985"/>
        <w:jc w:val="left"/>
        <w:rPr>
          <w:color w:val="008000"/>
        </w:rPr>
      </w:pPr>
      <w:r w:rsidRPr="00C37D9A">
        <w:rPr>
          <w:color w:val="008000"/>
        </w:rPr>
        <w:t>South Korea</w:t>
      </w:r>
    </w:p>
    <w:p w14:paraId="1282ACA4" w14:textId="77777777" w:rsidR="00494D8B" w:rsidRPr="006348CF" w:rsidRDefault="00494D8B" w:rsidP="00494D8B">
      <w:pPr>
        <w:pStyle w:val="Point2"/>
        <w:spacing w:before="0" w:after="0" w:line="360" w:lineRule="auto"/>
        <w:ind w:left="1985"/>
        <w:jc w:val="left"/>
        <w:rPr>
          <w:color w:val="008000"/>
        </w:rPr>
      </w:pPr>
      <w:r w:rsidRPr="006348CF">
        <w:rPr>
          <w:color w:val="008000"/>
        </w:rPr>
        <w:t>Tunisia</w:t>
      </w:r>
    </w:p>
    <w:p w14:paraId="3A25D962" w14:textId="77777777" w:rsidR="00494D8B" w:rsidRPr="00C65BE2" w:rsidRDefault="00494D8B" w:rsidP="00494D8B">
      <w:pPr>
        <w:pStyle w:val="Point2"/>
        <w:spacing w:before="0" w:after="0" w:line="360" w:lineRule="auto"/>
        <w:ind w:left="1985"/>
        <w:jc w:val="left"/>
        <w:rPr>
          <w:color w:val="008000"/>
        </w:rPr>
      </w:pPr>
      <w:r w:rsidRPr="00C65BE2">
        <w:rPr>
          <w:color w:val="008000"/>
        </w:rPr>
        <w:t>Turkey</w:t>
      </w:r>
    </w:p>
    <w:p w14:paraId="59115B38" w14:textId="77777777" w:rsidR="00494D8B" w:rsidRPr="00D43213" w:rsidRDefault="00494D8B" w:rsidP="00494D8B">
      <w:pPr>
        <w:pStyle w:val="Point2"/>
        <w:spacing w:before="0" w:after="0" w:line="360" w:lineRule="auto"/>
        <w:ind w:left="1985"/>
        <w:jc w:val="left"/>
        <w:rPr>
          <w:color w:val="008000"/>
        </w:rPr>
      </w:pPr>
      <w:r w:rsidRPr="00D43213">
        <w:rPr>
          <w:color w:val="008000"/>
        </w:rPr>
        <w:t>Ukraine</w:t>
      </w:r>
    </w:p>
    <w:p w14:paraId="09E54C4A" w14:textId="77777777" w:rsidR="00494D8B" w:rsidRPr="00D43213" w:rsidRDefault="00494D8B" w:rsidP="00494D8B">
      <w:pPr>
        <w:pStyle w:val="Point2"/>
        <w:spacing w:before="0" w:after="0" w:line="360" w:lineRule="auto"/>
        <w:ind w:left="1985"/>
        <w:jc w:val="left"/>
        <w:rPr>
          <w:color w:val="008000"/>
        </w:rPr>
      </w:pPr>
      <w:r w:rsidRPr="00D43213">
        <w:rPr>
          <w:color w:val="008000"/>
        </w:rPr>
        <w:t>United Arab Emirates</w:t>
      </w:r>
    </w:p>
    <w:p w14:paraId="3CAC574C" w14:textId="77777777" w:rsidR="00494D8B" w:rsidRPr="00D43213" w:rsidRDefault="00494D8B" w:rsidP="00494D8B">
      <w:pPr>
        <w:jc w:val="both"/>
      </w:pPr>
    </w:p>
    <w:p w14:paraId="3A9DE317" w14:textId="77777777" w:rsidR="00494D8B" w:rsidRPr="00D43213" w:rsidRDefault="00494D8B" w:rsidP="00494D8B">
      <w:pPr>
        <w:pBdr>
          <w:top w:val="single" w:sz="6" w:space="1" w:color="auto"/>
          <w:left w:val="single" w:sz="6" w:space="4" w:color="auto"/>
          <w:bottom w:val="single" w:sz="6" w:space="1" w:color="auto"/>
          <w:right w:val="single" w:sz="6" w:space="4" w:color="auto"/>
        </w:pBdr>
        <w:jc w:val="both"/>
        <w:rPr>
          <w:color w:val="0000FF"/>
        </w:rPr>
      </w:pPr>
      <w:r w:rsidRPr="00D43213">
        <w:rPr>
          <w:b/>
          <w:color w:val="0000FF"/>
        </w:rPr>
        <w:t xml:space="preserve">Comment: </w:t>
      </w:r>
      <w:r w:rsidRPr="00D43213">
        <w:rPr>
          <w:color w:val="0000FF"/>
        </w:rPr>
        <w:t>Temporary export</w:t>
      </w:r>
      <w:r>
        <w:rPr>
          <w:color w:val="0000FF"/>
        </w:rPr>
        <w:t>s</w:t>
      </w:r>
      <w:r w:rsidRPr="00D43213">
        <w:rPr>
          <w:color w:val="0000FF"/>
        </w:rPr>
        <w:t xml:space="preserve"> or transfer</w:t>
      </w:r>
      <w:r>
        <w:rPr>
          <w:color w:val="0000FF"/>
        </w:rPr>
        <w:t>s</w:t>
      </w:r>
      <w:r w:rsidRPr="00D43213">
        <w:rPr>
          <w:color w:val="0000FF"/>
        </w:rPr>
        <w:t xml:space="preserve"> for exhibition or fair</w:t>
      </w:r>
      <w:r>
        <w:rPr>
          <w:color w:val="0000FF"/>
        </w:rPr>
        <w:t>s</w:t>
      </w:r>
      <w:r w:rsidRPr="00D43213">
        <w:rPr>
          <w:color w:val="0000FF"/>
        </w:rPr>
        <w:t xml:space="preserve"> to </w:t>
      </w:r>
      <w:r w:rsidRPr="00D43213">
        <w:rPr>
          <w:color w:val="0000FF"/>
          <w:szCs w:val="20"/>
          <w:lang w:eastAsia="en-US"/>
        </w:rPr>
        <w:t>Australia, Canada, Japan, New Zealand, Norway, Switzerland, including Liechtenstein, and United States of America are already covered by the EU001.</w:t>
      </w:r>
    </w:p>
    <w:p w14:paraId="561DB315" w14:textId="77777777" w:rsidR="00494D8B" w:rsidRPr="00D43213" w:rsidRDefault="00494D8B" w:rsidP="00494D8B">
      <w:pPr>
        <w:pStyle w:val="NormalCentered"/>
        <w:rPr>
          <w:b/>
          <w:color w:val="008000"/>
        </w:rPr>
      </w:pPr>
    </w:p>
    <w:p w14:paraId="4C6C22A4" w14:textId="77777777" w:rsidR="00494D8B" w:rsidRPr="00D43213" w:rsidRDefault="00494D8B" w:rsidP="00494D8B">
      <w:pPr>
        <w:pStyle w:val="NormalCentered"/>
        <w:rPr>
          <w:b/>
          <w:color w:val="008000"/>
        </w:rPr>
      </w:pPr>
      <w:r w:rsidRPr="00D43213">
        <w:rPr>
          <w:b/>
          <w:color w:val="008000"/>
        </w:rPr>
        <w:t>Part 3 — Conditions</w:t>
      </w:r>
      <w:r w:rsidRPr="00C7599D">
        <w:rPr>
          <w:b/>
          <w:color w:val="008000"/>
        </w:rPr>
        <w:fldChar w:fldCharType="begin"/>
      </w:r>
      <w:r w:rsidRPr="00D43213">
        <w:rPr>
          <w:b/>
          <w:color w:val="008000"/>
        </w:rPr>
        <w:instrText xml:space="preserve"> XE "</w:instrText>
      </w:r>
      <w:r w:rsidRPr="00D43213">
        <w:instrText>Conditions"</w:instrText>
      </w:r>
      <w:r w:rsidRPr="00D43213">
        <w:rPr>
          <w:b/>
          <w:color w:val="008000"/>
        </w:rPr>
        <w:instrText xml:space="preserve"> </w:instrText>
      </w:r>
      <w:r w:rsidRPr="00C7599D">
        <w:rPr>
          <w:b/>
          <w:color w:val="008000"/>
        </w:rPr>
        <w:fldChar w:fldCharType="end"/>
      </w:r>
      <w:r w:rsidRPr="00D43213">
        <w:rPr>
          <w:b/>
          <w:color w:val="008000"/>
        </w:rPr>
        <w:t xml:space="preserve"> and requirements for use of this authorisation</w:t>
      </w:r>
    </w:p>
    <w:p w14:paraId="6B79CAA3"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1. This authorisation authorises the export of items listed in Part 1 on condition that the export concerns temporary export for exhibition or fair as defined in point 6 and that the items are reimported within a period of 120 days after the initial export, complete and without modification, into the customs territory of the European Union. </w:t>
      </w:r>
    </w:p>
    <w:p w14:paraId="3A5FBFFC"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2. The competent authority of the Member State where the exporter is established as defined in Article 9(6) of this Regulation may, at the exporter’s request, waive the requirement that the items are to be reimported as stated in paragraph 1. To waive the requirement, the procedure for individual authorisations laid down in Articles 9(2) and 14(1) of this Regulation shall apply accordingly. </w:t>
      </w:r>
    </w:p>
    <w:p w14:paraId="0654E843" w14:textId="77777777" w:rsidR="00494D8B" w:rsidRPr="00D43213" w:rsidRDefault="00494D8B" w:rsidP="00494D8B">
      <w:pPr>
        <w:widowControl w:val="0"/>
        <w:tabs>
          <w:tab w:val="left" w:pos="220"/>
          <w:tab w:val="left" w:pos="72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3. This authorisation does not authorise the export of items where: </w:t>
      </w:r>
    </w:p>
    <w:p w14:paraId="025F1149"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(1)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has been informed by the competent authorities of the Member State in which he is established that the items in question are or may be intended, in their entirety or in part:  (a) for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  (b) for a military end-use as defined in Article 4(2) of this Regulation where the purchasing country or country of destination is subject to an arms embargo imposed by a decision or a common position adopted by the Council or a decision of the Organisation for Security and Cooperation in Europe or an arms embargo imposed by a binding resolution of the Security Council of the United Nations; or  (c) for use as parts or components of military items listed in the national military list that have been exported from the territory of the Member State concerned without authorisation or in breach of an authorisation prescribed by the national legislation of that Member State; </w:t>
      </w:r>
    </w:p>
    <w:p w14:paraId="1426C0D0"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(2)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is aware that the items in question are intended, in their entirety or in part, for any of the uses referred to in subparagraph (1); </w:t>
      </w:r>
    </w:p>
    <w:p w14:paraId="2DBFB43F"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(3)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exported to a customs-free zone or a free warehouse which is located in a destination covered by this authorisation; </w:t>
      </w:r>
    </w:p>
    <w:p w14:paraId="2E72A6B6"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(4)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has been informed by a competent authority of the Member State in which he is established, or is otherwise aware (e.g. from information received from the manufacturer), that the items in question have been classified by the competent authority as having a protective national security classification marking, equivalent to or above </w:t>
      </w:r>
      <w:r w:rsidRPr="00D43213">
        <w:rPr>
          <w:rFonts w:ascii="Times" w:eastAsia="Cambria" w:hAnsi="Times" w:cs="Times"/>
          <w:i/>
          <w:iCs/>
          <w:color w:val="008000"/>
          <w:lang w:eastAsia="it-IT"/>
        </w:rPr>
        <w:t xml:space="preserve">CONFIDENTIEL UE/EU CONFIDENTIAL; </w:t>
      </w:r>
    </w:p>
    <w:p w14:paraId="7F725514"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(5) </w:t>
      </w:r>
      <w:proofErr w:type="gramStart"/>
      <w:r w:rsidRPr="00D43213">
        <w:rPr>
          <w:rFonts w:ascii="Times" w:eastAsia="Cambria" w:hAnsi="Times" w:cs="Times"/>
          <w:color w:val="008000"/>
          <w:lang w:eastAsia="it-IT"/>
        </w:rPr>
        <w:t>their</w:t>
      </w:r>
      <w:proofErr w:type="gramEnd"/>
      <w:r w:rsidRPr="00D43213">
        <w:rPr>
          <w:rFonts w:ascii="Times" w:eastAsia="Cambria" w:hAnsi="Times" w:cs="Times"/>
          <w:color w:val="008000"/>
          <w:lang w:eastAsia="it-IT"/>
        </w:rPr>
        <w:t xml:space="preserve"> return, in their original state, without the removal, copying or dissemination of any component or software, cannot be guaranteed by the exporter, or where a transfer of technology is connected with a presentation; </w:t>
      </w:r>
    </w:p>
    <w:p w14:paraId="6036CC9C"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(6)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to be exported for a private presentation or demonstration (e.g. in in-house showrooms); </w:t>
      </w:r>
    </w:p>
    <w:p w14:paraId="31546FB0"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(7)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to be merged into any production process; </w:t>
      </w:r>
    </w:p>
    <w:p w14:paraId="0F4D85D0"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(8)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to be used for their intended purpose, except to the minimum extent required for effective demonstration, but without making specific test outputs available to third parties; </w:t>
      </w:r>
    </w:p>
    <w:p w14:paraId="2C132BFE"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(9)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 is to take place as a result of a commercial transaction, in particular as regards the sale, rental or lease of the relevant items; (10) the relevant items are to be stored at an exhibition or fair only for the purpose of sale, rent or lease, without being presented or demonstrated;</w:t>
      </w:r>
    </w:p>
    <w:p w14:paraId="768B8849" w14:textId="77777777" w:rsidR="00494D8B" w:rsidRPr="00D43213" w:rsidRDefault="00494D8B" w:rsidP="00494D8B">
      <w:pPr>
        <w:widowControl w:val="0"/>
        <w:tabs>
          <w:tab w:val="left" w:pos="940"/>
          <w:tab w:val="left" w:pos="1440"/>
        </w:tabs>
        <w:autoSpaceDE w:val="0"/>
        <w:autoSpaceDN w:val="0"/>
        <w:adjustRightInd w:val="0"/>
        <w:spacing w:after="20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(11)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makes any arrangement which would prevent him from keeping the relevant items under his control during the whole period of the temporary export.</w:t>
      </w:r>
    </w:p>
    <w:p w14:paraId="61F850A1" w14:textId="77777777" w:rsidR="00494D8B" w:rsidRPr="00D43213" w:rsidRDefault="00494D8B" w:rsidP="00494D8B">
      <w:pPr>
        <w:widowControl w:val="0"/>
        <w:tabs>
          <w:tab w:val="left" w:pos="940"/>
          <w:tab w:val="left" w:pos="1440"/>
        </w:tabs>
        <w:autoSpaceDE w:val="0"/>
        <w:autoSpaceDN w:val="0"/>
        <w:adjustRightInd w:val="0"/>
        <w:spacing w:after="200"/>
        <w:rPr>
          <w:rFonts w:ascii="Times" w:eastAsia="Cambria" w:hAnsi="Times" w:cs="Times"/>
          <w:color w:val="008000"/>
          <w:lang w:eastAsia="it-IT"/>
        </w:rPr>
      </w:pPr>
      <w:r w:rsidRPr="00D43213">
        <w:rPr>
          <w:rFonts w:ascii="Times" w:eastAsia="Cambria" w:hAnsi="Times" w:cs="Times"/>
          <w:color w:val="008000"/>
          <w:lang w:eastAsia="it-IT"/>
        </w:rPr>
        <w:t xml:space="preserve">4. Exporters must mention the EU reference number X002 and specify that the items </w:t>
      </w:r>
      <w:proofErr w:type="gramStart"/>
      <w:r w:rsidRPr="00D43213">
        <w:rPr>
          <w:rFonts w:ascii="Times" w:eastAsia="Cambria" w:hAnsi="Times" w:cs="Times"/>
          <w:color w:val="008000"/>
          <w:lang w:eastAsia="it-IT"/>
        </w:rPr>
        <w:t>are</w:t>
      </w:r>
      <w:proofErr w:type="gramEnd"/>
      <w:r w:rsidRPr="00D43213">
        <w:rPr>
          <w:rFonts w:ascii="Times" w:eastAsia="Cambria" w:hAnsi="Times" w:cs="Times"/>
          <w:color w:val="008000"/>
          <w:lang w:eastAsia="it-IT"/>
        </w:rPr>
        <w:t xml:space="preserve"> being exported under Union General Export</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Export"</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Authorisation EU004 in box 44 of the Single Administrative Document.</w:t>
      </w:r>
    </w:p>
    <w:p w14:paraId="0E3A10ED"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D56B6">
        <w:rPr>
          <w:rFonts w:ascii="Times" w:eastAsia="Cambria" w:hAnsi="Times" w:cs="Times"/>
          <w:color w:val="008000"/>
          <w:lang w:eastAsia="it-IT"/>
        </w:rPr>
        <w:t>5. Any exporter who uses this authori</w:t>
      </w:r>
      <w:r w:rsidRPr="00C37D9A">
        <w:rPr>
          <w:rFonts w:ascii="Times" w:eastAsia="Cambria" w:hAnsi="Times" w:cs="Times"/>
          <w:color w:val="008000"/>
          <w:lang w:eastAsia="it-IT"/>
        </w:rPr>
        <w:t>sation must notify the competent authorities of the Member State where he is established of the first use of this authorisation no later than 30 days after the date when the first export took place or, alternatively, and in accordance with a requirement by</w:t>
      </w:r>
      <w:r w:rsidRPr="006348CF">
        <w:rPr>
          <w:rFonts w:ascii="Times" w:eastAsia="Cambria" w:hAnsi="Times" w:cs="Times"/>
          <w:color w:val="008000"/>
          <w:lang w:eastAsia="it-IT"/>
        </w:rPr>
        <w:t xml:space="preserve"> the competent authority of the Member State where the exporter is established, prior to the first use of this authorisation. Member States shall notify the Commission of the notification mechanism chosen for this authorisation. The Commission shall publis</w:t>
      </w:r>
      <w:r w:rsidRPr="00C65BE2">
        <w:rPr>
          <w:rFonts w:ascii="Times" w:eastAsia="Cambria" w:hAnsi="Times" w:cs="Times"/>
          <w:color w:val="008000"/>
          <w:lang w:eastAsia="it-IT"/>
        </w:rPr>
        <w:t xml:space="preserve">h the information notified to it in the C series of the </w:t>
      </w:r>
      <w:r w:rsidRPr="00C65BE2">
        <w:rPr>
          <w:rFonts w:ascii="Times" w:eastAsia="Cambria" w:hAnsi="Times" w:cs="Times"/>
          <w:i/>
          <w:iCs/>
          <w:color w:val="008000"/>
          <w:lang w:eastAsia="it-IT"/>
        </w:rPr>
        <w:t>Official Journal of the European Union.</w:t>
      </w:r>
    </w:p>
    <w:p w14:paraId="64A7FECE"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Reporting requirements attached to the use of this authorisation and additional information that the Member State from which the export is made might require on items exported under this authorisation are defined by Member States.</w:t>
      </w:r>
    </w:p>
    <w:p w14:paraId="1BE71335"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A Member State may require exporters established in that Member State to register prior to the first use of this authorisation. Registration shall be automatic and acknowledged by the competent authorities to the exporter without delay and in any case within 10 working days of receipt, subject to Article 9(1) of this Regulation.</w:t>
      </w:r>
    </w:p>
    <w:p w14:paraId="0AD8A116"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Where applicable the requirements set out in the second and third subparagraphs shall be based on those defined for the use of national general export authorisations granted by those Member States which provide for such authorisations.</w:t>
      </w:r>
    </w:p>
    <w:p w14:paraId="33A891C0" w14:textId="77777777" w:rsidR="00494D8B" w:rsidRPr="00D43213" w:rsidRDefault="00494D8B" w:rsidP="00494D8B">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6. For the purpose of this authorisation, “exhibition or fair” means commercial events of a specific duration at which several exhibitors make demonstrations of their products to trade visitors or to the general public.</w:t>
      </w:r>
    </w:p>
    <w:p w14:paraId="64EC3489" w14:textId="77777777" w:rsidR="00494D8B" w:rsidRPr="00D43213" w:rsidRDefault="00494D8B" w:rsidP="00494D8B">
      <w:pPr>
        <w:ind w:left="708" w:hanging="708"/>
        <w:jc w:val="both"/>
        <w:rPr>
          <w:iCs/>
          <w:color w:val="008000"/>
        </w:rPr>
      </w:pPr>
    </w:p>
    <w:p w14:paraId="41B31284" w14:textId="0DDA3250" w:rsidR="00494D8B" w:rsidRDefault="00494D8B" w:rsidP="00E26932">
      <w:pPr>
        <w:jc w:val="center"/>
      </w:pPr>
    </w:p>
    <w:p w14:paraId="71C5DBFA" w14:textId="77777777" w:rsidR="00644EC0" w:rsidRDefault="00644EC0" w:rsidP="00E26932">
      <w:pPr>
        <w:jc w:val="center"/>
      </w:pPr>
    </w:p>
    <w:p w14:paraId="4E950127" w14:textId="77777777" w:rsidR="00644EC0" w:rsidRDefault="00644EC0" w:rsidP="00E26932">
      <w:pPr>
        <w:jc w:val="center"/>
      </w:pPr>
    </w:p>
    <w:p w14:paraId="455A0E68" w14:textId="77777777" w:rsidR="00644EC0" w:rsidRDefault="00644EC0" w:rsidP="00E26932">
      <w:pPr>
        <w:jc w:val="center"/>
      </w:pPr>
    </w:p>
    <w:p w14:paraId="2AE7926F" w14:textId="77777777" w:rsidR="00644EC0" w:rsidRDefault="00644EC0" w:rsidP="00E26932">
      <w:pPr>
        <w:jc w:val="center"/>
      </w:pPr>
    </w:p>
    <w:p w14:paraId="10E98052" w14:textId="77777777" w:rsidR="00644EC0" w:rsidRDefault="00644EC0" w:rsidP="00E26932">
      <w:pPr>
        <w:jc w:val="center"/>
      </w:pPr>
    </w:p>
    <w:p w14:paraId="68EC9504" w14:textId="77777777" w:rsidR="00644EC0" w:rsidRDefault="00644EC0" w:rsidP="00E26932">
      <w:pPr>
        <w:jc w:val="center"/>
      </w:pPr>
    </w:p>
    <w:p w14:paraId="571DA261" w14:textId="77777777" w:rsidR="00644EC0" w:rsidRDefault="00644EC0" w:rsidP="00E26932">
      <w:pPr>
        <w:jc w:val="center"/>
      </w:pPr>
    </w:p>
    <w:p w14:paraId="26EB3A9B" w14:textId="77777777" w:rsidR="00644EC0" w:rsidRDefault="00644EC0" w:rsidP="00E26932">
      <w:pPr>
        <w:jc w:val="center"/>
      </w:pPr>
    </w:p>
    <w:p w14:paraId="3B22B64D" w14:textId="77777777" w:rsidR="00644EC0" w:rsidRDefault="00644EC0" w:rsidP="00E26932">
      <w:pPr>
        <w:jc w:val="center"/>
        <w:sectPr w:rsidR="00644EC0" w:rsidSect="00F422C3">
          <w:headerReference w:type="default" r:id="rId93"/>
          <w:type w:val="continuous"/>
          <w:pgSz w:w="11900" w:h="16840"/>
          <w:pgMar w:top="1418" w:right="1418" w:bottom="1418" w:left="1418" w:header="709" w:footer="709" w:gutter="0"/>
          <w:cols w:space="708"/>
          <w:titlePg/>
          <w:docGrid w:linePitch="360"/>
        </w:sectPr>
      </w:pPr>
    </w:p>
    <w:p w14:paraId="57DE0FFB" w14:textId="77777777" w:rsidR="00F422C3" w:rsidRDefault="00F422C3" w:rsidP="00EE0B0D">
      <w:pPr>
        <w:pStyle w:val="Titre1"/>
        <w:jc w:val="center"/>
        <w:rPr>
          <w:rFonts w:asciiTheme="minorHAnsi" w:hAnsiTheme="minorHAnsi"/>
          <w:color w:val="auto"/>
        </w:rPr>
        <w:sectPr w:rsidR="00F422C3" w:rsidSect="004F3A5B">
          <w:headerReference w:type="first" r:id="rId94"/>
          <w:pgSz w:w="11900" w:h="16840"/>
          <w:pgMar w:top="1418" w:right="1418" w:bottom="1418" w:left="1418" w:header="709" w:footer="709" w:gutter="0"/>
          <w:cols w:space="708"/>
          <w:titlePg/>
          <w:docGrid w:linePitch="360"/>
        </w:sectPr>
      </w:pPr>
      <w:bookmarkStart w:id="186" w:name="_Toc233972280"/>
      <w:bookmarkStart w:id="187" w:name="_Toc279152258"/>
      <w:bookmarkStart w:id="188" w:name="_Toc279152432"/>
      <w:bookmarkStart w:id="189" w:name="_Toc279153496"/>
    </w:p>
    <w:p w14:paraId="09EEFF02" w14:textId="16D72CCA" w:rsidR="00644EC0" w:rsidRPr="00EE0B0D" w:rsidRDefault="00644EC0" w:rsidP="00EE0B0D">
      <w:pPr>
        <w:pStyle w:val="Titre1"/>
        <w:jc w:val="center"/>
        <w:rPr>
          <w:rFonts w:asciiTheme="minorHAnsi" w:eastAsia="Arial Unicode MS" w:hAnsiTheme="minorHAnsi"/>
          <w:color w:val="auto"/>
        </w:rPr>
      </w:pPr>
      <w:r w:rsidRPr="00EE0B0D">
        <w:rPr>
          <w:rFonts w:asciiTheme="minorHAnsi" w:hAnsiTheme="minorHAnsi"/>
          <w:color w:val="auto"/>
        </w:rPr>
        <w:t>Annex IIe Union General Export</w:t>
      </w:r>
      <w:r w:rsidRPr="00EE0B0D">
        <w:rPr>
          <w:rFonts w:asciiTheme="minorHAnsi" w:hAnsiTheme="minorHAnsi"/>
          <w:color w:val="auto"/>
        </w:rPr>
        <w:fldChar w:fldCharType="begin"/>
      </w:r>
      <w:r w:rsidRPr="00EE0B0D">
        <w:rPr>
          <w:rFonts w:asciiTheme="minorHAnsi" w:hAnsiTheme="minorHAnsi"/>
          <w:color w:val="auto"/>
        </w:rPr>
        <w:instrText xml:space="preserve"> XE "Export" </w:instrText>
      </w:r>
      <w:r w:rsidRPr="00EE0B0D">
        <w:rPr>
          <w:rFonts w:asciiTheme="minorHAnsi" w:hAnsiTheme="minorHAnsi"/>
          <w:color w:val="auto"/>
        </w:rPr>
        <w:fldChar w:fldCharType="end"/>
      </w:r>
      <w:r w:rsidRPr="00EE0B0D">
        <w:rPr>
          <w:rFonts w:asciiTheme="minorHAnsi" w:hAnsiTheme="minorHAnsi"/>
          <w:color w:val="auto"/>
        </w:rPr>
        <w:t xml:space="preserve"> Authorisation N EU005</w:t>
      </w:r>
      <w:bookmarkEnd w:id="186"/>
      <w:bookmarkEnd w:id="187"/>
      <w:bookmarkEnd w:id="188"/>
      <w:bookmarkEnd w:id="189"/>
    </w:p>
    <w:p w14:paraId="30B9B38A" w14:textId="77777777" w:rsidR="00644EC0" w:rsidRPr="00C37D9A" w:rsidRDefault="00644EC0" w:rsidP="00644EC0">
      <w:pPr>
        <w:pStyle w:val="ManualHeading2"/>
        <w:ind w:left="851" w:hanging="851"/>
        <w:jc w:val="center"/>
        <w:rPr>
          <w:rFonts w:eastAsia="Arial Unicode MS"/>
          <w:color w:val="008000"/>
          <w:sz w:val="26"/>
          <w:szCs w:val="26"/>
        </w:rPr>
      </w:pPr>
      <w:bookmarkStart w:id="190" w:name="_Toc279153497"/>
      <w:r w:rsidRPr="00D43213">
        <w:rPr>
          <w:rFonts w:eastAsia="Arial Unicode MS"/>
          <w:color w:val="008000"/>
          <w:sz w:val="26"/>
          <w:szCs w:val="26"/>
        </w:rPr>
        <w:t>(</w:t>
      </w:r>
      <w:r w:rsidRPr="00DD56B6">
        <w:rPr>
          <w:rFonts w:eastAsia="Arial Unicode MS"/>
          <w:color w:val="008000"/>
          <w:sz w:val="26"/>
          <w:szCs w:val="26"/>
        </w:rPr>
        <w:t>Referred</w:t>
      </w:r>
      <w:r w:rsidRPr="00C37D9A">
        <w:rPr>
          <w:rFonts w:eastAsia="Arial Unicode MS"/>
          <w:color w:val="008000"/>
          <w:sz w:val="26"/>
          <w:szCs w:val="26"/>
        </w:rPr>
        <w:t xml:space="preserve"> to in Article 9(1) of this Regulation)</w:t>
      </w:r>
      <w:bookmarkEnd w:id="190"/>
    </w:p>
    <w:p w14:paraId="5F29775E" w14:textId="77777777" w:rsidR="00644EC0" w:rsidRPr="006348CF" w:rsidRDefault="00644EC0" w:rsidP="00644EC0">
      <w:pPr>
        <w:pStyle w:val="ManualHeading2"/>
        <w:ind w:left="851" w:hanging="851"/>
        <w:jc w:val="center"/>
        <w:rPr>
          <w:color w:val="008000"/>
        </w:rPr>
      </w:pPr>
      <w:bookmarkStart w:id="191" w:name="_Toc279153498"/>
      <w:r w:rsidRPr="006348CF">
        <w:rPr>
          <w:color w:val="008000"/>
        </w:rPr>
        <w:t>Telecommunications</w:t>
      </w:r>
      <w:bookmarkEnd w:id="191"/>
    </w:p>
    <w:p w14:paraId="54D540DE" w14:textId="77777777" w:rsidR="00644EC0" w:rsidRPr="00C65BE2" w:rsidRDefault="00644EC0" w:rsidP="00644EC0">
      <w:pPr>
        <w:pStyle w:val="ManualHeading2"/>
        <w:ind w:left="851" w:hanging="851"/>
        <w:jc w:val="center"/>
        <w:rPr>
          <w:b w:val="0"/>
          <w:color w:val="008000"/>
        </w:rPr>
      </w:pPr>
      <w:bookmarkStart w:id="192" w:name="_Toc279153499"/>
      <w:r w:rsidRPr="00C65BE2">
        <w:rPr>
          <w:b w:val="0"/>
          <w:color w:val="008000"/>
        </w:rPr>
        <w:t>Issuing authority: European Union</w:t>
      </w:r>
      <w:bookmarkEnd w:id="192"/>
    </w:p>
    <w:p w14:paraId="142657D2" w14:textId="77777777" w:rsidR="00644EC0" w:rsidRPr="00D43213" w:rsidRDefault="00644EC0" w:rsidP="00644EC0">
      <w:pPr>
        <w:pStyle w:val="NormalCentered"/>
        <w:rPr>
          <w:b/>
          <w:color w:val="008000"/>
        </w:rPr>
      </w:pPr>
      <w:r w:rsidRPr="00D43213">
        <w:rPr>
          <w:b/>
          <w:color w:val="008000"/>
        </w:rPr>
        <w:t>Part 1 — Items</w:t>
      </w:r>
    </w:p>
    <w:p w14:paraId="1E03DE98"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This general export authorisation covers the following dual-use items specified in Annex I to this Regulation: </w:t>
      </w:r>
    </w:p>
    <w:p w14:paraId="157F35C1"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(a)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following items of Category 5, Part l:</w:t>
      </w:r>
    </w:p>
    <w:p w14:paraId="4C3DD9FF" w14:textId="77777777" w:rsidR="00644EC0" w:rsidRPr="00D43213" w:rsidRDefault="00644EC0" w:rsidP="00644EC0">
      <w:pPr>
        <w:widowControl w:val="0"/>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w:t>
      </w:r>
      <w:proofErr w:type="spellStart"/>
      <w:r w:rsidRPr="00D43213">
        <w:rPr>
          <w:rFonts w:ascii="Times" w:eastAsia="Cambria" w:hAnsi="Times" w:cs="Times"/>
          <w:color w:val="008000"/>
          <w:lang w:eastAsia="it-IT"/>
        </w:rPr>
        <w:t>i</w:t>
      </w:r>
      <w:proofErr w:type="spellEnd"/>
      <w:r w:rsidRPr="00D43213">
        <w:rPr>
          <w:rFonts w:ascii="Times" w:eastAsia="Cambria" w:hAnsi="Times" w:cs="Times"/>
          <w:color w:val="008000"/>
          <w:lang w:eastAsia="it-IT"/>
        </w:rPr>
        <w:t xml:space="preserve">) </w:t>
      </w:r>
      <w:proofErr w:type="gramStart"/>
      <w:r w:rsidRPr="00D43213">
        <w:rPr>
          <w:rFonts w:ascii="Times" w:eastAsia="Cambria" w:hAnsi="Times" w:cs="Times"/>
          <w:color w:val="008000"/>
          <w:lang w:eastAsia="it-IT"/>
        </w:rPr>
        <w:t>items</w:t>
      </w:r>
      <w:proofErr w:type="gramEnd"/>
      <w:r w:rsidRPr="00D43213">
        <w:rPr>
          <w:rFonts w:ascii="Times" w:eastAsia="Cambria" w:hAnsi="Times" w:cs="Times"/>
          <w:color w:val="008000"/>
          <w:lang w:eastAsia="it-IT"/>
        </w:rPr>
        <w:t>, including specially designed or developed components and accessories therefore specified in 5A001b2 and 5A001c and d;</w:t>
      </w:r>
    </w:p>
    <w:p w14:paraId="7BE0DDE8" w14:textId="77777777" w:rsidR="00644EC0" w:rsidRPr="00D43213" w:rsidRDefault="00644EC0" w:rsidP="00644EC0">
      <w:pPr>
        <w:widowControl w:val="0"/>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(ii) </w:t>
      </w:r>
      <w:proofErr w:type="gramStart"/>
      <w:r w:rsidRPr="00D43213">
        <w:rPr>
          <w:rFonts w:ascii="Times" w:eastAsia="Cambria" w:hAnsi="Times" w:cs="Times"/>
          <w:color w:val="008000"/>
          <w:lang w:eastAsia="it-IT"/>
        </w:rPr>
        <w:t>items</w:t>
      </w:r>
      <w:proofErr w:type="gramEnd"/>
      <w:r w:rsidRPr="00D43213">
        <w:rPr>
          <w:rFonts w:ascii="Times" w:eastAsia="Cambria" w:hAnsi="Times" w:cs="Times"/>
          <w:color w:val="008000"/>
          <w:lang w:eastAsia="it-IT"/>
        </w:rPr>
        <w:t xml:space="preserve"> specified in 5B001 and 5D001, where test, inspection and production equipment is concerned and software for items mentioned under (</w:t>
      </w:r>
      <w:proofErr w:type="spellStart"/>
      <w:r w:rsidRPr="00D43213">
        <w:rPr>
          <w:rFonts w:ascii="Times" w:eastAsia="Cambria" w:hAnsi="Times" w:cs="Times"/>
          <w:color w:val="008000"/>
          <w:lang w:eastAsia="it-IT"/>
        </w:rPr>
        <w:t>i</w:t>
      </w:r>
      <w:proofErr w:type="spellEnd"/>
      <w:r w:rsidRPr="00D43213">
        <w:rPr>
          <w:rFonts w:ascii="Times" w:eastAsia="Cambria" w:hAnsi="Times" w:cs="Times"/>
          <w:color w:val="008000"/>
          <w:lang w:eastAsia="it-IT"/>
        </w:rPr>
        <w:t>);</w:t>
      </w:r>
    </w:p>
    <w:p w14:paraId="7CADF80D"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(b) </w:t>
      </w:r>
      <w:proofErr w:type="gramStart"/>
      <w:r w:rsidRPr="00D43213">
        <w:rPr>
          <w:rFonts w:ascii="Times" w:eastAsia="Cambria" w:hAnsi="Times" w:cs="Times"/>
          <w:color w:val="008000"/>
          <w:lang w:eastAsia="it-IT"/>
        </w:rPr>
        <w:t>technology</w:t>
      </w:r>
      <w:proofErr w:type="gramEnd"/>
      <w:r w:rsidRPr="00D43213">
        <w:rPr>
          <w:rFonts w:ascii="Times" w:eastAsia="Cambria" w:hAnsi="Times" w:cs="Times"/>
          <w:color w:val="008000"/>
          <w:lang w:eastAsia="it-IT"/>
        </w:rPr>
        <w:t xml:space="preserve"> controlled by 5E001a, where required for the installation, operation, maintenance or repair of items specified under (a) and intended for the same end-user.</w:t>
      </w:r>
    </w:p>
    <w:p w14:paraId="391204C8" w14:textId="77777777" w:rsidR="00644EC0" w:rsidRPr="00D43213" w:rsidRDefault="00644EC0" w:rsidP="00644EC0">
      <w:pPr>
        <w:pStyle w:val="NormalCentered"/>
        <w:rPr>
          <w:b/>
          <w:color w:val="008000"/>
        </w:rPr>
      </w:pPr>
    </w:p>
    <w:p w14:paraId="034E4274" w14:textId="77777777" w:rsidR="00644EC0" w:rsidRPr="00D43213" w:rsidRDefault="00644EC0" w:rsidP="00644EC0">
      <w:pPr>
        <w:pStyle w:val="NormalCentered"/>
        <w:rPr>
          <w:b/>
          <w:color w:val="008000"/>
        </w:rPr>
      </w:pPr>
      <w:r w:rsidRPr="00D43213">
        <w:rPr>
          <w:b/>
          <w:color w:val="008000"/>
        </w:rPr>
        <w:t>Part 2 — Destinations</w:t>
      </w:r>
    </w:p>
    <w:p w14:paraId="6C580ECA" w14:textId="77777777" w:rsidR="00644EC0" w:rsidRPr="00D43213" w:rsidRDefault="00644EC0" w:rsidP="00644EC0">
      <w:pPr>
        <w:jc w:val="both"/>
        <w:rPr>
          <w:color w:val="008000"/>
        </w:rPr>
      </w:pPr>
      <w:r w:rsidRPr="00D43213">
        <w:rPr>
          <w:color w:val="008000"/>
        </w:rPr>
        <w:t>This authorisation is valid throughout the Union for exports to the following destinations:</w:t>
      </w:r>
    </w:p>
    <w:p w14:paraId="093C5380" w14:textId="77777777" w:rsidR="00644EC0" w:rsidRPr="00D43213" w:rsidRDefault="00644EC0" w:rsidP="00644EC0">
      <w:pPr>
        <w:pStyle w:val="Text1"/>
        <w:spacing w:before="0" w:after="0"/>
        <w:ind w:left="851"/>
        <w:rPr>
          <w:color w:val="008000"/>
        </w:rPr>
      </w:pPr>
      <w:r w:rsidRPr="00D43213">
        <w:rPr>
          <w:color w:val="008000"/>
        </w:rPr>
        <w:t>Argentina</w:t>
      </w:r>
    </w:p>
    <w:p w14:paraId="6A5C0022" w14:textId="77777777" w:rsidR="00644EC0" w:rsidRPr="00D43213" w:rsidRDefault="00644EC0" w:rsidP="00644EC0">
      <w:pPr>
        <w:pStyle w:val="Text2"/>
        <w:spacing w:before="0" w:after="0" w:line="360" w:lineRule="auto"/>
        <w:ind w:left="0" w:firstLine="840"/>
        <w:jc w:val="left"/>
        <w:rPr>
          <w:iCs/>
          <w:color w:val="008000"/>
          <w:sz w:val="20"/>
          <w:szCs w:val="20"/>
        </w:rPr>
      </w:pPr>
      <w:r w:rsidRPr="00D43213">
        <w:rPr>
          <w:color w:val="008000"/>
        </w:rPr>
        <w:t xml:space="preserve">China (including Hong Kong and Macao) </w:t>
      </w:r>
    </w:p>
    <w:p w14:paraId="667DFFC0" w14:textId="77777777" w:rsidR="00644EC0" w:rsidRPr="00D43213" w:rsidRDefault="00644EC0" w:rsidP="00644EC0">
      <w:pPr>
        <w:pStyle w:val="Text1"/>
        <w:spacing w:before="0" w:after="0"/>
        <w:ind w:left="851"/>
        <w:rPr>
          <w:i/>
          <w:strike/>
          <w:color w:val="008000"/>
        </w:rPr>
      </w:pPr>
      <w:r w:rsidRPr="00D43213">
        <w:rPr>
          <w:color w:val="008000"/>
        </w:rPr>
        <w:t>India</w:t>
      </w:r>
    </w:p>
    <w:p w14:paraId="0AC95C11" w14:textId="77777777" w:rsidR="00644EC0" w:rsidRPr="00D43213" w:rsidRDefault="00644EC0" w:rsidP="00644EC0">
      <w:pPr>
        <w:pStyle w:val="Text1"/>
        <w:spacing w:before="0" w:after="0"/>
        <w:ind w:left="851"/>
        <w:rPr>
          <w:color w:val="008000"/>
        </w:rPr>
      </w:pPr>
      <w:r w:rsidRPr="00D43213">
        <w:rPr>
          <w:color w:val="008000"/>
        </w:rPr>
        <w:t>Russia</w:t>
      </w:r>
    </w:p>
    <w:p w14:paraId="69DDC08E" w14:textId="77777777" w:rsidR="00644EC0" w:rsidRPr="00D43213" w:rsidRDefault="00644EC0" w:rsidP="00644EC0">
      <w:pPr>
        <w:pStyle w:val="Text1"/>
        <w:spacing w:before="0" w:after="0"/>
        <w:ind w:left="851"/>
        <w:rPr>
          <w:color w:val="008000"/>
        </w:rPr>
      </w:pPr>
      <w:r w:rsidRPr="00D43213">
        <w:rPr>
          <w:color w:val="008000"/>
        </w:rPr>
        <w:t>South Africa</w:t>
      </w:r>
    </w:p>
    <w:p w14:paraId="7B30F341" w14:textId="77777777" w:rsidR="00644EC0" w:rsidRPr="00D43213" w:rsidRDefault="00644EC0" w:rsidP="00644EC0">
      <w:pPr>
        <w:pStyle w:val="Text1"/>
        <w:spacing w:before="0" w:after="0"/>
        <w:ind w:left="851"/>
        <w:rPr>
          <w:color w:val="008000"/>
        </w:rPr>
      </w:pPr>
      <w:r w:rsidRPr="00D43213">
        <w:rPr>
          <w:color w:val="008000"/>
        </w:rPr>
        <w:t>South Korea</w:t>
      </w:r>
    </w:p>
    <w:p w14:paraId="1FF1057E" w14:textId="77777777" w:rsidR="00644EC0" w:rsidRPr="00D43213" w:rsidRDefault="00644EC0" w:rsidP="00644EC0">
      <w:pPr>
        <w:pStyle w:val="Text1"/>
        <w:spacing w:before="0" w:after="0"/>
        <w:ind w:left="851"/>
        <w:rPr>
          <w:color w:val="008000"/>
        </w:rPr>
      </w:pPr>
      <w:r w:rsidRPr="00D43213">
        <w:rPr>
          <w:color w:val="008000"/>
        </w:rPr>
        <w:t>Turkey</w:t>
      </w:r>
    </w:p>
    <w:p w14:paraId="7C6C766E" w14:textId="77777777" w:rsidR="00644EC0" w:rsidRPr="00D43213" w:rsidRDefault="00644EC0" w:rsidP="00644EC0">
      <w:pPr>
        <w:pStyle w:val="Text1"/>
        <w:spacing w:before="0" w:after="0"/>
        <w:ind w:left="851"/>
        <w:rPr>
          <w:color w:val="008000"/>
        </w:rPr>
      </w:pPr>
      <w:r w:rsidRPr="00D43213">
        <w:rPr>
          <w:color w:val="008000"/>
        </w:rPr>
        <w:t>Ukraine</w:t>
      </w:r>
    </w:p>
    <w:p w14:paraId="68085AFC" w14:textId="77777777" w:rsidR="00644EC0" w:rsidRPr="00D43213" w:rsidRDefault="00644EC0" w:rsidP="00644EC0">
      <w:pPr>
        <w:pStyle w:val="NormalCentered"/>
        <w:rPr>
          <w:b/>
          <w:color w:val="008000"/>
        </w:rPr>
      </w:pPr>
    </w:p>
    <w:p w14:paraId="23976DA9" w14:textId="77777777" w:rsidR="00644EC0" w:rsidRPr="00D43213" w:rsidRDefault="00644EC0" w:rsidP="00644EC0">
      <w:pPr>
        <w:pStyle w:val="NormalCentered"/>
        <w:rPr>
          <w:b/>
          <w:color w:val="008000"/>
        </w:rPr>
      </w:pPr>
      <w:r w:rsidRPr="00D43213">
        <w:rPr>
          <w:b/>
          <w:color w:val="008000"/>
        </w:rPr>
        <w:t>Part 3 — Conditions</w:t>
      </w:r>
      <w:r w:rsidRPr="00C7599D">
        <w:rPr>
          <w:b/>
          <w:color w:val="008000"/>
        </w:rPr>
        <w:fldChar w:fldCharType="begin"/>
      </w:r>
      <w:r w:rsidRPr="00D43213">
        <w:rPr>
          <w:b/>
          <w:color w:val="008000"/>
        </w:rPr>
        <w:instrText xml:space="preserve"> XE "</w:instrText>
      </w:r>
      <w:r w:rsidRPr="00D43213">
        <w:instrText>Conditions"</w:instrText>
      </w:r>
      <w:r w:rsidRPr="00D43213">
        <w:rPr>
          <w:b/>
          <w:color w:val="008000"/>
        </w:rPr>
        <w:instrText xml:space="preserve"> </w:instrText>
      </w:r>
      <w:r w:rsidRPr="00C7599D">
        <w:rPr>
          <w:b/>
          <w:color w:val="008000"/>
        </w:rPr>
        <w:fldChar w:fldCharType="end"/>
      </w:r>
      <w:r w:rsidRPr="00D43213">
        <w:rPr>
          <w:b/>
          <w:color w:val="008000"/>
        </w:rPr>
        <w:t xml:space="preserve"> and requirements for use of this authorisation</w:t>
      </w:r>
    </w:p>
    <w:p w14:paraId="0356A665"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1. This authorisation does not authorise the export of items where:</w:t>
      </w:r>
    </w:p>
    <w:p w14:paraId="2E3A146F" w14:textId="77777777" w:rsidR="00644EC0" w:rsidRPr="00D43213" w:rsidRDefault="00644EC0" w:rsidP="00644EC0">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(1)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has been informed by the competent authorities of the Member State in which he is established as defined in Article 9(6) of this Regulation that the items in question are or may be intended, in their entirety or in part: </w:t>
      </w:r>
    </w:p>
    <w:p w14:paraId="052EB275"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(a)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 </w:t>
      </w:r>
    </w:p>
    <w:p w14:paraId="6B80D498"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(b)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a military end-use as defined in Article 4(2) of this Regulation where the purchasing country or country of destination is subject to an arms embargo imposed by a decision or a common position adopted by the Council or a decision of the Organisation for Security and Cooperation in Europe or an arms embargo imposed by a binding resolution of the Security Council of the United Nations; </w:t>
      </w:r>
    </w:p>
    <w:p w14:paraId="4868BDDC"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(c)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as parts or components of military items listed in the national military list that have been exported from the territory of the Member State concerned without authorisation or in breach of an authorisation prescribed by the national legislation of that Member State; or </w:t>
      </w:r>
    </w:p>
    <w:p w14:paraId="75487776"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(d)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in connection with a violation of human rights, democratic principles or freedom of speech as defined by the Charter of Fundamental Rights of the European Union, by using interception technologies and digital data transfer devices for monitoring mobile phones and text messages and targeted surveillance of Internet use (e.g. via Monitoring Centres and Lawful Interception Gateways); </w:t>
      </w:r>
    </w:p>
    <w:p w14:paraId="781BE233" w14:textId="77777777" w:rsidR="00644EC0" w:rsidRPr="00D43213" w:rsidRDefault="00644EC0" w:rsidP="00644EC0">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(2)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under his obligation to exercise due diligence, is aware that the items in question are intended, in their entirety or in part, for any of the uses referred to in subparagraph 1; </w:t>
      </w:r>
    </w:p>
    <w:p w14:paraId="60C1B3F0"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(3)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under his obligation to exercise due diligence, is aware that the items in question will be re-exported to any destination other than those listed in Part 2 of this Annex or in Part 2 of Annex </w:t>
      </w:r>
      <w:proofErr w:type="spellStart"/>
      <w:r w:rsidRPr="00D43213">
        <w:rPr>
          <w:rFonts w:ascii="Times" w:eastAsia="Cambria" w:hAnsi="Times" w:cs="Times"/>
          <w:color w:val="008000"/>
          <w:lang w:eastAsia="it-IT"/>
        </w:rPr>
        <w:t>IIa</w:t>
      </w:r>
      <w:proofErr w:type="spellEnd"/>
      <w:r w:rsidRPr="00D43213">
        <w:rPr>
          <w:rFonts w:ascii="Times" w:eastAsia="Cambria" w:hAnsi="Times" w:cs="Times"/>
          <w:color w:val="008000"/>
          <w:lang w:eastAsia="it-IT"/>
        </w:rPr>
        <w:t xml:space="preserve"> or to Member States;</w:t>
      </w:r>
    </w:p>
    <w:p w14:paraId="0220F04F"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(4)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exported to a customs-free zone or a free warehouse which is located in a destination covered by this authorisation.</w:t>
      </w:r>
    </w:p>
    <w:p w14:paraId="44AFAC50"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2. Exporters must mention the EU reference number X002 and specify that the items </w:t>
      </w:r>
      <w:proofErr w:type="gramStart"/>
      <w:r w:rsidRPr="00D43213">
        <w:rPr>
          <w:rFonts w:ascii="Times" w:eastAsia="Cambria" w:hAnsi="Times" w:cs="Times"/>
          <w:color w:val="008000"/>
          <w:lang w:eastAsia="it-IT"/>
        </w:rPr>
        <w:t>are</w:t>
      </w:r>
      <w:proofErr w:type="gramEnd"/>
      <w:r w:rsidRPr="00D43213">
        <w:rPr>
          <w:rFonts w:ascii="Times" w:eastAsia="Cambria" w:hAnsi="Times" w:cs="Times"/>
          <w:color w:val="008000"/>
          <w:lang w:eastAsia="it-IT"/>
        </w:rPr>
        <w:t xml:space="preserve"> being exported under Union General Export</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Export"</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Authorisation EU005 in box 44 of the Single Administrative Document.</w:t>
      </w:r>
    </w:p>
    <w:p w14:paraId="227259F3"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D56B6">
        <w:rPr>
          <w:rFonts w:ascii="Times" w:eastAsia="Cambria" w:hAnsi="Times" w:cs="Times"/>
          <w:color w:val="008000"/>
          <w:lang w:eastAsia="it-IT"/>
        </w:rPr>
        <w:t>3. Any exporter who uses this authorisation must notify the competent authorities of the Member State where he is established of the first us</w:t>
      </w:r>
      <w:r w:rsidRPr="00C37D9A">
        <w:rPr>
          <w:rFonts w:ascii="Times" w:eastAsia="Cambria" w:hAnsi="Times" w:cs="Times"/>
          <w:color w:val="008000"/>
          <w:lang w:eastAsia="it-IT"/>
        </w:rPr>
        <w:t>e of this authorisation no later than 30 days after the date when the first export took place or, alternatively, and in accordance with a requirement by the competent authority of the Member State where the exporter is established, prior to the first use o</w:t>
      </w:r>
      <w:r w:rsidRPr="006348CF">
        <w:rPr>
          <w:rFonts w:ascii="Times" w:eastAsia="Cambria" w:hAnsi="Times" w:cs="Times"/>
          <w:color w:val="008000"/>
          <w:lang w:eastAsia="it-IT"/>
        </w:rPr>
        <w:t xml:space="preserve">f this authorisation. Member States shall notify the Commission of the notification mechanism chosen for this authorisation. The Commission shall publish the information notified to it in the C series of the </w:t>
      </w:r>
      <w:r w:rsidRPr="00C65BE2">
        <w:rPr>
          <w:rFonts w:ascii="Times" w:eastAsia="Cambria" w:hAnsi="Times" w:cs="Times"/>
          <w:i/>
          <w:iCs/>
          <w:color w:val="008000"/>
          <w:lang w:eastAsia="it-IT"/>
        </w:rPr>
        <w:t>Official Journal of the European Union.</w:t>
      </w:r>
    </w:p>
    <w:p w14:paraId="17F18470"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Reporting requirements attached to the use of this authorisation and additional information that the Member State from which the export is made might require on items exported under this authorisation are defined by Member States.</w:t>
      </w:r>
    </w:p>
    <w:p w14:paraId="27728944"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A Member State may require exporters established in that Member State to register prior to the first use of this authorisation. Registration shall be automatic and acknowledged by the competent authorities to the exporter without delay and in any case within 10 working days of receipt, subject to Article 9(1) of this Regulation.</w:t>
      </w:r>
    </w:p>
    <w:p w14:paraId="7008C19A"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Where applicable the requirements set out in the second and third subparagraphs shall be based on those defined for the use of national general export authorisations granted by those Member States which provide for such authorisations.</w:t>
      </w:r>
    </w:p>
    <w:p w14:paraId="29341E35" w14:textId="4F779F2F" w:rsidR="00644EC0" w:rsidRDefault="00644EC0" w:rsidP="00E26932">
      <w:pPr>
        <w:jc w:val="center"/>
      </w:pPr>
    </w:p>
    <w:p w14:paraId="1AF8313A" w14:textId="77777777" w:rsidR="00644EC0" w:rsidRDefault="00644EC0" w:rsidP="00E26932">
      <w:pPr>
        <w:jc w:val="center"/>
      </w:pPr>
    </w:p>
    <w:p w14:paraId="3E853059" w14:textId="77777777" w:rsidR="00644EC0" w:rsidRDefault="00644EC0" w:rsidP="00E26932">
      <w:pPr>
        <w:jc w:val="center"/>
      </w:pPr>
    </w:p>
    <w:p w14:paraId="169C9B9A" w14:textId="77777777" w:rsidR="00644EC0" w:rsidRDefault="00644EC0" w:rsidP="00E26932">
      <w:pPr>
        <w:jc w:val="center"/>
      </w:pPr>
    </w:p>
    <w:p w14:paraId="110A318C" w14:textId="77777777" w:rsidR="00644EC0" w:rsidRDefault="00644EC0" w:rsidP="00E26932">
      <w:pPr>
        <w:jc w:val="center"/>
      </w:pPr>
    </w:p>
    <w:p w14:paraId="4F1B9017" w14:textId="77777777" w:rsidR="00644EC0" w:rsidRDefault="00644EC0" w:rsidP="00E26932">
      <w:pPr>
        <w:jc w:val="center"/>
      </w:pPr>
    </w:p>
    <w:p w14:paraId="6F73A017" w14:textId="77777777" w:rsidR="00644EC0" w:rsidRDefault="00644EC0" w:rsidP="00E26932">
      <w:pPr>
        <w:jc w:val="center"/>
      </w:pPr>
    </w:p>
    <w:p w14:paraId="41D1751C" w14:textId="77777777" w:rsidR="00644EC0" w:rsidRDefault="00644EC0" w:rsidP="00E26932">
      <w:pPr>
        <w:jc w:val="center"/>
      </w:pPr>
    </w:p>
    <w:p w14:paraId="1B869C99" w14:textId="77777777" w:rsidR="00644EC0" w:rsidRDefault="00644EC0" w:rsidP="00E26932">
      <w:pPr>
        <w:jc w:val="center"/>
      </w:pPr>
    </w:p>
    <w:p w14:paraId="163262DD" w14:textId="77777777" w:rsidR="00644EC0" w:rsidRDefault="00644EC0" w:rsidP="00E26932">
      <w:pPr>
        <w:jc w:val="center"/>
      </w:pPr>
    </w:p>
    <w:p w14:paraId="2607847D" w14:textId="77777777" w:rsidR="00644EC0" w:rsidRDefault="00644EC0" w:rsidP="00E26932">
      <w:pPr>
        <w:jc w:val="center"/>
      </w:pPr>
    </w:p>
    <w:p w14:paraId="09727ED6" w14:textId="77777777" w:rsidR="00644EC0" w:rsidRDefault="00644EC0" w:rsidP="00E26932">
      <w:pPr>
        <w:jc w:val="center"/>
      </w:pPr>
    </w:p>
    <w:p w14:paraId="08789FE7" w14:textId="77777777" w:rsidR="00644EC0" w:rsidRDefault="00644EC0" w:rsidP="00E26932">
      <w:pPr>
        <w:jc w:val="center"/>
      </w:pPr>
    </w:p>
    <w:p w14:paraId="169B1153" w14:textId="77777777" w:rsidR="00644EC0" w:rsidRDefault="00644EC0" w:rsidP="00E26932">
      <w:pPr>
        <w:jc w:val="center"/>
      </w:pPr>
    </w:p>
    <w:p w14:paraId="55F45DAA" w14:textId="77777777" w:rsidR="00644EC0" w:rsidRDefault="00644EC0" w:rsidP="00E26932">
      <w:pPr>
        <w:jc w:val="center"/>
      </w:pPr>
    </w:p>
    <w:p w14:paraId="1ABA2BA9" w14:textId="77777777" w:rsidR="00644EC0" w:rsidRDefault="00644EC0" w:rsidP="00E26932">
      <w:pPr>
        <w:jc w:val="center"/>
      </w:pPr>
    </w:p>
    <w:p w14:paraId="7329B142" w14:textId="77777777" w:rsidR="00644EC0" w:rsidRDefault="00644EC0" w:rsidP="00E26932">
      <w:pPr>
        <w:jc w:val="center"/>
      </w:pPr>
    </w:p>
    <w:p w14:paraId="21821A07" w14:textId="77777777" w:rsidR="00644EC0" w:rsidRDefault="00644EC0" w:rsidP="00E26932">
      <w:pPr>
        <w:jc w:val="center"/>
      </w:pPr>
    </w:p>
    <w:p w14:paraId="172D4B7F" w14:textId="77777777" w:rsidR="00644EC0" w:rsidRDefault="00644EC0" w:rsidP="00E26932">
      <w:pPr>
        <w:jc w:val="center"/>
      </w:pPr>
    </w:p>
    <w:p w14:paraId="3FB60F85" w14:textId="77777777" w:rsidR="00644EC0" w:rsidRDefault="00644EC0" w:rsidP="00E26932">
      <w:pPr>
        <w:jc w:val="center"/>
      </w:pPr>
    </w:p>
    <w:p w14:paraId="467E26A0" w14:textId="77777777" w:rsidR="00644EC0" w:rsidRDefault="00644EC0" w:rsidP="00E26932">
      <w:pPr>
        <w:jc w:val="center"/>
      </w:pPr>
    </w:p>
    <w:p w14:paraId="709CA2A3" w14:textId="77777777" w:rsidR="00644EC0" w:rsidRDefault="00644EC0" w:rsidP="00E26932">
      <w:pPr>
        <w:jc w:val="center"/>
      </w:pPr>
    </w:p>
    <w:p w14:paraId="4418313D" w14:textId="77777777" w:rsidR="00644EC0" w:rsidRDefault="00644EC0" w:rsidP="00E26932">
      <w:pPr>
        <w:jc w:val="center"/>
      </w:pPr>
    </w:p>
    <w:p w14:paraId="6F25CBE5" w14:textId="77777777" w:rsidR="00644EC0" w:rsidRDefault="00644EC0" w:rsidP="00E26932">
      <w:pPr>
        <w:jc w:val="center"/>
      </w:pPr>
    </w:p>
    <w:p w14:paraId="180C0F1F" w14:textId="77777777" w:rsidR="00644EC0" w:rsidRDefault="00644EC0" w:rsidP="00E26932">
      <w:pPr>
        <w:jc w:val="center"/>
      </w:pPr>
    </w:p>
    <w:p w14:paraId="21ACE6B7" w14:textId="77777777" w:rsidR="00644EC0" w:rsidRDefault="00644EC0" w:rsidP="00E26932">
      <w:pPr>
        <w:jc w:val="center"/>
      </w:pPr>
    </w:p>
    <w:p w14:paraId="011BB4C7" w14:textId="77777777" w:rsidR="00644EC0" w:rsidRDefault="00644EC0" w:rsidP="00E26932">
      <w:pPr>
        <w:jc w:val="center"/>
      </w:pPr>
    </w:p>
    <w:p w14:paraId="1EF2F5E9" w14:textId="77777777" w:rsidR="00644EC0" w:rsidRDefault="00644EC0" w:rsidP="00E26932">
      <w:pPr>
        <w:jc w:val="center"/>
      </w:pPr>
    </w:p>
    <w:p w14:paraId="69D0A749" w14:textId="77777777" w:rsidR="00644EC0" w:rsidRDefault="00644EC0" w:rsidP="00E26932">
      <w:pPr>
        <w:jc w:val="center"/>
      </w:pPr>
    </w:p>
    <w:p w14:paraId="04AE9758" w14:textId="77777777" w:rsidR="00644EC0" w:rsidRDefault="00644EC0" w:rsidP="00E26932">
      <w:pPr>
        <w:jc w:val="center"/>
      </w:pPr>
    </w:p>
    <w:p w14:paraId="38F0B17C" w14:textId="77777777" w:rsidR="00644EC0" w:rsidRDefault="00644EC0" w:rsidP="00E26932">
      <w:pPr>
        <w:jc w:val="center"/>
      </w:pPr>
    </w:p>
    <w:p w14:paraId="04D5A377" w14:textId="77777777" w:rsidR="00644EC0" w:rsidRDefault="00644EC0" w:rsidP="00E26932">
      <w:pPr>
        <w:jc w:val="center"/>
      </w:pPr>
    </w:p>
    <w:p w14:paraId="12ECAF4D" w14:textId="77777777" w:rsidR="00644EC0" w:rsidRDefault="00644EC0" w:rsidP="00E26932">
      <w:pPr>
        <w:jc w:val="center"/>
      </w:pPr>
    </w:p>
    <w:p w14:paraId="1D0DD0C0" w14:textId="77777777" w:rsidR="00644EC0" w:rsidRDefault="00644EC0" w:rsidP="00E26932">
      <w:pPr>
        <w:jc w:val="center"/>
      </w:pPr>
    </w:p>
    <w:p w14:paraId="360E1CEF" w14:textId="77777777" w:rsidR="00644EC0" w:rsidRDefault="00644EC0" w:rsidP="00E26932">
      <w:pPr>
        <w:jc w:val="center"/>
      </w:pPr>
    </w:p>
    <w:p w14:paraId="5678C5BA" w14:textId="77777777" w:rsidR="00644EC0" w:rsidRDefault="00644EC0" w:rsidP="00E26932">
      <w:pPr>
        <w:jc w:val="center"/>
      </w:pPr>
    </w:p>
    <w:p w14:paraId="724666A8" w14:textId="77777777" w:rsidR="00644EC0" w:rsidRDefault="00644EC0" w:rsidP="00E26932">
      <w:pPr>
        <w:jc w:val="center"/>
      </w:pPr>
    </w:p>
    <w:p w14:paraId="179EB3F8" w14:textId="77777777" w:rsidR="00644EC0" w:rsidRDefault="00644EC0" w:rsidP="00E26932">
      <w:pPr>
        <w:jc w:val="center"/>
        <w:sectPr w:rsidR="00644EC0" w:rsidSect="00F422C3">
          <w:headerReference w:type="default" r:id="rId95"/>
          <w:type w:val="continuous"/>
          <w:pgSz w:w="11900" w:h="16840"/>
          <w:pgMar w:top="1418" w:right="1418" w:bottom="1418" w:left="1418" w:header="709" w:footer="709" w:gutter="0"/>
          <w:cols w:space="708"/>
          <w:titlePg/>
          <w:docGrid w:linePitch="360"/>
        </w:sectPr>
      </w:pPr>
    </w:p>
    <w:p w14:paraId="1C95F608" w14:textId="77777777" w:rsidR="00F422C3" w:rsidRDefault="00F422C3" w:rsidP="00EE0B0D">
      <w:pPr>
        <w:pStyle w:val="Titre1"/>
        <w:jc w:val="center"/>
        <w:rPr>
          <w:rFonts w:asciiTheme="minorHAnsi" w:hAnsiTheme="minorHAnsi"/>
          <w:color w:val="auto"/>
        </w:rPr>
        <w:sectPr w:rsidR="00F422C3" w:rsidSect="004F3A5B">
          <w:headerReference w:type="first" r:id="rId96"/>
          <w:pgSz w:w="11900" w:h="16840"/>
          <w:pgMar w:top="1418" w:right="1418" w:bottom="1418" w:left="1418" w:header="709" w:footer="709" w:gutter="0"/>
          <w:cols w:space="708"/>
          <w:titlePg/>
          <w:docGrid w:linePitch="360"/>
        </w:sectPr>
      </w:pPr>
      <w:bookmarkStart w:id="193" w:name="_Toc233972281"/>
      <w:bookmarkStart w:id="194" w:name="_Toc279152259"/>
      <w:bookmarkStart w:id="195" w:name="_Toc279152433"/>
      <w:bookmarkStart w:id="196" w:name="_Toc279153500"/>
    </w:p>
    <w:p w14:paraId="77E6BFF8" w14:textId="7D17FEC6" w:rsidR="00644EC0" w:rsidRPr="00EE0B0D" w:rsidRDefault="00644EC0" w:rsidP="00EE0B0D">
      <w:pPr>
        <w:pStyle w:val="Titre1"/>
        <w:jc w:val="center"/>
        <w:rPr>
          <w:rFonts w:asciiTheme="minorHAnsi" w:hAnsiTheme="minorHAnsi"/>
          <w:color w:val="auto"/>
        </w:rPr>
      </w:pPr>
      <w:r w:rsidRPr="00EE0B0D">
        <w:rPr>
          <w:rFonts w:asciiTheme="minorHAnsi" w:hAnsiTheme="minorHAnsi"/>
          <w:color w:val="auto"/>
        </w:rPr>
        <w:t>Annex IIf Union General Export</w:t>
      </w:r>
      <w:r w:rsidRPr="00EE0B0D">
        <w:rPr>
          <w:rFonts w:asciiTheme="minorHAnsi" w:hAnsiTheme="minorHAnsi"/>
          <w:color w:val="auto"/>
        </w:rPr>
        <w:fldChar w:fldCharType="begin"/>
      </w:r>
      <w:r w:rsidRPr="00EE0B0D">
        <w:rPr>
          <w:rFonts w:asciiTheme="minorHAnsi" w:hAnsiTheme="minorHAnsi"/>
          <w:color w:val="auto"/>
        </w:rPr>
        <w:instrText xml:space="preserve"> XE "Export" </w:instrText>
      </w:r>
      <w:r w:rsidRPr="00EE0B0D">
        <w:rPr>
          <w:rFonts w:asciiTheme="minorHAnsi" w:hAnsiTheme="minorHAnsi"/>
          <w:color w:val="auto"/>
        </w:rPr>
        <w:fldChar w:fldCharType="end"/>
      </w:r>
      <w:r w:rsidRPr="00EE0B0D">
        <w:rPr>
          <w:rFonts w:asciiTheme="minorHAnsi" w:hAnsiTheme="minorHAnsi"/>
          <w:color w:val="auto"/>
        </w:rPr>
        <w:t xml:space="preserve"> Authorisation N EU006</w:t>
      </w:r>
      <w:bookmarkEnd w:id="193"/>
      <w:bookmarkEnd w:id="194"/>
      <w:bookmarkEnd w:id="195"/>
      <w:bookmarkEnd w:id="196"/>
    </w:p>
    <w:p w14:paraId="6A5F7BFD" w14:textId="77777777" w:rsidR="00644EC0" w:rsidRPr="00C37D9A" w:rsidRDefault="00644EC0" w:rsidP="00644EC0">
      <w:pPr>
        <w:pStyle w:val="ManualHeading2"/>
        <w:ind w:left="851" w:hanging="851"/>
        <w:jc w:val="center"/>
        <w:rPr>
          <w:rFonts w:eastAsia="Arial Unicode MS"/>
          <w:color w:val="008000"/>
          <w:sz w:val="26"/>
          <w:szCs w:val="26"/>
        </w:rPr>
      </w:pPr>
      <w:bookmarkStart w:id="197" w:name="_Toc279153501"/>
      <w:r w:rsidRPr="00D43213">
        <w:rPr>
          <w:rFonts w:eastAsia="Arial Unicode MS"/>
          <w:color w:val="008000"/>
          <w:sz w:val="26"/>
          <w:szCs w:val="26"/>
        </w:rPr>
        <w:t>(</w:t>
      </w:r>
      <w:r w:rsidRPr="00DD56B6">
        <w:rPr>
          <w:rFonts w:eastAsia="Arial Unicode MS"/>
          <w:color w:val="008000"/>
          <w:sz w:val="26"/>
          <w:szCs w:val="26"/>
        </w:rPr>
        <w:t>Referred</w:t>
      </w:r>
      <w:r w:rsidRPr="00C37D9A">
        <w:rPr>
          <w:rFonts w:eastAsia="Arial Unicode MS"/>
          <w:color w:val="008000"/>
          <w:sz w:val="26"/>
          <w:szCs w:val="26"/>
        </w:rPr>
        <w:t xml:space="preserve"> to in Article 9(1) of this Regulation)</w:t>
      </w:r>
      <w:bookmarkEnd w:id="197"/>
    </w:p>
    <w:p w14:paraId="6C2479F1" w14:textId="77777777" w:rsidR="00644EC0" w:rsidRPr="006348CF" w:rsidRDefault="00644EC0" w:rsidP="00644EC0">
      <w:pPr>
        <w:pStyle w:val="ManualHeading2"/>
        <w:ind w:left="851" w:hanging="851"/>
        <w:jc w:val="center"/>
        <w:rPr>
          <w:b w:val="0"/>
          <w:color w:val="008000"/>
        </w:rPr>
      </w:pPr>
      <w:bookmarkStart w:id="198" w:name="_Toc279153502"/>
      <w:r w:rsidRPr="006348CF">
        <w:rPr>
          <w:b w:val="0"/>
          <w:color w:val="008000"/>
        </w:rPr>
        <w:t>Issuing authority: European Union</w:t>
      </w:r>
      <w:bookmarkEnd w:id="198"/>
    </w:p>
    <w:p w14:paraId="4E66F502" w14:textId="77777777" w:rsidR="00644EC0" w:rsidRPr="00C65BE2" w:rsidRDefault="00644EC0" w:rsidP="00644EC0">
      <w:pPr>
        <w:pStyle w:val="ManualHeading2"/>
        <w:ind w:left="851" w:hanging="851"/>
        <w:jc w:val="center"/>
        <w:rPr>
          <w:color w:val="008000"/>
        </w:rPr>
      </w:pPr>
      <w:bookmarkStart w:id="199" w:name="_Toc279153503"/>
      <w:r w:rsidRPr="00C65BE2">
        <w:rPr>
          <w:color w:val="008000"/>
        </w:rPr>
        <w:t>Chemicals</w:t>
      </w:r>
      <w:bookmarkEnd w:id="199"/>
    </w:p>
    <w:p w14:paraId="5ED21B47" w14:textId="77777777" w:rsidR="00644EC0" w:rsidRPr="00D43213" w:rsidRDefault="00644EC0" w:rsidP="00644EC0">
      <w:pPr>
        <w:pStyle w:val="NormalCentered"/>
        <w:rPr>
          <w:b/>
          <w:color w:val="008000"/>
        </w:rPr>
      </w:pPr>
      <w:r w:rsidRPr="00D43213">
        <w:rPr>
          <w:b/>
          <w:color w:val="008000"/>
        </w:rPr>
        <w:t>Part 1 — Items</w:t>
      </w:r>
    </w:p>
    <w:p w14:paraId="3D6D4C8F" w14:textId="77777777" w:rsidR="00644EC0" w:rsidRPr="00D43213" w:rsidRDefault="00644EC0" w:rsidP="00644EC0">
      <w:pPr>
        <w:rPr>
          <w:iCs/>
          <w:color w:val="008000"/>
        </w:rPr>
      </w:pPr>
      <w:r w:rsidRPr="00D43213">
        <w:rPr>
          <w:iCs/>
          <w:color w:val="008000"/>
        </w:rPr>
        <w:t>This general export authorisation covers the following dual-use items specified in Annex I to this Regulation:</w:t>
      </w:r>
    </w:p>
    <w:p w14:paraId="251ED4A8" w14:textId="77777777" w:rsidR="00644EC0" w:rsidRPr="00D43213" w:rsidRDefault="00644EC0" w:rsidP="00644EC0">
      <w:pPr>
        <w:ind w:firstLine="708"/>
        <w:rPr>
          <w:iCs/>
          <w:color w:val="008000"/>
        </w:rPr>
      </w:pPr>
    </w:p>
    <w:p w14:paraId="2AD0E82E" w14:textId="77777777" w:rsidR="00644EC0" w:rsidRPr="00D43213" w:rsidRDefault="00644EC0" w:rsidP="00644EC0">
      <w:pPr>
        <w:ind w:firstLine="708"/>
        <w:rPr>
          <w:iCs/>
          <w:color w:val="008000"/>
        </w:rPr>
      </w:pPr>
      <w:r w:rsidRPr="00D43213">
        <w:rPr>
          <w:iCs/>
          <w:color w:val="008000"/>
        </w:rPr>
        <w:t>1C350:</w:t>
      </w:r>
    </w:p>
    <w:p w14:paraId="2B67FA90" w14:textId="77777777" w:rsidR="00644EC0" w:rsidRPr="00D43213" w:rsidRDefault="00644EC0" w:rsidP="00644EC0">
      <w:pPr>
        <w:ind w:left="1416"/>
        <w:rPr>
          <w:iCs/>
          <w:color w:val="008000"/>
        </w:rPr>
      </w:pPr>
      <w:r w:rsidRPr="00D43213">
        <w:rPr>
          <w:iCs/>
          <w:color w:val="008000"/>
        </w:rPr>
        <w:t xml:space="preserve">1. </w:t>
      </w:r>
      <w:proofErr w:type="spellStart"/>
      <w:r w:rsidRPr="00D43213">
        <w:rPr>
          <w:iCs/>
          <w:color w:val="008000"/>
        </w:rPr>
        <w:t>Thiodiglycol</w:t>
      </w:r>
      <w:proofErr w:type="spellEnd"/>
      <w:r w:rsidRPr="00D43213">
        <w:rPr>
          <w:iCs/>
          <w:color w:val="008000"/>
        </w:rPr>
        <w:t xml:space="preserve"> (111-48-8);</w:t>
      </w:r>
    </w:p>
    <w:p w14:paraId="4F043596" w14:textId="77777777" w:rsidR="00644EC0" w:rsidRPr="00D43213" w:rsidRDefault="00644EC0" w:rsidP="00644EC0">
      <w:pPr>
        <w:ind w:left="1416"/>
        <w:rPr>
          <w:iCs/>
          <w:color w:val="008000"/>
        </w:rPr>
      </w:pPr>
      <w:r w:rsidRPr="00D43213">
        <w:rPr>
          <w:iCs/>
          <w:color w:val="008000"/>
        </w:rPr>
        <w:t xml:space="preserve">2. Phosphorus </w:t>
      </w:r>
      <w:proofErr w:type="spellStart"/>
      <w:r w:rsidRPr="00D43213">
        <w:rPr>
          <w:iCs/>
          <w:color w:val="008000"/>
        </w:rPr>
        <w:t>oxychloride</w:t>
      </w:r>
      <w:proofErr w:type="spellEnd"/>
      <w:r w:rsidRPr="00D43213">
        <w:rPr>
          <w:iCs/>
          <w:color w:val="008000"/>
        </w:rPr>
        <w:t xml:space="preserve"> (10025-87-3);</w:t>
      </w:r>
    </w:p>
    <w:p w14:paraId="6F889C12" w14:textId="77777777" w:rsidR="00644EC0" w:rsidRPr="00D43213" w:rsidRDefault="00644EC0" w:rsidP="00644EC0">
      <w:pPr>
        <w:ind w:left="1416"/>
        <w:rPr>
          <w:iCs/>
          <w:color w:val="008000"/>
        </w:rPr>
      </w:pPr>
      <w:r w:rsidRPr="00D43213">
        <w:rPr>
          <w:iCs/>
          <w:color w:val="008000"/>
        </w:rPr>
        <w:t xml:space="preserve">3. Dimethyl </w:t>
      </w:r>
      <w:proofErr w:type="spellStart"/>
      <w:r w:rsidRPr="00D43213">
        <w:rPr>
          <w:iCs/>
          <w:color w:val="008000"/>
        </w:rPr>
        <w:t>methylphosphonate</w:t>
      </w:r>
      <w:proofErr w:type="spellEnd"/>
      <w:r w:rsidRPr="00D43213">
        <w:rPr>
          <w:iCs/>
          <w:color w:val="008000"/>
        </w:rPr>
        <w:t xml:space="preserve"> (756-79-6);</w:t>
      </w:r>
    </w:p>
    <w:p w14:paraId="66D863E9" w14:textId="77777777" w:rsidR="00644EC0" w:rsidRPr="00D43213" w:rsidRDefault="00644EC0" w:rsidP="00644EC0">
      <w:pPr>
        <w:ind w:left="1416"/>
        <w:rPr>
          <w:iCs/>
          <w:color w:val="008000"/>
        </w:rPr>
      </w:pPr>
      <w:r w:rsidRPr="00D43213">
        <w:rPr>
          <w:iCs/>
          <w:color w:val="008000"/>
        </w:rPr>
        <w:t xml:space="preserve">5. </w:t>
      </w:r>
      <w:proofErr w:type="spellStart"/>
      <w:r w:rsidRPr="00D43213">
        <w:rPr>
          <w:iCs/>
          <w:color w:val="008000"/>
        </w:rPr>
        <w:t>Methylphosphonyl</w:t>
      </w:r>
      <w:proofErr w:type="spellEnd"/>
      <w:r w:rsidRPr="00D43213">
        <w:rPr>
          <w:iCs/>
          <w:color w:val="008000"/>
        </w:rPr>
        <w:t xml:space="preserve"> dichloride (676-97-1);</w:t>
      </w:r>
    </w:p>
    <w:p w14:paraId="167DC7C6" w14:textId="77777777" w:rsidR="00644EC0" w:rsidRPr="00D43213" w:rsidRDefault="00644EC0" w:rsidP="00644EC0">
      <w:pPr>
        <w:ind w:left="1416"/>
        <w:rPr>
          <w:iCs/>
          <w:color w:val="008000"/>
        </w:rPr>
      </w:pPr>
      <w:r w:rsidRPr="00D43213">
        <w:rPr>
          <w:iCs/>
          <w:color w:val="008000"/>
        </w:rPr>
        <w:t xml:space="preserve">6. Dimethyl </w:t>
      </w:r>
      <w:proofErr w:type="spellStart"/>
      <w:r w:rsidRPr="00D43213">
        <w:rPr>
          <w:iCs/>
          <w:color w:val="008000"/>
        </w:rPr>
        <w:t>phosphite</w:t>
      </w:r>
      <w:proofErr w:type="spellEnd"/>
      <w:r w:rsidRPr="00D43213">
        <w:rPr>
          <w:iCs/>
          <w:color w:val="008000"/>
        </w:rPr>
        <w:t xml:space="preserve"> (DMP) (868-85-9);</w:t>
      </w:r>
    </w:p>
    <w:p w14:paraId="7265C082" w14:textId="77777777" w:rsidR="00644EC0" w:rsidRPr="00D43213" w:rsidRDefault="00644EC0" w:rsidP="00644EC0">
      <w:pPr>
        <w:ind w:left="1416"/>
        <w:rPr>
          <w:iCs/>
          <w:color w:val="008000"/>
        </w:rPr>
      </w:pPr>
      <w:r w:rsidRPr="00D43213">
        <w:rPr>
          <w:iCs/>
          <w:color w:val="008000"/>
        </w:rPr>
        <w:t xml:space="preserve">7. Phosphorus </w:t>
      </w:r>
      <w:proofErr w:type="spellStart"/>
      <w:r w:rsidRPr="00D43213">
        <w:rPr>
          <w:iCs/>
          <w:color w:val="008000"/>
        </w:rPr>
        <w:t>trichloride</w:t>
      </w:r>
      <w:proofErr w:type="spellEnd"/>
      <w:r w:rsidRPr="00D43213">
        <w:rPr>
          <w:iCs/>
          <w:color w:val="008000"/>
        </w:rPr>
        <w:t xml:space="preserve"> (7719-12-2);</w:t>
      </w:r>
    </w:p>
    <w:p w14:paraId="4497234D" w14:textId="77777777" w:rsidR="00644EC0" w:rsidRPr="00D43213" w:rsidRDefault="00644EC0" w:rsidP="00644EC0">
      <w:pPr>
        <w:ind w:left="1416"/>
        <w:rPr>
          <w:iCs/>
          <w:color w:val="008000"/>
        </w:rPr>
      </w:pPr>
      <w:r w:rsidRPr="00D43213">
        <w:rPr>
          <w:iCs/>
          <w:color w:val="008000"/>
        </w:rPr>
        <w:t xml:space="preserve">8. </w:t>
      </w:r>
      <w:proofErr w:type="spellStart"/>
      <w:r w:rsidRPr="00D43213">
        <w:rPr>
          <w:iCs/>
          <w:color w:val="008000"/>
        </w:rPr>
        <w:t>Trimethyl</w:t>
      </w:r>
      <w:proofErr w:type="spellEnd"/>
      <w:r w:rsidRPr="00D43213">
        <w:rPr>
          <w:iCs/>
          <w:color w:val="008000"/>
        </w:rPr>
        <w:t xml:space="preserve"> </w:t>
      </w:r>
      <w:proofErr w:type="spellStart"/>
      <w:r w:rsidRPr="00D43213">
        <w:rPr>
          <w:iCs/>
          <w:color w:val="008000"/>
        </w:rPr>
        <w:t>phosphite</w:t>
      </w:r>
      <w:proofErr w:type="spellEnd"/>
      <w:r w:rsidRPr="00D43213">
        <w:rPr>
          <w:iCs/>
          <w:color w:val="008000"/>
        </w:rPr>
        <w:t xml:space="preserve"> (TMP) (121-45-9);</w:t>
      </w:r>
    </w:p>
    <w:p w14:paraId="75322659" w14:textId="77777777" w:rsidR="00644EC0" w:rsidRPr="00D43213" w:rsidRDefault="00644EC0" w:rsidP="00644EC0">
      <w:pPr>
        <w:ind w:left="1416"/>
        <w:rPr>
          <w:iCs/>
          <w:color w:val="008000"/>
        </w:rPr>
      </w:pPr>
      <w:r w:rsidRPr="00D43213">
        <w:rPr>
          <w:iCs/>
          <w:color w:val="008000"/>
        </w:rPr>
        <w:t xml:space="preserve">9. </w:t>
      </w:r>
      <w:proofErr w:type="spellStart"/>
      <w:r w:rsidRPr="00D43213">
        <w:rPr>
          <w:iCs/>
          <w:color w:val="008000"/>
        </w:rPr>
        <w:t>Thionyl</w:t>
      </w:r>
      <w:proofErr w:type="spellEnd"/>
      <w:r w:rsidRPr="00D43213">
        <w:rPr>
          <w:iCs/>
          <w:color w:val="008000"/>
        </w:rPr>
        <w:t xml:space="preserve"> chloride (7719-09-7);</w:t>
      </w:r>
    </w:p>
    <w:p w14:paraId="1FF61B52" w14:textId="77777777" w:rsidR="00644EC0" w:rsidRPr="00D43213" w:rsidRDefault="00644EC0" w:rsidP="00644EC0">
      <w:pPr>
        <w:ind w:left="1416"/>
        <w:rPr>
          <w:iCs/>
          <w:color w:val="008000"/>
        </w:rPr>
      </w:pPr>
      <w:r w:rsidRPr="00D43213">
        <w:rPr>
          <w:iCs/>
          <w:color w:val="008000"/>
        </w:rPr>
        <w:t>10. 3-Hydroxy-1-methylpiperidine (3554-74-3);</w:t>
      </w:r>
    </w:p>
    <w:p w14:paraId="3F82DD59" w14:textId="77777777" w:rsidR="00644EC0" w:rsidRPr="00D43213" w:rsidRDefault="00644EC0" w:rsidP="00644EC0">
      <w:pPr>
        <w:ind w:left="1416"/>
        <w:rPr>
          <w:iCs/>
          <w:color w:val="008000"/>
        </w:rPr>
      </w:pPr>
      <w:r w:rsidRPr="00D43213">
        <w:rPr>
          <w:iCs/>
          <w:color w:val="008000"/>
        </w:rPr>
        <w:t>11. N</w:t>
      </w:r>
      <w:proofErr w:type="gramStart"/>
      <w:r w:rsidRPr="00D43213">
        <w:rPr>
          <w:iCs/>
          <w:color w:val="008000"/>
        </w:rPr>
        <w:t>,N</w:t>
      </w:r>
      <w:proofErr w:type="gramEnd"/>
      <w:r w:rsidRPr="00D43213">
        <w:rPr>
          <w:iCs/>
          <w:color w:val="008000"/>
        </w:rPr>
        <w:t>-</w:t>
      </w:r>
      <w:proofErr w:type="spellStart"/>
      <w:r w:rsidRPr="00D43213">
        <w:rPr>
          <w:iCs/>
          <w:color w:val="008000"/>
        </w:rPr>
        <w:t>Diisopropyl</w:t>
      </w:r>
      <w:proofErr w:type="spellEnd"/>
      <w:r w:rsidRPr="00D43213">
        <w:rPr>
          <w:iCs/>
          <w:color w:val="008000"/>
        </w:rPr>
        <w:t>-(beta)-</w:t>
      </w:r>
      <w:proofErr w:type="spellStart"/>
      <w:r w:rsidRPr="00D43213">
        <w:rPr>
          <w:iCs/>
          <w:color w:val="008000"/>
        </w:rPr>
        <w:t>aminoethyl</w:t>
      </w:r>
      <w:proofErr w:type="spellEnd"/>
      <w:r w:rsidRPr="00D43213">
        <w:rPr>
          <w:iCs/>
          <w:color w:val="008000"/>
        </w:rPr>
        <w:t xml:space="preserve"> chloride (96-79-7);</w:t>
      </w:r>
    </w:p>
    <w:p w14:paraId="1A7280E4" w14:textId="77777777" w:rsidR="00644EC0" w:rsidRPr="00D43213" w:rsidRDefault="00644EC0" w:rsidP="00644EC0">
      <w:pPr>
        <w:ind w:left="1416"/>
        <w:rPr>
          <w:iCs/>
          <w:color w:val="008000"/>
        </w:rPr>
      </w:pPr>
      <w:r w:rsidRPr="00D43213">
        <w:rPr>
          <w:iCs/>
          <w:color w:val="008000"/>
        </w:rPr>
        <w:t>12. N</w:t>
      </w:r>
      <w:proofErr w:type="gramStart"/>
      <w:r w:rsidRPr="00D43213">
        <w:rPr>
          <w:iCs/>
          <w:color w:val="008000"/>
        </w:rPr>
        <w:t>,N</w:t>
      </w:r>
      <w:proofErr w:type="gramEnd"/>
      <w:r w:rsidRPr="00D43213">
        <w:rPr>
          <w:iCs/>
          <w:color w:val="008000"/>
        </w:rPr>
        <w:t>-</w:t>
      </w:r>
      <w:proofErr w:type="spellStart"/>
      <w:r w:rsidRPr="00D43213">
        <w:rPr>
          <w:iCs/>
          <w:color w:val="008000"/>
        </w:rPr>
        <w:t>Diisopropyl</w:t>
      </w:r>
      <w:proofErr w:type="spellEnd"/>
      <w:r w:rsidRPr="00D43213">
        <w:rPr>
          <w:iCs/>
          <w:color w:val="008000"/>
        </w:rPr>
        <w:t>-(beta)-</w:t>
      </w:r>
      <w:proofErr w:type="spellStart"/>
      <w:r w:rsidRPr="00D43213">
        <w:rPr>
          <w:iCs/>
          <w:color w:val="008000"/>
        </w:rPr>
        <w:t>aminoethane</w:t>
      </w:r>
      <w:proofErr w:type="spellEnd"/>
      <w:r w:rsidRPr="00D43213">
        <w:rPr>
          <w:iCs/>
          <w:color w:val="008000"/>
        </w:rPr>
        <w:t xml:space="preserve"> </w:t>
      </w:r>
      <w:proofErr w:type="spellStart"/>
      <w:r w:rsidRPr="00D43213">
        <w:rPr>
          <w:iCs/>
          <w:color w:val="008000"/>
        </w:rPr>
        <w:t>thiol</w:t>
      </w:r>
      <w:proofErr w:type="spellEnd"/>
      <w:r w:rsidRPr="00D43213">
        <w:rPr>
          <w:iCs/>
          <w:color w:val="008000"/>
        </w:rPr>
        <w:t xml:space="preserve"> (5842-07-9);</w:t>
      </w:r>
    </w:p>
    <w:p w14:paraId="35C77156" w14:textId="77777777" w:rsidR="00644EC0" w:rsidRPr="00D43213" w:rsidRDefault="00644EC0" w:rsidP="00644EC0">
      <w:pPr>
        <w:ind w:left="1416"/>
        <w:rPr>
          <w:iCs/>
          <w:color w:val="008000"/>
        </w:rPr>
      </w:pPr>
      <w:r w:rsidRPr="00D43213">
        <w:rPr>
          <w:iCs/>
          <w:color w:val="008000"/>
        </w:rPr>
        <w:t>13. Quinuclidin-3-ol (1619-34-7);</w:t>
      </w:r>
    </w:p>
    <w:p w14:paraId="3F53C729" w14:textId="77777777" w:rsidR="00644EC0" w:rsidRPr="00D43213" w:rsidRDefault="00644EC0" w:rsidP="00644EC0">
      <w:pPr>
        <w:ind w:left="1416"/>
        <w:rPr>
          <w:iCs/>
          <w:color w:val="008000"/>
        </w:rPr>
      </w:pPr>
      <w:r w:rsidRPr="00D43213">
        <w:rPr>
          <w:iCs/>
          <w:color w:val="008000"/>
        </w:rPr>
        <w:t>14. Potassium fluoride (7789-23-3);</w:t>
      </w:r>
    </w:p>
    <w:p w14:paraId="0C0C3E59" w14:textId="77777777" w:rsidR="00644EC0" w:rsidRPr="00D43213" w:rsidRDefault="00644EC0" w:rsidP="00644EC0">
      <w:pPr>
        <w:ind w:left="1416"/>
        <w:rPr>
          <w:iCs/>
          <w:color w:val="008000"/>
        </w:rPr>
      </w:pPr>
      <w:r w:rsidRPr="00D43213">
        <w:rPr>
          <w:iCs/>
          <w:color w:val="008000"/>
        </w:rPr>
        <w:t>15. 2-Chloroethanol (107-07-3);</w:t>
      </w:r>
    </w:p>
    <w:p w14:paraId="4CC096A0" w14:textId="77777777" w:rsidR="00644EC0" w:rsidRPr="00D43213" w:rsidRDefault="00644EC0" w:rsidP="00644EC0">
      <w:pPr>
        <w:ind w:left="1416"/>
        <w:rPr>
          <w:iCs/>
          <w:color w:val="008000"/>
        </w:rPr>
      </w:pPr>
      <w:r w:rsidRPr="00D43213">
        <w:rPr>
          <w:iCs/>
          <w:color w:val="008000"/>
        </w:rPr>
        <w:t xml:space="preserve">16. </w:t>
      </w:r>
      <w:proofErr w:type="spellStart"/>
      <w:r w:rsidRPr="00D43213">
        <w:rPr>
          <w:iCs/>
          <w:color w:val="008000"/>
        </w:rPr>
        <w:t>Dimethylamine</w:t>
      </w:r>
      <w:proofErr w:type="spellEnd"/>
      <w:r w:rsidRPr="00D43213">
        <w:rPr>
          <w:iCs/>
          <w:color w:val="008000"/>
        </w:rPr>
        <w:t xml:space="preserve"> (124-40-3);</w:t>
      </w:r>
    </w:p>
    <w:p w14:paraId="135F5E1B" w14:textId="77777777" w:rsidR="00644EC0" w:rsidRPr="00D43213" w:rsidRDefault="00644EC0" w:rsidP="00644EC0">
      <w:pPr>
        <w:ind w:left="1416"/>
        <w:rPr>
          <w:iCs/>
          <w:color w:val="008000"/>
        </w:rPr>
      </w:pPr>
      <w:r w:rsidRPr="00D43213">
        <w:rPr>
          <w:iCs/>
          <w:color w:val="008000"/>
        </w:rPr>
        <w:t xml:space="preserve">17. Diethyl </w:t>
      </w:r>
      <w:proofErr w:type="spellStart"/>
      <w:r w:rsidRPr="00D43213">
        <w:rPr>
          <w:iCs/>
          <w:color w:val="008000"/>
        </w:rPr>
        <w:t>ethylphosphonate</w:t>
      </w:r>
      <w:proofErr w:type="spellEnd"/>
      <w:r w:rsidRPr="00D43213">
        <w:rPr>
          <w:iCs/>
          <w:color w:val="008000"/>
        </w:rPr>
        <w:t xml:space="preserve"> (78-38-6);</w:t>
      </w:r>
    </w:p>
    <w:p w14:paraId="4CA9ED73" w14:textId="77777777" w:rsidR="00644EC0" w:rsidRPr="00D43213" w:rsidRDefault="00644EC0" w:rsidP="00644EC0">
      <w:pPr>
        <w:ind w:left="1416"/>
        <w:rPr>
          <w:iCs/>
          <w:color w:val="008000"/>
        </w:rPr>
      </w:pPr>
      <w:r w:rsidRPr="00D43213">
        <w:rPr>
          <w:iCs/>
          <w:color w:val="008000"/>
        </w:rPr>
        <w:t>18. Diethyl-N</w:t>
      </w:r>
      <w:proofErr w:type="gramStart"/>
      <w:r w:rsidRPr="00D43213">
        <w:rPr>
          <w:iCs/>
          <w:color w:val="008000"/>
        </w:rPr>
        <w:t>,N</w:t>
      </w:r>
      <w:proofErr w:type="gramEnd"/>
      <w:r w:rsidRPr="00D43213">
        <w:rPr>
          <w:iCs/>
          <w:color w:val="008000"/>
        </w:rPr>
        <w:t>-</w:t>
      </w:r>
      <w:proofErr w:type="spellStart"/>
      <w:r w:rsidRPr="00D43213">
        <w:rPr>
          <w:iCs/>
          <w:color w:val="008000"/>
        </w:rPr>
        <w:t>dimethylphosphoramidate</w:t>
      </w:r>
      <w:proofErr w:type="spellEnd"/>
      <w:r w:rsidRPr="00D43213">
        <w:rPr>
          <w:iCs/>
          <w:color w:val="008000"/>
        </w:rPr>
        <w:t xml:space="preserve"> (2404-03-7);</w:t>
      </w:r>
    </w:p>
    <w:p w14:paraId="2E074519" w14:textId="77777777" w:rsidR="00644EC0" w:rsidRPr="00D43213" w:rsidRDefault="00644EC0" w:rsidP="00644EC0">
      <w:pPr>
        <w:ind w:left="1416"/>
        <w:rPr>
          <w:iCs/>
          <w:color w:val="008000"/>
        </w:rPr>
      </w:pPr>
      <w:r w:rsidRPr="00D43213">
        <w:rPr>
          <w:iCs/>
          <w:color w:val="008000"/>
        </w:rPr>
        <w:t xml:space="preserve">19. Diethyl </w:t>
      </w:r>
      <w:proofErr w:type="spellStart"/>
      <w:r w:rsidRPr="00D43213">
        <w:rPr>
          <w:iCs/>
          <w:color w:val="008000"/>
        </w:rPr>
        <w:t>phosphite</w:t>
      </w:r>
      <w:proofErr w:type="spellEnd"/>
      <w:r w:rsidRPr="00D43213">
        <w:rPr>
          <w:iCs/>
          <w:color w:val="008000"/>
        </w:rPr>
        <w:t xml:space="preserve"> (762-04-9);</w:t>
      </w:r>
    </w:p>
    <w:p w14:paraId="67F28E45" w14:textId="77777777" w:rsidR="00644EC0" w:rsidRPr="00D43213" w:rsidRDefault="00644EC0" w:rsidP="00644EC0">
      <w:pPr>
        <w:ind w:left="1416"/>
        <w:rPr>
          <w:iCs/>
          <w:color w:val="008000"/>
        </w:rPr>
      </w:pPr>
      <w:r w:rsidRPr="00D43213">
        <w:rPr>
          <w:iCs/>
          <w:color w:val="008000"/>
        </w:rPr>
        <w:t xml:space="preserve">20. </w:t>
      </w:r>
      <w:proofErr w:type="spellStart"/>
      <w:r w:rsidRPr="00D43213">
        <w:rPr>
          <w:iCs/>
          <w:color w:val="008000"/>
        </w:rPr>
        <w:t>Dimethylamine</w:t>
      </w:r>
      <w:proofErr w:type="spellEnd"/>
      <w:r w:rsidRPr="00D43213">
        <w:rPr>
          <w:iCs/>
          <w:color w:val="008000"/>
        </w:rPr>
        <w:t xml:space="preserve"> hydrochloride (506-59-2);</w:t>
      </w:r>
    </w:p>
    <w:p w14:paraId="5F48E420" w14:textId="77777777" w:rsidR="00644EC0" w:rsidRPr="00D43213" w:rsidRDefault="00644EC0" w:rsidP="00644EC0">
      <w:pPr>
        <w:ind w:left="1416"/>
        <w:rPr>
          <w:iCs/>
          <w:color w:val="008000"/>
        </w:rPr>
      </w:pPr>
      <w:r w:rsidRPr="00D43213">
        <w:rPr>
          <w:iCs/>
          <w:color w:val="008000"/>
        </w:rPr>
        <w:t xml:space="preserve">21. Ethyl </w:t>
      </w:r>
      <w:proofErr w:type="spellStart"/>
      <w:r w:rsidRPr="00D43213">
        <w:rPr>
          <w:iCs/>
          <w:color w:val="008000"/>
        </w:rPr>
        <w:t>phosphinyl</w:t>
      </w:r>
      <w:proofErr w:type="spellEnd"/>
      <w:r w:rsidRPr="00D43213">
        <w:rPr>
          <w:iCs/>
          <w:color w:val="008000"/>
        </w:rPr>
        <w:t xml:space="preserve"> dichloride (1498-40-4);</w:t>
      </w:r>
    </w:p>
    <w:p w14:paraId="0A649185" w14:textId="77777777" w:rsidR="00644EC0" w:rsidRPr="00D43213" w:rsidRDefault="00644EC0" w:rsidP="00644EC0">
      <w:pPr>
        <w:ind w:left="1416"/>
        <w:rPr>
          <w:iCs/>
          <w:color w:val="008000"/>
        </w:rPr>
      </w:pPr>
      <w:r w:rsidRPr="00D43213">
        <w:rPr>
          <w:iCs/>
          <w:color w:val="008000"/>
        </w:rPr>
        <w:t xml:space="preserve">22. Ethyl </w:t>
      </w:r>
      <w:proofErr w:type="spellStart"/>
      <w:r w:rsidRPr="00D43213">
        <w:rPr>
          <w:iCs/>
          <w:color w:val="008000"/>
        </w:rPr>
        <w:t>phosphonyl</w:t>
      </w:r>
      <w:proofErr w:type="spellEnd"/>
      <w:r w:rsidRPr="00D43213">
        <w:rPr>
          <w:iCs/>
          <w:color w:val="008000"/>
        </w:rPr>
        <w:t xml:space="preserve"> dichloride (1066-50-8);</w:t>
      </w:r>
    </w:p>
    <w:p w14:paraId="4F2F5263" w14:textId="77777777" w:rsidR="00644EC0" w:rsidRPr="00D43213" w:rsidRDefault="00644EC0" w:rsidP="00644EC0">
      <w:pPr>
        <w:ind w:left="1416"/>
        <w:rPr>
          <w:iCs/>
          <w:color w:val="008000"/>
        </w:rPr>
      </w:pPr>
      <w:r w:rsidRPr="00D43213">
        <w:rPr>
          <w:iCs/>
          <w:color w:val="008000"/>
        </w:rPr>
        <w:t>24. Hydrogen fluoride (7664-39-3);</w:t>
      </w:r>
    </w:p>
    <w:p w14:paraId="65788D35" w14:textId="77777777" w:rsidR="00644EC0" w:rsidRPr="00D43213" w:rsidRDefault="00644EC0" w:rsidP="00644EC0">
      <w:pPr>
        <w:ind w:left="1416"/>
        <w:rPr>
          <w:iCs/>
          <w:color w:val="008000"/>
        </w:rPr>
      </w:pPr>
      <w:r w:rsidRPr="00D43213">
        <w:rPr>
          <w:iCs/>
          <w:color w:val="008000"/>
        </w:rPr>
        <w:t xml:space="preserve">25. Methyl </w:t>
      </w:r>
      <w:proofErr w:type="spellStart"/>
      <w:r w:rsidRPr="00D43213">
        <w:rPr>
          <w:iCs/>
          <w:color w:val="008000"/>
        </w:rPr>
        <w:t>benzilate</w:t>
      </w:r>
      <w:proofErr w:type="spellEnd"/>
      <w:r w:rsidRPr="00D43213">
        <w:rPr>
          <w:iCs/>
          <w:color w:val="008000"/>
        </w:rPr>
        <w:t xml:space="preserve"> (76-89-1);</w:t>
      </w:r>
    </w:p>
    <w:p w14:paraId="5CCE2403" w14:textId="77777777" w:rsidR="00644EC0" w:rsidRPr="00D43213" w:rsidRDefault="00644EC0" w:rsidP="00644EC0">
      <w:pPr>
        <w:ind w:left="1416"/>
        <w:rPr>
          <w:iCs/>
          <w:color w:val="008000"/>
        </w:rPr>
      </w:pPr>
      <w:r w:rsidRPr="00D43213">
        <w:rPr>
          <w:iCs/>
          <w:color w:val="008000"/>
        </w:rPr>
        <w:t xml:space="preserve">26. Methyl </w:t>
      </w:r>
      <w:proofErr w:type="spellStart"/>
      <w:r w:rsidRPr="00D43213">
        <w:rPr>
          <w:iCs/>
          <w:color w:val="008000"/>
        </w:rPr>
        <w:t>phosphinyl</w:t>
      </w:r>
      <w:proofErr w:type="spellEnd"/>
      <w:r w:rsidRPr="00D43213">
        <w:rPr>
          <w:iCs/>
          <w:color w:val="008000"/>
        </w:rPr>
        <w:t xml:space="preserve"> dichloride (676-83-5);</w:t>
      </w:r>
    </w:p>
    <w:p w14:paraId="6B48674C" w14:textId="77777777" w:rsidR="00644EC0" w:rsidRPr="00D55A3E" w:rsidRDefault="00644EC0" w:rsidP="00644EC0">
      <w:pPr>
        <w:ind w:left="1416"/>
        <w:rPr>
          <w:iCs/>
          <w:color w:val="008000"/>
          <w:lang w:val="it-IT"/>
        </w:rPr>
      </w:pPr>
      <w:r w:rsidRPr="00D55A3E">
        <w:rPr>
          <w:iCs/>
          <w:color w:val="008000"/>
          <w:lang w:val="it-IT"/>
        </w:rPr>
        <w:t>27. N</w:t>
      </w:r>
      <w:proofErr w:type="gramStart"/>
      <w:r w:rsidRPr="00D55A3E">
        <w:rPr>
          <w:iCs/>
          <w:color w:val="008000"/>
          <w:lang w:val="it-IT"/>
        </w:rPr>
        <w:t>,</w:t>
      </w:r>
      <w:proofErr w:type="gramEnd"/>
      <w:r w:rsidRPr="00D55A3E">
        <w:rPr>
          <w:iCs/>
          <w:color w:val="008000"/>
          <w:lang w:val="it-IT"/>
        </w:rPr>
        <w:t>N-</w:t>
      </w:r>
      <w:proofErr w:type="spellStart"/>
      <w:r w:rsidRPr="00D55A3E">
        <w:rPr>
          <w:iCs/>
          <w:color w:val="008000"/>
          <w:lang w:val="it-IT"/>
        </w:rPr>
        <w:t>Diisopropyl</w:t>
      </w:r>
      <w:proofErr w:type="spellEnd"/>
      <w:r w:rsidRPr="00D55A3E">
        <w:rPr>
          <w:iCs/>
          <w:color w:val="008000"/>
          <w:lang w:val="it-IT"/>
        </w:rPr>
        <w:t xml:space="preserve">-(beta)-amino </w:t>
      </w:r>
      <w:proofErr w:type="spellStart"/>
      <w:r w:rsidRPr="00D55A3E">
        <w:rPr>
          <w:iCs/>
          <w:color w:val="008000"/>
          <w:lang w:val="it-IT"/>
        </w:rPr>
        <w:t>ethanol</w:t>
      </w:r>
      <w:proofErr w:type="spellEnd"/>
      <w:r w:rsidRPr="00D55A3E">
        <w:rPr>
          <w:iCs/>
          <w:color w:val="008000"/>
          <w:lang w:val="it-IT"/>
        </w:rPr>
        <w:t xml:space="preserve"> (96-80-0);</w:t>
      </w:r>
    </w:p>
    <w:p w14:paraId="53AFB124" w14:textId="77777777" w:rsidR="00644EC0" w:rsidRPr="00D43213" w:rsidRDefault="00644EC0" w:rsidP="00644EC0">
      <w:pPr>
        <w:ind w:left="1416"/>
        <w:rPr>
          <w:iCs/>
          <w:color w:val="008000"/>
        </w:rPr>
      </w:pPr>
      <w:r w:rsidRPr="00D43213">
        <w:rPr>
          <w:iCs/>
          <w:color w:val="008000"/>
        </w:rPr>
        <w:t xml:space="preserve">28. </w:t>
      </w:r>
      <w:proofErr w:type="spellStart"/>
      <w:r w:rsidRPr="00D43213">
        <w:rPr>
          <w:iCs/>
          <w:color w:val="008000"/>
        </w:rPr>
        <w:t>Pinacolyl</w:t>
      </w:r>
      <w:proofErr w:type="spellEnd"/>
      <w:r w:rsidRPr="00D43213">
        <w:rPr>
          <w:iCs/>
          <w:color w:val="008000"/>
        </w:rPr>
        <w:t xml:space="preserve"> alcohol (464-07-3);</w:t>
      </w:r>
    </w:p>
    <w:p w14:paraId="162B8686" w14:textId="77777777" w:rsidR="00644EC0" w:rsidRPr="00DD56B6" w:rsidRDefault="00644EC0" w:rsidP="00644EC0">
      <w:pPr>
        <w:ind w:left="1416"/>
        <w:rPr>
          <w:iCs/>
          <w:color w:val="008000"/>
        </w:rPr>
      </w:pPr>
      <w:r w:rsidRPr="00DD56B6">
        <w:rPr>
          <w:iCs/>
          <w:color w:val="008000"/>
        </w:rPr>
        <w:t xml:space="preserve">30. </w:t>
      </w:r>
      <w:proofErr w:type="spellStart"/>
      <w:r w:rsidRPr="00DD56B6">
        <w:rPr>
          <w:iCs/>
          <w:color w:val="008000"/>
        </w:rPr>
        <w:t>Triethyl</w:t>
      </w:r>
      <w:proofErr w:type="spellEnd"/>
      <w:r w:rsidRPr="00DD56B6">
        <w:rPr>
          <w:iCs/>
          <w:color w:val="008000"/>
        </w:rPr>
        <w:t xml:space="preserve"> </w:t>
      </w:r>
      <w:proofErr w:type="spellStart"/>
      <w:r w:rsidRPr="00DD56B6">
        <w:rPr>
          <w:iCs/>
          <w:color w:val="008000"/>
        </w:rPr>
        <w:t>phosphite</w:t>
      </w:r>
      <w:proofErr w:type="spellEnd"/>
      <w:r w:rsidRPr="00DD56B6">
        <w:rPr>
          <w:iCs/>
          <w:color w:val="008000"/>
        </w:rPr>
        <w:t xml:space="preserve"> (122-52-1);</w:t>
      </w:r>
    </w:p>
    <w:p w14:paraId="1ED4915B" w14:textId="77777777" w:rsidR="00644EC0" w:rsidRPr="00C37D9A" w:rsidRDefault="00644EC0" w:rsidP="00644EC0">
      <w:pPr>
        <w:ind w:left="1416"/>
        <w:rPr>
          <w:iCs/>
          <w:color w:val="008000"/>
        </w:rPr>
      </w:pPr>
      <w:r w:rsidRPr="00C37D9A">
        <w:rPr>
          <w:iCs/>
          <w:color w:val="008000"/>
        </w:rPr>
        <w:t xml:space="preserve">31. Arsenic </w:t>
      </w:r>
      <w:proofErr w:type="spellStart"/>
      <w:r w:rsidRPr="00C37D9A">
        <w:rPr>
          <w:iCs/>
          <w:color w:val="008000"/>
        </w:rPr>
        <w:t>trichloride</w:t>
      </w:r>
      <w:proofErr w:type="spellEnd"/>
      <w:r w:rsidRPr="00C37D9A">
        <w:rPr>
          <w:iCs/>
          <w:color w:val="008000"/>
        </w:rPr>
        <w:t xml:space="preserve"> (7784-34-1);</w:t>
      </w:r>
    </w:p>
    <w:p w14:paraId="5BD91F42" w14:textId="77777777" w:rsidR="00644EC0" w:rsidRPr="006348CF" w:rsidRDefault="00644EC0" w:rsidP="00644EC0">
      <w:pPr>
        <w:ind w:left="1416"/>
        <w:rPr>
          <w:iCs/>
          <w:color w:val="008000"/>
        </w:rPr>
      </w:pPr>
      <w:r w:rsidRPr="006348CF">
        <w:rPr>
          <w:iCs/>
          <w:color w:val="008000"/>
        </w:rPr>
        <w:t xml:space="preserve">32. </w:t>
      </w:r>
      <w:proofErr w:type="spellStart"/>
      <w:r w:rsidRPr="006348CF">
        <w:rPr>
          <w:iCs/>
          <w:color w:val="008000"/>
        </w:rPr>
        <w:t>Benzilic</w:t>
      </w:r>
      <w:proofErr w:type="spellEnd"/>
      <w:r w:rsidRPr="006348CF">
        <w:rPr>
          <w:iCs/>
          <w:color w:val="008000"/>
        </w:rPr>
        <w:t xml:space="preserve"> acid (76-93-7); </w:t>
      </w:r>
    </w:p>
    <w:p w14:paraId="33910098" w14:textId="77777777" w:rsidR="00644EC0" w:rsidRPr="00C65BE2" w:rsidRDefault="00644EC0" w:rsidP="00644EC0">
      <w:pPr>
        <w:ind w:left="1416"/>
        <w:rPr>
          <w:iCs/>
          <w:color w:val="008000"/>
        </w:rPr>
      </w:pPr>
      <w:r w:rsidRPr="00C65BE2">
        <w:rPr>
          <w:iCs/>
          <w:color w:val="008000"/>
        </w:rPr>
        <w:t xml:space="preserve">33. Diethyl </w:t>
      </w:r>
      <w:proofErr w:type="spellStart"/>
      <w:r w:rsidRPr="00C65BE2">
        <w:rPr>
          <w:iCs/>
          <w:color w:val="008000"/>
        </w:rPr>
        <w:t>methylphosphonite</w:t>
      </w:r>
      <w:proofErr w:type="spellEnd"/>
      <w:r w:rsidRPr="00C65BE2">
        <w:rPr>
          <w:iCs/>
          <w:color w:val="008000"/>
        </w:rPr>
        <w:t xml:space="preserve"> (15715-41-0);</w:t>
      </w:r>
    </w:p>
    <w:p w14:paraId="5CD083FC" w14:textId="77777777" w:rsidR="00644EC0" w:rsidRPr="00D43213" w:rsidRDefault="00644EC0" w:rsidP="00644EC0">
      <w:pPr>
        <w:ind w:left="1416"/>
        <w:rPr>
          <w:iCs/>
          <w:color w:val="008000"/>
        </w:rPr>
      </w:pPr>
      <w:r w:rsidRPr="00D43213">
        <w:rPr>
          <w:iCs/>
          <w:color w:val="008000"/>
        </w:rPr>
        <w:t xml:space="preserve">34. Dimethyl </w:t>
      </w:r>
      <w:proofErr w:type="spellStart"/>
      <w:r w:rsidRPr="00D43213">
        <w:rPr>
          <w:iCs/>
          <w:color w:val="008000"/>
        </w:rPr>
        <w:t>ethylphosphonate</w:t>
      </w:r>
      <w:proofErr w:type="spellEnd"/>
      <w:r w:rsidRPr="00D43213">
        <w:rPr>
          <w:iCs/>
          <w:color w:val="008000"/>
        </w:rPr>
        <w:t xml:space="preserve"> (6163-75-3);</w:t>
      </w:r>
    </w:p>
    <w:p w14:paraId="4664404D" w14:textId="77777777" w:rsidR="00644EC0" w:rsidRPr="00D43213" w:rsidRDefault="00644EC0" w:rsidP="00644EC0">
      <w:pPr>
        <w:ind w:left="1416"/>
        <w:rPr>
          <w:iCs/>
          <w:color w:val="008000"/>
        </w:rPr>
      </w:pPr>
      <w:r w:rsidRPr="00D43213">
        <w:rPr>
          <w:iCs/>
          <w:color w:val="008000"/>
        </w:rPr>
        <w:t xml:space="preserve">35. Ethyl </w:t>
      </w:r>
      <w:proofErr w:type="spellStart"/>
      <w:r w:rsidRPr="00D43213">
        <w:rPr>
          <w:iCs/>
          <w:color w:val="008000"/>
        </w:rPr>
        <w:t>phosphinyl</w:t>
      </w:r>
      <w:proofErr w:type="spellEnd"/>
      <w:r w:rsidRPr="00D43213">
        <w:rPr>
          <w:iCs/>
          <w:color w:val="008000"/>
        </w:rPr>
        <w:t xml:space="preserve"> </w:t>
      </w:r>
      <w:proofErr w:type="spellStart"/>
      <w:r w:rsidRPr="00D43213">
        <w:rPr>
          <w:iCs/>
          <w:color w:val="008000"/>
        </w:rPr>
        <w:t>difluoride</w:t>
      </w:r>
      <w:proofErr w:type="spellEnd"/>
      <w:r w:rsidRPr="00D43213">
        <w:rPr>
          <w:iCs/>
          <w:color w:val="008000"/>
        </w:rPr>
        <w:t xml:space="preserve"> (430-78-4);</w:t>
      </w:r>
    </w:p>
    <w:p w14:paraId="0F039714" w14:textId="77777777" w:rsidR="00644EC0" w:rsidRPr="00D43213" w:rsidRDefault="00644EC0" w:rsidP="00644EC0">
      <w:pPr>
        <w:ind w:left="1416"/>
        <w:rPr>
          <w:iCs/>
          <w:color w:val="008000"/>
        </w:rPr>
      </w:pPr>
      <w:r w:rsidRPr="00D43213">
        <w:rPr>
          <w:iCs/>
          <w:color w:val="008000"/>
        </w:rPr>
        <w:t xml:space="preserve">36. Methyl </w:t>
      </w:r>
      <w:proofErr w:type="spellStart"/>
      <w:r w:rsidRPr="00D43213">
        <w:rPr>
          <w:iCs/>
          <w:color w:val="008000"/>
        </w:rPr>
        <w:t>phosphinyl</w:t>
      </w:r>
      <w:proofErr w:type="spellEnd"/>
      <w:r w:rsidRPr="00D43213">
        <w:rPr>
          <w:iCs/>
          <w:color w:val="008000"/>
        </w:rPr>
        <w:t xml:space="preserve"> </w:t>
      </w:r>
      <w:proofErr w:type="spellStart"/>
      <w:r w:rsidRPr="00D43213">
        <w:rPr>
          <w:iCs/>
          <w:color w:val="008000"/>
        </w:rPr>
        <w:t>difluoride</w:t>
      </w:r>
      <w:proofErr w:type="spellEnd"/>
      <w:r w:rsidRPr="00D43213">
        <w:rPr>
          <w:iCs/>
          <w:color w:val="008000"/>
        </w:rPr>
        <w:t xml:space="preserve"> (753-59-3);</w:t>
      </w:r>
    </w:p>
    <w:p w14:paraId="17C78A39" w14:textId="77777777" w:rsidR="00644EC0" w:rsidRPr="00D43213" w:rsidRDefault="00644EC0" w:rsidP="00644EC0">
      <w:pPr>
        <w:ind w:left="1416"/>
        <w:rPr>
          <w:iCs/>
          <w:color w:val="008000"/>
        </w:rPr>
      </w:pPr>
      <w:r w:rsidRPr="00D43213">
        <w:rPr>
          <w:iCs/>
          <w:color w:val="008000"/>
        </w:rPr>
        <w:t>37. 3-Quinuclidone (3731-38-2);</w:t>
      </w:r>
    </w:p>
    <w:p w14:paraId="5D0E69C6" w14:textId="77777777" w:rsidR="00644EC0" w:rsidRPr="00D43213" w:rsidRDefault="00644EC0" w:rsidP="00644EC0">
      <w:pPr>
        <w:ind w:left="1416"/>
        <w:rPr>
          <w:iCs/>
          <w:color w:val="008000"/>
        </w:rPr>
      </w:pPr>
      <w:r w:rsidRPr="00D43213">
        <w:rPr>
          <w:iCs/>
          <w:color w:val="008000"/>
        </w:rPr>
        <w:t xml:space="preserve">38. Phosphorus </w:t>
      </w:r>
      <w:proofErr w:type="spellStart"/>
      <w:r w:rsidRPr="00D43213">
        <w:rPr>
          <w:iCs/>
          <w:color w:val="008000"/>
        </w:rPr>
        <w:t>pentachloride</w:t>
      </w:r>
      <w:proofErr w:type="spellEnd"/>
      <w:r w:rsidRPr="00D43213">
        <w:rPr>
          <w:iCs/>
          <w:color w:val="008000"/>
        </w:rPr>
        <w:t xml:space="preserve"> (10026-13-8);</w:t>
      </w:r>
    </w:p>
    <w:p w14:paraId="0CFCAC32" w14:textId="77777777" w:rsidR="00644EC0" w:rsidRPr="006004F8" w:rsidRDefault="00644EC0" w:rsidP="00644EC0">
      <w:pPr>
        <w:ind w:left="1416"/>
        <w:rPr>
          <w:iCs/>
          <w:color w:val="008000"/>
        </w:rPr>
      </w:pPr>
      <w:r w:rsidRPr="006004F8">
        <w:rPr>
          <w:iCs/>
          <w:color w:val="008000"/>
        </w:rPr>
        <w:t xml:space="preserve">39. </w:t>
      </w:r>
      <w:proofErr w:type="spellStart"/>
      <w:r w:rsidRPr="006004F8">
        <w:rPr>
          <w:iCs/>
          <w:color w:val="008000"/>
        </w:rPr>
        <w:t>Pinacolone</w:t>
      </w:r>
      <w:proofErr w:type="spellEnd"/>
      <w:r w:rsidRPr="006004F8">
        <w:rPr>
          <w:iCs/>
          <w:color w:val="008000"/>
        </w:rPr>
        <w:t xml:space="preserve"> (75-97-8);</w:t>
      </w:r>
    </w:p>
    <w:p w14:paraId="5466B6C8" w14:textId="77777777" w:rsidR="00644EC0" w:rsidRPr="006004F8" w:rsidRDefault="00644EC0" w:rsidP="00644EC0">
      <w:pPr>
        <w:ind w:left="1416"/>
        <w:rPr>
          <w:iCs/>
          <w:color w:val="008000"/>
        </w:rPr>
      </w:pPr>
      <w:r w:rsidRPr="006004F8">
        <w:rPr>
          <w:iCs/>
          <w:color w:val="008000"/>
        </w:rPr>
        <w:t>40. Potassium cyanide (151-50-8);</w:t>
      </w:r>
    </w:p>
    <w:p w14:paraId="037EEE7A" w14:textId="77777777" w:rsidR="00644EC0" w:rsidRPr="006004F8" w:rsidRDefault="00644EC0" w:rsidP="00644EC0">
      <w:pPr>
        <w:ind w:left="1416"/>
        <w:rPr>
          <w:iCs/>
          <w:color w:val="008000"/>
          <w:lang w:val="en-US"/>
        </w:rPr>
      </w:pPr>
      <w:r w:rsidRPr="006004F8">
        <w:rPr>
          <w:iCs/>
          <w:color w:val="008000"/>
          <w:lang w:val="en-US"/>
        </w:rPr>
        <w:t xml:space="preserve">41. Potassium </w:t>
      </w:r>
      <w:proofErr w:type="spellStart"/>
      <w:r w:rsidRPr="006004F8">
        <w:rPr>
          <w:iCs/>
          <w:color w:val="008000"/>
          <w:lang w:val="en-US"/>
        </w:rPr>
        <w:t>bifluoride</w:t>
      </w:r>
      <w:proofErr w:type="spellEnd"/>
      <w:r w:rsidRPr="006004F8">
        <w:rPr>
          <w:iCs/>
          <w:color w:val="008000"/>
          <w:lang w:val="en-US"/>
        </w:rPr>
        <w:t xml:space="preserve"> (7789-29-9);</w:t>
      </w:r>
    </w:p>
    <w:p w14:paraId="378F6D4D" w14:textId="77777777" w:rsidR="00644EC0" w:rsidRPr="00D43213" w:rsidRDefault="00644EC0" w:rsidP="00644EC0">
      <w:pPr>
        <w:ind w:left="1416"/>
        <w:rPr>
          <w:iCs/>
          <w:color w:val="008000"/>
        </w:rPr>
      </w:pPr>
      <w:r w:rsidRPr="00D43213">
        <w:rPr>
          <w:iCs/>
          <w:color w:val="008000"/>
        </w:rPr>
        <w:t xml:space="preserve">42. Ammonium hydrogen fluoride or ammonium </w:t>
      </w:r>
      <w:proofErr w:type="spellStart"/>
      <w:r w:rsidRPr="00D43213">
        <w:rPr>
          <w:iCs/>
          <w:color w:val="008000"/>
        </w:rPr>
        <w:t>bifluoride</w:t>
      </w:r>
      <w:proofErr w:type="spellEnd"/>
      <w:r w:rsidRPr="00D43213">
        <w:rPr>
          <w:iCs/>
          <w:color w:val="008000"/>
        </w:rPr>
        <w:t xml:space="preserve"> (1341-49-7);</w:t>
      </w:r>
    </w:p>
    <w:p w14:paraId="1460F88B" w14:textId="77777777" w:rsidR="00644EC0" w:rsidRPr="00DD56B6" w:rsidRDefault="00644EC0" w:rsidP="00644EC0">
      <w:pPr>
        <w:ind w:left="1416"/>
        <w:rPr>
          <w:iCs/>
          <w:color w:val="008000"/>
        </w:rPr>
      </w:pPr>
      <w:r w:rsidRPr="00DD56B6">
        <w:rPr>
          <w:iCs/>
          <w:color w:val="008000"/>
        </w:rPr>
        <w:t>43. Sodium fluoride (7681-49-4);</w:t>
      </w:r>
    </w:p>
    <w:p w14:paraId="672BB09B" w14:textId="77777777" w:rsidR="00644EC0" w:rsidRPr="00C37D9A" w:rsidRDefault="00644EC0" w:rsidP="00644EC0">
      <w:pPr>
        <w:ind w:left="1416"/>
        <w:rPr>
          <w:iCs/>
          <w:color w:val="008000"/>
        </w:rPr>
      </w:pPr>
      <w:r w:rsidRPr="00C37D9A">
        <w:rPr>
          <w:iCs/>
          <w:color w:val="008000"/>
        </w:rPr>
        <w:t xml:space="preserve">44. Sodium </w:t>
      </w:r>
      <w:proofErr w:type="spellStart"/>
      <w:r w:rsidRPr="00C37D9A">
        <w:rPr>
          <w:iCs/>
          <w:color w:val="008000"/>
        </w:rPr>
        <w:t>bifluoride</w:t>
      </w:r>
      <w:proofErr w:type="spellEnd"/>
      <w:r w:rsidRPr="00C37D9A">
        <w:rPr>
          <w:iCs/>
          <w:color w:val="008000"/>
        </w:rPr>
        <w:t xml:space="preserve"> (1333-83-1);</w:t>
      </w:r>
    </w:p>
    <w:p w14:paraId="1223086C" w14:textId="77777777" w:rsidR="00644EC0" w:rsidRPr="006348CF" w:rsidRDefault="00644EC0" w:rsidP="00644EC0">
      <w:pPr>
        <w:ind w:left="1416"/>
        <w:rPr>
          <w:iCs/>
          <w:color w:val="008000"/>
        </w:rPr>
      </w:pPr>
      <w:r w:rsidRPr="006348CF">
        <w:rPr>
          <w:iCs/>
          <w:color w:val="008000"/>
        </w:rPr>
        <w:t>45. Sodium cyanide (143-33-9);</w:t>
      </w:r>
    </w:p>
    <w:p w14:paraId="6506D01A" w14:textId="77777777" w:rsidR="00644EC0" w:rsidRPr="00C65BE2" w:rsidRDefault="00644EC0" w:rsidP="00644EC0">
      <w:pPr>
        <w:ind w:left="1416"/>
        <w:rPr>
          <w:iCs/>
          <w:color w:val="008000"/>
        </w:rPr>
      </w:pPr>
      <w:r w:rsidRPr="00C65BE2">
        <w:rPr>
          <w:iCs/>
          <w:color w:val="008000"/>
        </w:rPr>
        <w:t xml:space="preserve">46. </w:t>
      </w:r>
      <w:proofErr w:type="spellStart"/>
      <w:r w:rsidRPr="00C65BE2">
        <w:rPr>
          <w:iCs/>
          <w:color w:val="008000"/>
        </w:rPr>
        <w:t>Triethanolamine</w:t>
      </w:r>
      <w:proofErr w:type="spellEnd"/>
      <w:r w:rsidRPr="00C65BE2">
        <w:rPr>
          <w:iCs/>
          <w:color w:val="008000"/>
        </w:rPr>
        <w:t xml:space="preserve"> (102-71-6);</w:t>
      </w:r>
    </w:p>
    <w:p w14:paraId="516A707A" w14:textId="77777777" w:rsidR="00644EC0" w:rsidRPr="00D43213" w:rsidRDefault="00644EC0" w:rsidP="00644EC0">
      <w:pPr>
        <w:ind w:left="1416"/>
        <w:rPr>
          <w:iCs/>
          <w:color w:val="008000"/>
        </w:rPr>
      </w:pPr>
      <w:r w:rsidRPr="00D43213">
        <w:rPr>
          <w:iCs/>
          <w:color w:val="008000"/>
        </w:rPr>
        <w:t xml:space="preserve">47. Phosphorus </w:t>
      </w:r>
      <w:proofErr w:type="spellStart"/>
      <w:r w:rsidRPr="00D43213">
        <w:rPr>
          <w:iCs/>
          <w:color w:val="008000"/>
        </w:rPr>
        <w:t>pentasulphide</w:t>
      </w:r>
      <w:proofErr w:type="spellEnd"/>
      <w:r w:rsidRPr="00D43213">
        <w:rPr>
          <w:iCs/>
          <w:color w:val="008000"/>
        </w:rPr>
        <w:t xml:space="preserve"> (1314-80-3);</w:t>
      </w:r>
    </w:p>
    <w:p w14:paraId="7B69DBE6" w14:textId="77777777" w:rsidR="00644EC0" w:rsidRPr="006004F8" w:rsidRDefault="00644EC0" w:rsidP="00644EC0">
      <w:pPr>
        <w:ind w:left="1416"/>
        <w:rPr>
          <w:iCs/>
          <w:color w:val="008000"/>
        </w:rPr>
      </w:pPr>
      <w:r w:rsidRPr="006004F8">
        <w:rPr>
          <w:iCs/>
          <w:color w:val="008000"/>
        </w:rPr>
        <w:t>48. Di-</w:t>
      </w:r>
      <w:proofErr w:type="spellStart"/>
      <w:r w:rsidRPr="006004F8">
        <w:rPr>
          <w:iCs/>
          <w:color w:val="008000"/>
        </w:rPr>
        <w:t>isopropylamine</w:t>
      </w:r>
      <w:proofErr w:type="spellEnd"/>
      <w:r w:rsidRPr="006004F8">
        <w:rPr>
          <w:iCs/>
          <w:color w:val="008000"/>
        </w:rPr>
        <w:t xml:space="preserve"> (108-18-9);</w:t>
      </w:r>
    </w:p>
    <w:p w14:paraId="2725EFC1" w14:textId="77777777" w:rsidR="00644EC0" w:rsidRPr="006004F8" w:rsidRDefault="00644EC0" w:rsidP="00644EC0">
      <w:pPr>
        <w:ind w:left="1416"/>
        <w:rPr>
          <w:iCs/>
          <w:color w:val="008000"/>
        </w:rPr>
      </w:pPr>
      <w:r w:rsidRPr="006004F8">
        <w:rPr>
          <w:iCs/>
          <w:color w:val="008000"/>
        </w:rPr>
        <w:t xml:space="preserve">49. </w:t>
      </w:r>
      <w:proofErr w:type="spellStart"/>
      <w:r w:rsidRPr="006004F8">
        <w:rPr>
          <w:iCs/>
          <w:color w:val="008000"/>
        </w:rPr>
        <w:t>Diethylaminoethanol</w:t>
      </w:r>
      <w:proofErr w:type="spellEnd"/>
      <w:r w:rsidRPr="006004F8">
        <w:rPr>
          <w:iCs/>
          <w:color w:val="008000"/>
        </w:rPr>
        <w:t xml:space="preserve"> (100-37-8);</w:t>
      </w:r>
    </w:p>
    <w:p w14:paraId="756B99D9" w14:textId="77777777" w:rsidR="00644EC0" w:rsidRPr="006004F8" w:rsidRDefault="00644EC0" w:rsidP="00644EC0">
      <w:pPr>
        <w:ind w:left="1416"/>
        <w:rPr>
          <w:iCs/>
          <w:color w:val="008000"/>
        </w:rPr>
      </w:pPr>
      <w:r w:rsidRPr="006004F8">
        <w:rPr>
          <w:iCs/>
          <w:color w:val="008000"/>
        </w:rPr>
        <w:t>50. Sodium sulphide (1313-82-2);</w:t>
      </w:r>
    </w:p>
    <w:p w14:paraId="3BFA18C3" w14:textId="77777777" w:rsidR="00644EC0" w:rsidRPr="006004F8" w:rsidRDefault="00644EC0" w:rsidP="00644EC0">
      <w:pPr>
        <w:ind w:left="1416"/>
        <w:rPr>
          <w:iCs/>
          <w:color w:val="008000"/>
        </w:rPr>
      </w:pPr>
      <w:r w:rsidRPr="006004F8">
        <w:rPr>
          <w:iCs/>
          <w:color w:val="008000"/>
        </w:rPr>
        <w:t xml:space="preserve">51. Sulphur </w:t>
      </w:r>
      <w:proofErr w:type="spellStart"/>
      <w:r w:rsidRPr="006004F8">
        <w:rPr>
          <w:iCs/>
          <w:color w:val="008000"/>
        </w:rPr>
        <w:t>monochloride</w:t>
      </w:r>
      <w:proofErr w:type="spellEnd"/>
      <w:r w:rsidRPr="006004F8">
        <w:rPr>
          <w:iCs/>
          <w:color w:val="008000"/>
        </w:rPr>
        <w:t xml:space="preserve"> (10025-67-9)</w:t>
      </w:r>
      <w:proofErr w:type="gramStart"/>
      <w:r w:rsidRPr="006004F8">
        <w:rPr>
          <w:iCs/>
          <w:color w:val="008000"/>
        </w:rPr>
        <w:t>;</w:t>
      </w:r>
      <w:proofErr w:type="gramEnd"/>
    </w:p>
    <w:p w14:paraId="0494BF4B" w14:textId="77777777" w:rsidR="00644EC0" w:rsidRPr="006004F8" w:rsidRDefault="00644EC0" w:rsidP="00644EC0">
      <w:pPr>
        <w:ind w:left="1416"/>
        <w:rPr>
          <w:iCs/>
          <w:color w:val="008000"/>
        </w:rPr>
      </w:pPr>
      <w:r w:rsidRPr="006004F8">
        <w:rPr>
          <w:iCs/>
          <w:color w:val="008000"/>
        </w:rPr>
        <w:t>52. Sulphur dichloride (10545-99-0)</w:t>
      </w:r>
      <w:proofErr w:type="gramStart"/>
      <w:r w:rsidRPr="006004F8">
        <w:rPr>
          <w:iCs/>
          <w:color w:val="008000"/>
        </w:rPr>
        <w:t>;</w:t>
      </w:r>
      <w:proofErr w:type="gramEnd"/>
    </w:p>
    <w:p w14:paraId="597B5A8A" w14:textId="77777777" w:rsidR="00644EC0" w:rsidRPr="006004F8" w:rsidRDefault="00644EC0" w:rsidP="00644EC0">
      <w:pPr>
        <w:ind w:left="1416"/>
        <w:rPr>
          <w:iCs/>
          <w:color w:val="008000"/>
        </w:rPr>
      </w:pPr>
      <w:r w:rsidRPr="006004F8">
        <w:rPr>
          <w:iCs/>
          <w:color w:val="008000"/>
        </w:rPr>
        <w:t xml:space="preserve">53. </w:t>
      </w:r>
      <w:proofErr w:type="spellStart"/>
      <w:r w:rsidRPr="006004F8">
        <w:rPr>
          <w:iCs/>
          <w:color w:val="008000"/>
        </w:rPr>
        <w:t>Triethanolamine</w:t>
      </w:r>
      <w:proofErr w:type="spellEnd"/>
      <w:r w:rsidRPr="006004F8">
        <w:rPr>
          <w:iCs/>
          <w:color w:val="008000"/>
        </w:rPr>
        <w:t xml:space="preserve"> hydrochloride (637-39-8);</w:t>
      </w:r>
    </w:p>
    <w:p w14:paraId="6C4D461C" w14:textId="77777777" w:rsidR="00644EC0" w:rsidRPr="006004F8" w:rsidRDefault="00644EC0" w:rsidP="00644EC0">
      <w:pPr>
        <w:ind w:left="1416"/>
        <w:rPr>
          <w:iCs/>
          <w:color w:val="008000"/>
        </w:rPr>
      </w:pPr>
      <w:r w:rsidRPr="006004F8">
        <w:rPr>
          <w:iCs/>
          <w:color w:val="008000"/>
        </w:rPr>
        <w:t>54. N</w:t>
      </w:r>
      <w:proofErr w:type="gramStart"/>
      <w:r w:rsidRPr="006004F8">
        <w:rPr>
          <w:iCs/>
          <w:color w:val="008000"/>
        </w:rPr>
        <w:t>,N</w:t>
      </w:r>
      <w:proofErr w:type="gramEnd"/>
      <w:r w:rsidRPr="006004F8">
        <w:rPr>
          <w:iCs/>
          <w:color w:val="008000"/>
        </w:rPr>
        <w:t>-</w:t>
      </w:r>
      <w:proofErr w:type="spellStart"/>
      <w:r w:rsidRPr="006004F8">
        <w:rPr>
          <w:iCs/>
          <w:color w:val="008000"/>
        </w:rPr>
        <w:t>Diisopropyl</w:t>
      </w:r>
      <w:proofErr w:type="spellEnd"/>
      <w:r w:rsidRPr="006004F8">
        <w:rPr>
          <w:iCs/>
          <w:color w:val="008000"/>
        </w:rPr>
        <w:t>-(Beta)-</w:t>
      </w:r>
      <w:proofErr w:type="spellStart"/>
      <w:r w:rsidRPr="006004F8">
        <w:rPr>
          <w:iCs/>
          <w:color w:val="008000"/>
        </w:rPr>
        <w:t>aminoethyl</w:t>
      </w:r>
      <w:proofErr w:type="spellEnd"/>
      <w:r w:rsidRPr="006004F8">
        <w:rPr>
          <w:iCs/>
          <w:color w:val="008000"/>
        </w:rPr>
        <w:t xml:space="preserve"> chloride hydrochloride (4261-68-1);</w:t>
      </w:r>
    </w:p>
    <w:p w14:paraId="6B87822D" w14:textId="77777777" w:rsidR="00644EC0" w:rsidRPr="00D43213" w:rsidRDefault="00644EC0" w:rsidP="00644EC0">
      <w:pPr>
        <w:ind w:left="1416"/>
        <w:rPr>
          <w:iCs/>
          <w:color w:val="008000"/>
        </w:rPr>
      </w:pPr>
      <w:r w:rsidRPr="00D43213">
        <w:rPr>
          <w:iCs/>
          <w:color w:val="008000"/>
        </w:rPr>
        <w:t xml:space="preserve">55. </w:t>
      </w:r>
      <w:proofErr w:type="spellStart"/>
      <w:r w:rsidRPr="00D43213">
        <w:rPr>
          <w:iCs/>
          <w:color w:val="008000"/>
        </w:rPr>
        <w:t>Methylphosphonic</w:t>
      </w:r>
      <w:proofErr w:type="spellEnd"/>
      <w:r w:rsidRPr="00D43213">
        <w:rPr>
          <w:iCs/>
          <w:color w:val="008000"/>
        </w:rPr>
        <w:t xml:space="preserve"> acid (993-13-5);</w:t>
      </w:r>
    </w:p>
    <w:p w14:paraId="4899E8AA" w14:textId="77777777" w:rsidR="00644EC0" w:rsidRPr="00DD56B6" w:rsidRDefault="00644EC0" w:rsidP="00644EC0">
      <w:pPr>
        <w:ind w:left="1416"/>
        <w:rPr>
          <w:iCs/>
          <w:color w:val="008000"/>
        </w:rPr>
      </w:pPr>
      <w:r w:rsidRPr="00DD56B6">
        <w:rPr>
          <w:iCs/>
          <w:color w:val="008000"/>
        </w:rPr>
        <w:t xml:space="preserve">56. Diethyl </w:t>
      </w:r>
      <w:proofErr w:type="spellStart"/>
      <w:r w:rsidRPr="00DD56B6">
        <w:rPr>
          <w:iCs/>
          <w:color w:val="008000"/>
        </w:rPr>
        <w:t>methylphosphonate</w:t>
      </w:r>
      <w:proofErr w:type="spellEnd"/>
      <w:r w:rsidRPr="00DD56B6">
        <w:rPr>
          <w:iCs/>
          <w:color w:val="008000"/>
        </w:rPr>
        <w:t xml:space="preserve"> (683-08-9);</w:t>
      </w:r>
    </w:p>
    <w:p w14:paraId="537FA663" w14:textId="77777777" w:rsidR="00644EC0" w:rsidRPr="00C37D9A" w:rsidRDefault="00644EC0" w:rsidP="00644EC0">
      <w:pPr>
        <w:ind w:left="1416"/>
        <w:rPr>
          <w:iCs/>
          <w:color w:val="008000"/>
        </w:rPr>
      </w:pPr>
      <w:r w:rsidRPr="00C37D9A">
        <w:rPr>
          <w:iCs/>
          <w:color w:val="008000"/>
        </w:rPr>
        <w:t>57. N</w:t>
      </w:r>
      <w:proofErr w:type="gramStart"/>
      <w:r w:rsidRPr="00C37D9A">
        <w:rPr>
          <w:iCs/>
          <w:color w:val="008000"/>
        </w:rPr>
        <w:t>,N</w:t>
      </w:r>
      <w:proofErr w:type="gramEnd"/>
      <w:r w:rsidRPr="00C37D9A">
        <w:rPr>
          <w:iCs/>
          <w:color w:val="008000"/>
        </w:rPr>
        <w:t>-</w:t>
      </w:r>
      <w:proofErr w:type="spellStart"/>
      <w:r w:rsidRPr="00C37D9A">
        <w:rPr>
          <w:iCs/>
          <w:color w:val="008000"/>
        </w:rPr>
        <w:t>Dimethylaminophosphoryl</w:t>
      </w:r>
      <w:proofErr w:type="spellEnd"/>
      <w:r w:rsidRPr="00C37D9A">
        <w:rPr>
          <w:iCs/>
          <w:color w:val="008000"/>
        </w:rPr>
        <w:t xml:space="preserve"> dichloride (677-43-0);</w:t>
      </w:r>
    </w:p>
    <w:p w14:paraId="631EFBA1" w14:textId="77777777" w:rsidR="00644EC0" w:rsidRPr="006348CF" w:rsidRDefault="00644EC0" w:rsidP="00644EC0">
      <w:pPr>
        <w:ind w:left="1416"/>
        <w:rPr>
          <w:iCs/>
          <w:color w:val="008000"/>
        </w:rPr>
      </w:pPr>
      <w:r w:rsidRPr="006348CF">
        <w:rPr>
          <w:iCs/>
          <w:color w:val="008000"/>
        </w:rPr>
        <w:t xml:space="preserve">58. </w:t>
      </w:r>
      <w:proofErr w:type="spellStart"/>
      <w:r w:rsidRPr="006348CF">
        <w:rPr>
          <w:iCs/>
          <w:color w:val="008000"/>
        </w:rPr>
        <w:t>Triisopropyl</w:t>
      </w:r>
      <w:proofErr w:type="spellEnd"/>
      <w:r w:rsidRPr="006348CF">
        <w:rPr>
          <w:iCs/>
          <w:color w:val="008000"/>
        </w:rPr>
        <w:t xml:space="preserve"> </w:t>
      </w:r>
      <w:proofErr w:type="spellStart"/>
      <w:r w:rsidRPr="006348CF">
        <w:rPr>
          <w:iCs/>
          <w:color w:val="008000"/>
        </w:rPr>
        <w:t>phosphite</w:t>
      </w:r>
      <w:proofErr w:type="spellEnd"/>
      <w:r w:rsidRPr="006348CF">
        <w:rPr>
          <w:iCs/>
          <w:color w:val="008000"/>
        </w:rPr>
        <w:t xml:space="preserve"> (116-17-6);</w:t>
      </w:r>
    </w:p>
    <w:p w14:paraId="36A83D42" w14:textId="77777777" w:rsidR="00644EC0" w:rsidRPr="00C65BE2" w:rsidRDefault="00644EC0" w:rsidP="00644EC0">
      <w:pPr>
        <w:ind w:left="1416"/>
        <w:rPr>
          <w:color w:val="008000"/>
        </w:rPr>
      </w:pPr>
      <w:r w:rsidRPr="00C65BE2">
        <w:rPr>
          <w:color w:val="008000"/>
        </w:rPr>
        <w:t xml:space="preserve">59. </w:t>
      </w:r>
      <w:proofErr w:type="spellStart"/>
      <w:r w:rsidRPr="00C65BE2">
        <w:rPr>
          <w:color w:val="008000"/>
        </w:rPr>
        <w:t>Ethyldiethanolamine</w:t>
      </w:r>
      <w:proofErr w:type="spellEnd"/>
      <w:r w:rsidRPr="00C65BE2">
        <w:rPr>
          <w:color w:val="008000"/>
        </w:rPr>
        <w:t xml:space="preserve"> (139-87-7);</w:t>
      </w:r>
    </w:p>
    <w:p w14:paraId="6F42EAC9" w14:textId="77777777" w:rsidR="00644EC0" w:rsidRPr="00D43213" w:rsidRDefault="00644EC0" w:rsidP="00644EC0">
      <w:pPr>
        <w:ind w:left="1416"/>
        <w:rPr>
          <w:iCs/>
          <w:color w:val="008000"/>
        </w:rPr>
      </w:pPr>
      <w:r w:rsidRPr="00D43213">
        <w:rPr>
          <w:iCs/>
          <w:color w:val="008000"/>
        </w:rPr>
        <w:t>60. O</w:t>
      </w:r>
      <w:proofErr w:type="gramStart"/>
      <w:r w:rsidRPr="00D43213">
        <w:rPr>
          <w:iCs/>
          <w:color w:val="008000"/>
        </w:rPr>
        <w:t>,O</w:t>
      </w:r>
      <w:proofErr w:type="gramEnd"/>
      <w:r w:rsidRPr="00D43213">
        <w:rPr>
          <w:iCs/>
          <w:color w:val="008000"/>
        </w:rPr>
        <w:t xml:space="preserve">-Diethyl </w:t>
      </w:r>
      <w:proofErr w:type="spellStart"/>
      <w:r w:rsidRPr="00D43213">
        <w:rPr>
          <w:iCs/>
          <w:color w:val="008000"/>
        </w:rPr>
        <w:t>phosphorothioate</w:t>
      </w:r>
      <w:proofErr w:type="spellEnd"/>
      <w:r w:rsidRPr="00D43213">
        <w:rPr>
          <w:iCs/>
          <w:color w:val="008000"/>
        </w:rPr>
        <w:t xml:space="preserve"> (2465-65-8);</w:t>
      </w:r>
    </w:p>
    <w:p w14:paraId="75360ABE" w14:textId="77777777" w:rsidR="00644EC0" w:rsidRPr="00D55A3E" w:rsidRDefault="00644EC0" w:rsidP="00644EC0">
      <w:pPr>
        <w:ind w:left="1416"/>
        <w:rPr>
          <w:iCs/>
          <w:color w:val="008000"/>
          <w:lang w:val="it-IT"/>
        </w:rPr>
      </w:pPr>
      <w:r w:rsidRPr="00D55A3E">
        <w:rPr>
          <w:iCs/>
          <w:color w:val="008000"/>
          <w:lang w:val="it-IT"/>
        </w:rPr>
        <w:t>61. O</w:t>
      </w:r>
      <w:proofErr w:type="gramStart"/>
      <w:r w:rsidRPr="00D55A3E">
        <w:rPr>
          <w:iCs/>
          <w:color w:val="008000"/>
          <w:lang w:val="it-IT"/>
        </w:rPr>
        <w:t>,</w:t>
      </w:r>
      <w:proofErr w:type="gramEnd"/>
      <w:r w:rsidRPr="00D55A3E">
        <w:rPr>
          <w:iCs/>
          <w:color w:val="008000"/>
          <w:lang w:val="it-IT"/>
        </w:rPr>
        <w:t>O-</w:t>
      </w:r>
      <w:proofErr w:type="spellStart"/>
      <w:r w:rsidRPr="00D55A3E">
        <w:rPr>
          <w:iCs/>
          <w:color w:val="008000"/>
          <w:lang w:val="it-IT"/>
        </w:rPr>
        <w:t>Diethyl</w:t>
      </w:r>
      <w:proofErr w:type="spellEnd"/>
      <w:r w:rsidRPr="00D55A3E">
        <w:rPr>
          <w:iCs/>
          <w:color w:val="008000"/>
          <w:lang w:val="it-IT"/>
        </w:rPr>
        <w:t xml:space="preserve"> </w:t>
      </w:r>
      <w:proofErr w:type="spellStart"/>
      <w:r w:rsidRPr="00D55A3E">
        <w:rPr>
          <w:iCs/>
          <w:color w:val="008000"/>
          <w:lang w:val="it-IT"/>
        </w:rPr>
        <w:t>phosphorodithioate</w:t>
      </w:r>
      <w:proofErr w:type="spellEnd"/>
      <w:r w:rsidRPr="00D55A3E">
        <w:rPr>
          <w:iCs/>
          <w:color w:val="008000"/>
          <w:lang w:val="it-IT"/>
        </w:rPr>
        <w:t xml:space="preserve"> (298-06-6);</w:t>
      </w:r>
    </w:p>
    <w:p w14:paraId="35470041" w14:textId="77777777" w:rsidR="00644EC0" w:rsidRPr="00D55A3E" w:rsidRDefault="00644EC0" w:rsidP="00644EC0">
      <w:pPr>
        <w:ind w:left="1416"/>
        <w:rPr>
          <w:iCs/>
          <w:color w:val="008000"/>
          <w:lang w:val="it-IT"/>
        </w:rPr>
      </w:pPr>
      <w:r w:rsidRPr="00D55A3E">
        <w:rPr>
          <w:iCs/>
          <w:color w:val="008000"/>
          <w:lang w:val="it-IT"/>
        </w:rPr>
        <w:t xml:space="preserve">62. </w:t>
      </w:r>
      <w:proofErr w:type="spellStart"/>
      <w:r w:rsidRPr="00D55A3E">
        <w:rPr>
          <w:iCs/>
          <w:color w:val="008000"/>
          <w:lang w:val="it-IT"/>
        </w:rPr>
        <w:t>Sodium</w:t>
      </w:r>
      <w:proofErr w:type="spellEnd"/>
      <w:r w:rsidRPr="00D55A3E">
        <w:rPr>
          <w:iCs/>
          <w:color w:val="008000"/>
          <w:lang w:val="it-IT"/>
        </w:rPr>
        <w:t xml:space="preserve"> </w:t>
      </w:r>
      <w:proofErr w:type="spellStart"/>
      <w:r w:rsidRPr="00D55A3E">
        <w:rPr>
          <w:iCs/>
          <w:color w:val="008000"/>
          <w:lang w:val="it-IT"/>
        </w:rPr>
        <w:t>hexafluorosilicate</w:t>
      </w:r>
      <w:proofErr w:type="spellEnd"/>
      <w:r w:rsidRPr="00D55A3E">
        <w:rPr>
          <w:iCs/>
          <w:color w:val="008000"/>
          <w:lang w:val="it-IT"/>
        </w:rPr>
        <w:t xml:space="preserve"> (</w:t>
      </w:r>
      <w:proofErr w:type="gramStart"/>
      <w:r w:rsidRPr="00D55A3E">
        <w:rPr>
          <w:iCs/>
          <w:color w:val="008000"/>
          <w:lang w:val="it-IT"/>
        </w:rPr>
        <w:t>16893-85-9</w:t>
      </w:r>
      <w:proofErr w:type="gramEnd"/>
      <w:r w:rsidRPr="00D55A3E">
        <w:rPr>
          <w:iCs/>
          <w:color w:val="008000"/>
          <w:lang w:val="it-IT"/>
        </w:rPr>
        <w:t xml:space="preserve">); </w:t>
      </w:r>
    </w:p>
    <w:p w14:paraId="7FE1805F" w14:textId="77777777" w:rsidR="00644EC0" w:rsidRPr="00D43213" w:rsidRDefault="00644EC0" w:rsidP="00644EC0">
      <w:pPr>
        <w:ind w:left="1416"/>
        <w:rPr>
          <w:iCs/>
          <w:color w:val="008000"/>
        </w:rPr>
      </w:pPr>
      <w:r w:rsidRPr="00D43213">
        <w:rPr>
          <w:iCs/>
          <w:color w:val="008000"/>
        </w:rPr>
        <w:t xml:space="preserve">63. </w:t>
      </w:r>
      <w:proofErr w:type="spellStart"/>
      <w:r w:rsidRPr="00D43213">
        <w:rPr>
          <w:iCs/>
          <w:color w:val="008000"/>
        </w:rPr>
        <w:t>Methylphosphonothioic</w:t>
      </w:r>
      <w:proofErr w:type="spellEnd"/>
      <w:r w:rsidRPr="00D43213">
        <w:rPr>
          <w:iCs/>
          <w:color w:val="008000"/>
        </w:rPr>
        <w:t xml:space="preserve"> dichloride (676-98-2).</w:t>
      </w:r>
    </w:p>
    <w:p w14:paraId="0906B6A6" w14:textId="77777777" w:rsidR="00644EC0" w:rsidRPr="00DD56B6" w:rsidRDefault="00644EC0" w:rsidP="00644EC0">
      <w:pPr>
        <w:rPr>
          <w:b/>
          <w:iCs/>
          <w:color w:val="008000"/>
        </w:rPr>
      </w:pPr>
    </w:p>
    <w:p w14:paraId="6199B4C7" w14:textId="77777777" w:rsidR="00644EC0" w:rsidRPr="00C37D9A" w:rsidRDefault="00644EC0" w:rsidP="00644EC0">
      <w:pPr>
        <w:ind w:left="1416"/>
        <w:rPr>
          <w:b/>
          <w:iCs/>
          <w:color w:val="008000"/>
        </w:rPr>
      </w:pPr>
    </w:p>
    <w:p w14:paraId="60B91227" w14:textId="77777777" w:rsidR="00644EC0" w:rsidRPr="006348CF" w:rsidRDefault="00644EC0" w:rsidP="00644EC0">
      <w:pPr>
        <w:ind w:left="708"/>
        <w:rPr>
          <w:iCs/>
          <w:color w:val="008000"/>
        </w:rPr>
      </w:pPr>
      <w:r w:rsidRPr="006348CF">
        <w:rPr>
          <w:iCs/>
          <w:color w:val="008000"/>
        </w:rPr>
        <w:t>1C450 a:</w:t>
      </w:r>
    </w:p>
    <w:p w14:paraId="36FA5688" w14:textId="77777777" w:rsidR="00644EC0" w:rsidRPr="00C65BE2" w:rsidRDefault="00644EC0" w:rsidP="00644EC0">
      <w:pPr>
        <w:ind w:left="1416"/>
        <w:rPr>
          <w:color w:val="008000"/>
        </w:rPr>
      </w:pPr>
      <w:r w:rsidRPr="00C65BE2">
        <w:rPr>
          <w:color w:val="008000"/>
        </w:rPr>
        <w:t>4. Phosgene: Carbonyl dichloride (75-44-5);</w:t>
      </w:r>
    </w:p>
    <w:p w14:paraId="3CD67C9E" w14:textId="77777777" w:rsidR="00644EC0" w:rsidRPr="00D43213" w:rsidRDefault="00644EC0" w:rsidP="00644EC0">
      <w:pPr>
        <w:ind w:left="1416"/>
        <w:rPr>
          <w:color w:val="008000"/>
        </w:rPr>
      </w:pPr>
      <w:r w:rsidRPr="00D43213">
        <w:rPr>
          <w:color w:val="008000"/>
        </w:rPr>
        <w:t>5. Cyanogen chloride (506-77-4);</w:t>
      </w:r>
    </w:p>
    <w:p w14:paraId="0B7791BE" w14:textId="77777777" w:rsidR="00644EC0" w:rsidRPr="00D43213" w:rsidRDefault="00644EC0" w:rsidP="00644EC0">
      <w:pPr>
        <w:ind w:left="1416"/>
        <w:rPr>
          <w:color w:val="008000"/>
        </w:rPr>
      </w:pPr>
      <w:r w:rsidRPr="00D43213">
        <w:rPr>
          <w:color w:val="008000"/>
        </w:rPr>
        <w:t>6. Hydrogen cyanide (74-90-8);</w:t>
      </w:r>
    </w:p>
    <w:p w14:paraId="051EDF6C" w14:textId="77777777" w:rsidR="00644EC0" w:rsidRPr="00D43213" w:rsidRDefault="00644EC0" w:rsidP="00644EC0">
      <w:pPr>
        <w:ind w:left="1416"/>
        <w:rPr>
          <w:color w:val="008000"/>
        </w:rPr>
      </w:pPr>
      <w:r w:rsidRPr="00D43213">
        <w:rPr>
          <w:color w:val="008000"/>
        </w:rPr>
        <w:t xml:space="preserve">7. Chloropicrin: </w:t>
      </w:r>
      <w:proofErr w:type="spellStart"/>
      <w:r w:rsidRPr="00D43213">
        <w:rPr>
          <w:color w:val="008000"/>
        </w:rPr>
        <w:t>Trichloronitromethane</w:t>
      </w:r>
      <w:proofErr w:type="spellEnd"/>
      <w:r w:rsidRPr="00D43213">
        <w:rPr>
          <w:color w:val="008000"/>
        </w:rPr>
        <w:t xml:space="preserve"> (76-06-2);</w:t>
      </w:r>
    </w:p>
    <w:p w14:paraId="0C6DEAF5" w14:textId="77777777" w:rsidR="00644EC0" w:rsidRPr="00D43213" w:rsidRDefault="00644EC0" w:rsidP="00644EC0">
      <w:pPr>
        <w:spacing w:before="120"/>
        <w:ind w:left="720"/>
        <w:rPr>
          <w:i/>
          <w:strike/>
          <w:color w:val="008000"/>
        </w:rPr>
      </w:pPr>
    </w:p>
    <w:p w14:paraId="6FDB7FBC" w14:textId="77777777" w:rsidR="00644EC0" w:rsidRPr="00D43213" w:rsidRDefault="00644EC0" w:rsidP="00644EC0">
      <w:pPr>
        <w:spacing w:before="120"/>
        <w:ind w:left="720"/>
        <w:rPr>
          <w:color w:val="008000"/>
        </w:rPr>
      </w:pPr>
      <w:r w:rsidRPr="00D43213">
        <w:rPr>
          <w:color w:val="008000"/>
        </w:rPr>
        <w:t>1C450 b:</w:t>
      </w:r>
    </w:p>
    <w:p w14:paraId="52C03B1E" w14:textId="77777777" w:rsidR="00644EC0" w:rsidRPr="00D43213" w:rsidRDefault="00644EC0" w:rsidP="00644EC0">
      <w:pPr>
        <w:spacing w:before="120"/>
        <w:ind w:left="1800" w:hanging="360"/>
        <w:jc w:val="both"/>
        <w:rPr>
          <w:color w:val="008000"/>
        </w:rPr>
      </w:pPr>
      <w:r w:rsidRPr="00D43213">
        <w:rPr>
          <w:color w:val="008000"/>
        </w:rPr>
        <w:t xml:space="preserve">1. </w:t>
      </w:r>
      <w:r w:rsidRPr="00D43213">
        <w:rPr>
          <w:color w:val="008000"/>
        </w:rPr>
        <w:tab/>
        <w:t>Chemicals, other than those specified in the Military Goods Controls or in 1C350, containing a phosphorus atom to which is bonded one methyl, ethyl or propyl (normal or </w:t>
      </w:r>
      <w:proofErr w:type="spellStart"/>
      <w:r w:rsidRPr="00D43213">
        <w:rPr>
          <w:color w:val="008000"/>
        </w:rPr>
        <w:t>iso</w:t>
      </w:r>
      <w:proofErr w:type="spellEnd"/>
      <w:r w:rsidRPr="00D43213">
        <w:rPr>
          <w:color w:val="008000"/>
        </w:rPr>
        <w:t>) group but not further carbon atoms;</w:t>
      </w:r>
    </w:p>
    <w:p w14:paraId="33A8D66D" w14:textId="77777777" w:rsidR="00644EC0" w:rsidRPr="00D43213" w:rsidRDefault="00644EC0" w:rsidP="00644EC0">
      <w:pPr>
        <w:spacing w:before="120"/>
        <w:ind w:left="1800" w:hanging="360"/>
        <w:jc w:val="both"/>
        <w:rPr>
          <w:color w:val="008000"/>
        </w:rPr>
      </w:pPr>
      <w:r w:rsidRPr="00D43213">
        <w:rPr>
          <w:color w:val="008000"/>
        </w:rPr>
        <w:t>2.</w:t>
      </w:r>
      <w:r w:rsidRPr="00D43213">
        <w:rPr>
          <w:color w:val="008000"/>
        </w:rPr>
        <w:tab/>
        <w:t>N</w:t>
      </w:r>
      <w:proofErr w:type="gramStart"/>
      <w:r w:rsidRPr="00D43213">
        <w:rPr>
          <w:color w:val="008000"/>
        </w:rPr>
        <w:t>,N</w:t>
      </w:r>
      <w:proofErr w:type="gramEnd"/>
      <w:r w:rsidRPr="00D43213">
        <w:rPr>
          <w:color w:val="008000"/>
        </w:rPr>
        <w:t>-</w:t>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 xml:space="preserve">)] </w:t>
      </w:r>
      <w:proofErr w:type="spellStart"/>
      <w:r w:rsidRPr="00D43213">
        <w:rPr>
          <w:color w:val="008000"/>
        </w:rPr>
        <w:t>phosphoramidic</w:t>
      </w:r>
      <w:proofErr w:type="spellEnd"/>
      <w:r w:rsidRPr="00D43213">
        <w:rPr>
          <w:color w:val="008000"/>
        </w:rPr>
        <w:t xml:space="preserve"> </w:t>
      </w:r>
      <w:proofErr w:type="spellStart"/>
      <w:r w:rsidRPr="00D43213">
        <w:rPr>
          <w:color w:val="008000"/>
        </w:rPr>
        <w:t>dihalides</w:t>
      </w:r>
      <w:proofErr w:type="spellEnd"/>
      <w:r w:rsidRPr="00D43213">
        <w:rPr>
          <w:color w:val="008000"/>
        </w:rPr>
        <w:t>, other than N,N-</w:t>
      </w:r>
      <w:proofErr w:type="spellStart"/>
      <w:r w:rsidRPr="00D43213">
        <w:rPr>
          <w:color w:val="008000"/>
        </w:rPr>
        <w:t>Dimethylaminophosphoryl</w:t>
      </w:r>
      <w:proofErr w:type="spellEnd"/>
      <w:r w:rsidRPr="00D43213">
        <w:rPr>
          <w:color w:val="008000"/>
        </w:rPr>
        <w:t xml:space="preserve"> dichloride which is specified in 1C350.57;</w:t>
      </w:r>
    </w:p>
    <w:p w14:paraId="6F36D5FB" w14:textId="77777777" w:rsidR="00644EC0" w:rsidRPr="00D43213" w:rsidRDefault="00644EC0" w:rsidP="00644EC0">
      <w:pPr>
        <w:spacing w:before="120"/>
        <w:ind w:left="1800" w:hanging="360"/>
        <w:jc w:val="both"/>
        <w:rPr>
          <w:color w:val="008000"/>
        </w:rPr>
      </w:pPr>
      <w:r w:rsidRPr="00D43213">
        <w:rPr>
          <w:color w:val="008000"/>
        </w:rPr>
        <w:t xml:space="preserve">3. </w:t>
      </w:r>
      <w:r w:rsidRPr="00D43213">
        <w:rPr>
          <w:color w:val="008000"/>
        </w:rPr>
        <w:tab/>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 N</w:t>
      </w:r>
      <w:proofErr w:type="gramStart"/>
      <w:r w:rsidRPr="00D43213">
        <w:rPr>
          <w:color w:val="008000"/>
        </w:rPr>
        <w:t>,N</w:t>
      </w:r>
      <w:proofErr w:type="gramEnd"/>
      <w:r w:rsidRPr="00D43213">
        <w:rPr>
          <w:color w:val="008000"/>
        </w:rPr>
        <w:t>-</w:t>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w:t>
      </w:r>
      <w:proofErr w:type="spellStart"/>
      <w:r w:rsidRPr="00D43213">
        <w:rPr>
          <w:color w:val="008000"/>
        </w:rPr>
        <w:t>phosphoramidates</w:t>
      </w:r>
      <w:proofErr w:type="spellEnd"/>
      <w:r w:rsidRPr="00D43213">
        <w:rPr>
          <w:color w:val="008000"/>
        </w:rPr>
        <w:t>, other than Diethyl-N,N-</w:t>
      </w:r>
      <w:proofErr w:type="spellStart"/>
      <w:r w:rsidRPr="00D43213">
        <w:rPr>
          <w:color w:val="008000"/>
        </w:rPr>
        <w:t>dimethylphosphoramidate</w:t>
      </w:r>
      <w:proofErr w:type="spellEnd"/>
      <w:r w:rsidRPr="00D43213">
        <w:rPr>
          <w:color w:val="008000"/>
        </w:rPr>
        <w:t xml:space="preserve"> which is specified in1C350;</w:t>
      </w:r>
    </w:p>
    <w:p w14:paraId="25BBFBD7" w14:textId="77777777" w:rsidR="00644EC0" w:rsidRPr="00D43213" w:rsidRDefault="00644EC0" w:rsidP="00644EC0">
      <w:pPr>
        <w:spacing w:before="120"/>
        <w:ind w:left="1800" w:hanging="360"/>
        <w:jc w:val="both"/>
        <w:rPr>
          <w:color w:val="008000"/>
        </w:rPr>
      </w:pPr>
      <w:r w:rsidRPr="00D43213">
        <w:rPr>
          <w:color w:val="008000"/>
        </w:rPr>
        <w:t>4.</w:t>
      </w:r>
      <w:r w:rsidRPr="00D43213">
        <w:rPr>
          <w:color w:val="008000"/>
        </w:rPr>
        <w:tab/>
        <w:t>N</w:t>
      </w:r>
      <w:proofErr w:type="gramStart"/>
      <w:r w:rsidRPr="00D43213">
        <w:rPr>
          <w:color w:val="008000"/>
        </w:rPr>
        <w:t>,N</w:t>
      </w:r>
      <w:proofErr w:type="gramEnd"/>
      <w:r w:rsidRPr="00D43213">
        <w:rPr>
          <w:color w:val="008000"/>
        </w:rPr>
        <w:t>-</w:t>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 aminoethyl-2-chlorides and corresponding protonated salts, other than N,N-</w:t>
      </w:r>
      <w:proofErr w:type="spellStart"/>
      <w:r w:rsidRPr="00D43213">
        <w:rPr>
          <w:color w:val="008000"/>
        </w:rPr>
        <w:t>Diisopropyl</w:t>
      </w:r>
      <w:proofErr w:type="spellEnd"/>
      <w:r w:rsidRPr="00D43213">
        <w:rPr>
          <w:color w:val="008000"/>
        </w:rPr>
        <w:t>-(beta)-</w:t>
      </w:r>
      <w:proofErr w:type="spellStart"/>
      <w:r w:rsidRPr="00D43213">
        <w:rPr>
          <w:color w:val="008000"/>
        </w:rPr>
        <w:t>aminoethyl</w:t>
      </w:r>
      <w:proofErr w:type="spellEnd"/>
      <w:r w:rsidRPr="00D43213">
        <w:rPr>
          <w:color w:val="008000"/>
        </w:rPr>
        <w:t xml:space="preserve"> chloride or N,N-</w:t>
      </w:r>
      <w:proofErr w:type="spellStart"/>
      <w:r w:rsidRPr="00D43213">
        <w:rPr>
          <w:color w:val="008000"/>
        </w:rPr>
        <w:t>Diisopropyl</w:t>
      </w:r>
      <w:proofErr w:type="spellEnd"/>
      <w:r w:rsidRPr="00D43213">
        <w:rPr>
          <w:color w:val="008000"/>
        </w:rPr>
        <w:t>-(beta)-</w:t>
      </w:r>
      <w:proofErr w:type="spellStart"/>
      <w:r w:rsidRPr="00D43213">
        <w:rPr>
          <w:color w:val="008000"/>
        </w:rPr>
        <w:t>aminoethyl</w:t>
      </w:r>
      <w:proofErr w:type="spellEnd"/>
      <w:r w:rsidRPr="00D43213">
        <w:rPr>
          <w:color w:val="008000"/>
        </w:rPr>
        <w:t xml:space="preserve"> chloride hydrochloride which are specified in 1C350;</w:t>
      </w:r>
    </w:p>
    <w:p w14:paraId="37B9321C" w14:textId="77777777" w:rsidR="00644EC0" w:rsidRPr="00D43213" w:rsidRDefault="00644EC0" w:rsidP="00644EC0">
      <w:pPr>
        <w:spacing w:before="120"/>
        <w:ind w:left="1800" w:hanging="360"/>
        <w:jc w:val="both"/>
        <w:rPr>
          <w:color w:val="008000"/>
        </w:rPr>
      </w:pPr>
      <w:r w:rsidRPr="00D43213">
        <w:rPr>
          <w:color w:val="008000"/>
        </w:rPr>
        <w:t>5.</w:t>
      </w:r>
      <w:r w:rsidRPr="00D43213">
        <w:rPr>
          <w:color w:val="008000"/>
        </w:rPr>
        <w:tab/>
        <w:t>N</w:t>
      </w:r>
      <w:proofErr w:type="gramStart"/>
      <w:r w:rsidRPr="00D43213">
        <w:rPr>
          <w:color w:val="008000"/>
        </w:rPr>
        <w:t>,N</w:t>
      </w:r>
      <w:proofErr w:type="gramEnd"/>
      <w:r w:rsidRPr="00D43213">
        <w:rPr>
          <w:color w:val="008000"/>
        </w:rPr>
        <w:t>-</w:t>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 aminoethane-2-ols and corresponding protonated salts; other than N,N-</w:t>
      </w:r>
      <w:proofErr w:type="spellStart"/>
      <w:r w:rsidRPr="00D43213">
        <w:rPr>
          <w:color w:val="008000"/>
        </w:rPr>
        <w:t>Diisopropyl</w:t>
      </w:r>
      <w:proofErr w:type="spellEnd"/>
      <w:r w:rsidRPr="00D43213">
        <w:rPr>
          <w:color w:val="008000"/>
        </w:rPr>
        <w:t>-(beta)-</w:t>
      </w:r>
      <w:proofErr w:type="spellStart"/>
      <w:r w:rsidRPr="00D43213">
        <w:rPr>
          <w:color w:val="008000"/>
        </w:rPr>
        <w:t>aminoethanol</w:t>
      </w:r>
      <w:proofErr w:type="spellEnd"/>
      <w:r w:rsidRPr="00D43213">
        <w:rPr>
          <w:color w:val="008000"/>
        </w:rPr>
        <w:t xml:space="preserve"> (96-80-0) and N,N-</w:t>
      </w:r>
      <w:proofErr w:type="spellStart"/>
      <w:r w:rsidRPr="00D43213">
        <w:rPr>
          <w:color w:val="008000"/>
        </w:rPr>
        <w:t>Diethylaminoethanol</w:t>
      </w:r>
      <w:proofErr w:type="spellEnd"/>
      <w:r w:rsidRPr="00D43213">
        <w:rPr>
          <w:color w:val="008000"/>
        </w:rPr>
        <w:t xml:space="preserve"> (100-37-8) which are specified in 1C350;</w:t>
      </w:r>
    </w:p>
    <w:p w14:paraId="56C42F31" w14:textId="77777777" w:rsidR="00644EC0" w:rsidRPr="00D43213" w:rsidRDefault="00644EC0" w:rsidP="00644EC0">
      <w:pPr>
        <w:ind w:left="1800" w:hanging="360"/>
        <w:jc w:val="both"/>
        <w:rPr>
          <w:color w:val="008000"/>
        </w:rPr>
      </w:pPr>
      <w:r w:rsidRPr="00D43213">
        <w:rPr>
          <w:color w:val="008000"/>
        </w:rPr>
        <w:t>6.</w:t>
      </w:r>
      <w:r w:rsidRPr="00D43213">
        <w:rPr>
          <w:color w:val="008000"/>
        </w:rPr>
        <w:tab/>
        <w:t>N</w:t>
      </w:r>
      <w:proofErr w:type="gramStart"/>
      <w:r w:rsidRPr="00D43213">
        <w:rPr>
          <w:color w:val="008000"/>
        </w:rPr>
        <w:t>,N</w:t>
      </w:r>
      <w:proofErr w:type="gramEnd"/>
      <w:r w:rsidRPr="00D43213">
        <w:rPr>
          <w:color w:val="008000"/>
        </w:rPr>
        <w:t>-</w:t>
      </w:r>
      <w:proofErr w:type="spellStart"/>
      <w:r w:rsidRPr="00D43213">
        <w:rPr>
          <w:color w:val="008000"/>
        </w:rPr>
        <w:t>Dialkyl</w:t>
      </w:r>
      <w:proofErr w:type="spellEnd"/>
      <w:r w:rsidRPr="00D43213">
        <w:rPr>
          <w:color w:val="008000"/>
        </w:rPr>
        <w:t xml:space="preserve"> [methyl, ethyl or propyl (normal or </w:t>
      </w:r>
      <w:proofErr w:type="spellStart"/>
      <w:r w:rsidRPr="00D43213">
        <w:rPr>
          <w:color w:val="008000"/>
        </w:rPr>
        <w:t>iso</w:t>
      </w:r>
      <w:proofErr w:type="spellEnd"/>
      <w:r w:rsidRPr="00D43213">
        <w:rPr>
          <w:color w:val="008000"/>
        </w:rPr>
        <w:t>)] aminoethane-2-thiols and corresponding protonated salts, other than N,N-</w:t>
      </w:r>
      <w:proofErr w:type="spellStart"/>
      <w:r w:rsidRPr="00D43213">
        <w:rPr>
          <w:color w:val="008000"/>
        </w:rPr>
        <w:t>Diisopropyl</w:t>
      </w:r>
      <w:proofErr w:type="spellEnd"/>
      <w:r w:rsidRPr="00D43213">
        <w:rPr>
          <w:color w:val="008000"/>
        </w:rPr>
        <w:t>-(beta)-</w:t>
      </w:r>
      <w:proofErr w:type="spellStart"/>
      <w:r w:rsidRPr="00D43213">
        <w:rPr>
          <w:color w:val="008000"/>
        </w:rPr>
        <w:t>aminoethane</w:t>
      </w:r>
      <w:proofErr w:type="spellEnd"/>
      <w:r w:rsidRPr="00D43213">
        <w:rPr>
          <w:color w:val="008000"/>
        </w:rPr>
        <w:t xml:space="preserve"> </w:t>
      </w:r>
      <w:proofErr w:type="spellStart"/>
      <w:r w:rsidRPr="00D43213">
        <w:rPr>
          <w:color w:val="008000"/>
        </w:rPr>
        <w:t>thiol</w:t>
      </w:r>
      <w:proofErr w:type="spellEnd"/>
      <w:r w:rsidRPr="00D43213">
        <w:rPr>
          <w:color w:val="008000"/>
        </w:rPr>
        <w:t xml:space="preserve"> which is specified in 1C350;</w:t>
      </w:r>
    </w:p>
    <w:p w14:paraId="3F534E88" w14:textId="77777777" w:rsidR="00644EC0" w:rsidRPr="00D43213" w:rsidRDefault="00644EC0" w:rsidP="00644EC0">
      <w:pPr>
        <w:ind w:left="1800" w:hanging="360"/>
        <w:rPr>
          <w:iCs/>
          <w:color w:val="008000"/>
        </w:rPr>
      </w:pPr>
      <w:r w:rsidRPr="00D43213">
        <w:rPr>
          <w:iCs/>
          <w:color w:val="008000"/>
        </w:rPr>
        <w:t xml:space="preserve">8.   </w:t>
      </w:r>
      <w:proofErr w:type="spellStart"/>
      <w:r w:rsidRPr="00D43213">
        <w:rPr>
          <w:color w:val="008000"/>
        </w:rPr>
        <w:t>Methyldiethanolamine</w:t>
      </w:r>
      <w:proofErr w:type="spellEnd"/>
      <w:r w:rsidRPr="00D43213">
        <w:rPr>
          <w:iCs/>
          <w:color w:val="008000"/>
        </w:rPr>
        <w:t xml:space="preserve"> (105-59-9)</w:t>
      </w:r>
    </w:p>
    <w:p w14:paraId="79F8882D" w14:textId="77777777" w:rsidR="00644EC0" w:rsidRPr="00D43213" w:rsidRDefault="00644EC0" w:rsidP="00644EC0">
      <w:pPr>
        <w:spacing w:before="120"/>
        <w:outlineLvl w:val="0"/>
        <w:rPr>
          <w:i/>
          <w:color w:val="008000"/>
        </w:rPr>
      </w:pPr>
    </w:p>
    <w:p w14:paraId="4E8D1F35" w14:textId="77777777" w:rsidR="00644EC0" w:rsidRPr="00D43213" w:rsidRDefault="00644EC0" w:rsidP="00644EC0">
      <w:pPr>
        <w:pStyle w:val="NormalCentered"/>
        <w:rPr>
          <w:b/>
          <w:color w:val="008000"/>
        </w:rPr>
      </w:pPr>
      <w:r w:rsidRPr="00D43213">
        <w:rPr>
          <w:b/>
          <w:color w:val="008000"/>
        </w:rPr>
        <w:t>Part 2 — Destinations</w:t>
      </w:r>
    </w:p>
    <w:p w14:paraId="16F30DA5" w14:textId="77777777" w:rsidR="00644EC0" w:rsidRPr="00D43213" w:rsidRDefault="00644EC0" w:rsidP="00644EC0">
      <w:pPr>
        <w:jc w:val="both"/>
        <w:rPr>
          <w:iCs/>
          <w:color w:val="008000"/>
        </w:rPr>
      </w:pPr>
      <w:r w:rsidRPr="00D43213">
        <w:rPr>
          <w:iCs/>
          <w:color w:val="008000"/>
        </w:rPr>
        <w:t>This authorisation is valid throughout the Union for exports to the following destinations:</w:t>
      </w:r>
    </w:p>
    <w:p w14:paraId="055F412C" w14:textId="77777777" w:rsidR="00644EC0" w:rsidRPr="00D43213" w:rsidRDefault="00644EC0" w:rsidP="00644EC0">
      <w:pPr>
        <w:rPr>
          <w:b/>
          <w:iCs/>
          <w:color w:val="008000"/>
        </w:rPr>
      </w:pPr>
    </w:p>
    <w:p w14:paraId="3253DA60" w14:textId="77777777" w:rsidR="00644EC0" w:rsidRPr="00D43213" w:rsidRDefault="00644EC0" w:rsidP="00644EC0">
      <w:pPr>
        <w:jc w:val="both"/>
        <w:rPr>
          <w:iCs/>
          <w:color w:val="008000"/>
        </w:rPr>
      </w:pPr>
      <w:r w:rsidRPr="00D43213">
        <w:rPr>
          <w:iCs/>
          <w:color w:val="008000"/>
        </w:rPr>
        <w:t>Argentina</w:t>
      </w:r>
      <w:r w:rsidRPr="00D43213">
        <w:rPr>
          <w:iCs/>
          <w:color w:val="008000"/>
        </w:rPr>
        <w:tab/>
      </w:r>
      <w:r w:rsidRPr="00D43213">
        <w:rPr>
          <w:iCs/>
          <w:color w:val="008000"/>
        </w:rPr>
        <w:tab/>
      </w:r>
      <w:r w:rsidRPr="00D43213">
        <w:rPr>
          <w:iCs/>
          <w:color w:val="008000"/>
        </w:rPr>
        <w:tab/>
      </w:r>
      <w:r w:rsidRPr="00D43213">
        <w:rPr>
          <w:iCs/>
          <w:color w:val="008000"/>
        </w:rPr>
        <w:tab/>
      </w:r>
      <w:r w:rsidRPr="00D43213">
        <w:rPr>
          <w:iCs/>
          <w:color w:val="008000"/>
        </w:rPr>
        <w:tab/>
      </w:r>
      <w:r w:rsidRPr="00D43213">
        <w:rPr>
          <w:iCs/>
          <w:color w:val="008000"/>
        </w:rPr>
        <w:tab/>
        <w:t>South Korea</w:t>
      </w:r>
    </w:p>
    <w:p w14:paraId="55ED60DA" w14:textId="77777777" w:rsidR="00644EC0" w:rsidRPr="00D43213" w:rsidRDefault="00644EC0" w:rsidP="00644EC0">
      <w:pPr>
        <w:jc w:val="both"/>
        <w:rPr>
          <w:iCs/>
          <w:color w:val="008000"/>
        </w:rPr>
      </w:pPr>
      <w:r w:rsidRPr="00D43213">
        <w:rPr>
          <w:iCs/>
          <w:color w:val="008000"/>
        </w:rPr>
        <w:t>Croatia</w:t>
      </w:r>
      <w:r w:rsidRPr="00D43213">
        <w:rPr>
          <w:iCs/>
          <w:color w:val="008000"/>
        </w:rPr>
        <w:fldChar w:fldCharType="begin"/>
      </w:r>
      <w:r w:rsidRPr="00D43213">
        <w:rPr>
          <w:iCs/>
          <w:color w:val="008000"/>
        </w:rPr>
        <w:instrText xml:space="preserve"> XE "</w:instrText>
      </w:r>
      <w:r w:rsidRPr="00DD56B6">
        <w:instrText>Croatia"</w:instrText>
      </w:r>
      <w:r w:rsidRPr="00C37D9A">
        <w:rPr>
          <w:iCs/>
          <w:color w:val="008000"/>
        </w:rPr>
        <w:instrText xml:space="preserve"> </w:instrText>
      </w:r>
      <w:r w:rsidRPr="00D43213">
        <w:rPr>
          <w:iCs/>
          <w:color w:val="008000"/>
        </w:rPr>
        <w:fldChar w:fldCharType="end"/>
      </w:r>
      <w:r w:rsidRPr="00D43213">
        <w:rPr>
          <w:iCs/>
          <w:color w:val="008000"/>
        </w:rPr>
        <w:tab/>
      </w:r>
      <w:r w:rsidRPr="00D43213">
        <w:rPr>
          <w:iCs/>
          <w:color w:val="008000"/>
        </w:rPr>
        <w:tab/>
      </w:r>
      <w:r w:rsidRPr="00D43213">
        <w:rPr>
          <w:iCs/>
          <w:color w:val="008000"/>
        </w:rPr>
        <w:tab/>
      </w:r>
      <w:r w:rsidRPr="00D43213">
        <w:rPr>
          <w:iCs/>
          <w:color w:val="008000"/>
        </w:rPr>
        <w:tab/>
      </w:r>
      <w:r w:rsidRPr="00D43213">
        <w:rPr>
          <w:iCs/>
          <w:color w:val="008000"/>
        </w:rPr>
        <w:tab/>
      </w:r>
      <w:r w:rsidRPr="00D43213">
        <w:rPr>
          <w:iCs/>
          <w:color w:val="008000"/>
        </w:rPr>
        <w:tab/>
        <w:t xml:space="preserve">            Turkey</w:t>
      </w:r>
    </w:p>
    <w:p w14:paraId="0EA96C15" w14:textId="77777777" w:rsidR="00644EC0" w:rsidRPr="00DD56B6" w:rsidRDefault="00644EC0" w:rsidP="00644EC0">
      <w:pPr>
        <w:jc w:val="both"/>
        <w:rPr>
          <w:iCs/>
          <w:color w:val="008000"/>
        </w:rPr>
      </w:pPr>
      <w:r w:rsidRPr="00DD56B6">
        <w:rPr>
          <w:iCs/>
          <w:color w:val="008000"/>
        </w:rPr>
        <w:t>Iceland</w:t>
      </w:r>
      <w:r w:rsidRPr="00DD56B6">
        <w:rPr>
          <w:iCs/>
          <w:color w:val="008000"/>
        </w:rPr>
        <w:tab/>
      </w:r>
      <w:r w:rsidRPr="00DD56B6">
        <w:rPr>
          <w:iCs/>
          <w:color w:val="008000"/>
        </w:rPr>
        <w:tab/>
      </w:r>
      <w:r w:rsidRPr="00DD56B6">
        <w:rPr>
          <w:iCs/>
          <w:color w:val="008000"/>
        </w:rPr>
        <w:tab/>
      </w:r>
      <w:r w:rsidRPr="00DD56B6">
        <w:rPr>
          <w:iCs/>
          <w:color w:val="008000"/>
        </w:rPr>
        <w:tab/>
      </w:r>
      <w:r w:rsidRPr="00DD56B6">
        <w:rPr>
          <w:iCs/>
          <w:color w:val="008000"/>
        </w:rPr>
        <w:tab/>
      </w:r>
      <w:r w:rsidRPr="00DD56B6">
        <w:rPr>
          <w:iCs/>
          <w:color w:val="008000"/>
        </w:rPr>
        <w:tab/>
        <w:t xml:space="preserve">            Ukraine</w:t>
      </w:r>
    </w:p>
    <w:p w14:paraId="14A40FCA" w14:textId="77777777" w:rsidR="00644EC0" w:rsidRPr="00C37D9A" w:rsidRDefault="00644EC0" w:rsidP="00644EC0">
      <w:pPr>
        <w:pStyle w:val="NormalCentered"/>
        <w:rPr>
          <w:b/>
          <w:color w:val="008000"/>
        </w:rPr>
      </w:pPr>
    </w:p>
    <w:p w14:paraId="74FE67A9" w14:textId="77777777" w:rsidR="00644EC0" w:rsidRPr="006348CF" w:rsidRDefault="00644EC0" w:rsidP="00644EC0">
      <w:pPr>
        <w:pStyle w:val="NormalCentered"/>
        <w:rPr>
          <w:b/>
          <w:color w:val="008000"/>
        </w:rPr>
      </w:pPr>
    </w:p>
    <w:p w14:paraId="5EDBAFD6" w14:textId="77777777" w:rsidR="00644EC0" w:rsidRPr="00C65BE2" w:rsidRDefault="00644EC0" w:rsidP="00644EC0">
      <w:pPr>
        <w:pStyle w:val="NormalCentered"/>
        <w:rPr>
          <w:b/>
          <w:color w:val="008000"/>
        </w:rPr>
      </w:pPr>
      <w:r w:rsidRPr="00C65BE2">
        <w:rPr>
          <w:b/>
          <w:color w:val="008000"/>
        </w:rPr>
        <w:t>Part 3 — Conditions</w:t>
      </w:r>
      <w:r w:rsidRPr="00C65BE2">
        <w:rPr>
          <w:b/>
          <w:color w:val="008000"/>
        </w:rPr>
        <w:fldChar w:fldCharType="begin"/>
      </w:r>
      <w:r w:rsidRPr="00C65BE2">
        <w:rPr>
          <w:b/>
          <w:color w:val="008000"/>
        </w:rPr>
        <w:instrText xml:space="preserve"> XE "</w:instrText>
      </w:r>
      <w:r w:rsidRPr="00C65BE2">
        <w:instrText>Conditions"</w:instrText>
      </w:r>
      <w:r w:rsidRPr="00C65BE2">
        <w:rPr>
          <w:b/>
          <w:color w:val="008000"/>
        </w:rPr>
        <w:instrText xml:space="preserve"> </w:instrText>
      </w:r>
      <w:r w:rsidRPr="00C65BE2">
        <w:rPr>
          <w:b/>
          <w:color w:val="008000"/>
        </w:rPr>
        <w:fldChar w:fldCharType="end"/>
      </w:r>
      <w:r w:rsidRPr="00C65BE2">
        <w:rPr>
          <w:b/>
          <w:color w:val="008000"/>
        </w:rPr>
        <w:t xml:space="preserve"> and requirements for use of the authorisation</w:t>
      </w:r>
    </w:p>
    <w:p w14:paraId="2CF57EE2"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1. This authorisation does not authorise the export of items where:</w:t>
      </w:r>
    </w:p>
    <w:p w14:paraId="61116B48" w14:textId="77777777" w:rsidR="00644EC0" w:rsidRPr="00D43213" w:rsidRDefault="00644EC0" w:rsidP="00644EC0">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(1)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has been informed by the competent authorities of the Member State in which he is established as defined in Article 9(6) of this Regulation that the items in question are or may be intended, in their entirety or in part: </w:t>
      </w:r>
    </w:p>
    <w:p w14:paraId="744D986C"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(a)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in connection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 </w:t>
      </w:r>
    </w:p>
    <w:p w14:paraId="5FDD5D52"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(b)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a military end-use as defined in Article 4(2) of this Regulation where the purchasing country or country of destination is subject to an arms embargo imposed by a decision or a common position adopted by the Council or a decision of the Organisation for Security and Cooperation in Europe or an arms embargo imposed by a binding resolution of the Security Council of the United Nations; or </w:t>
      </w:r>
    </w:p>
    <w:p w14:paraId="4A51F6D1" w14:textId="77777777" w:rsidR="00644EC0" w:rsidRPr="00D43213" w:rsidRDefault="00644EC0" w:rsidP="00644EC0">
      <w:pPr>
        <w:widowControl w:val="0"/>
        <w:tabs>
          <w:tab w:val="left" w:pos="940"/>
          <w:tab w:val="left" w:pos="144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(c) </w:t>
      </w:r>
      <w:proofErr w:type="gramStart"/>
      <w:r w:rsidRPr="00D43213">
        <w:rPr>
          <w:rFonts w:ascii="Times" w:eastAsia="Cambria" w:hAnsi="Times" w:cs="Times"/>
          <w:color w:val="008000"/>
          <w:lang w:eastAsia="it-IT"/>
        </w:rPr>
        <w:t>for</w:t>
      </w:r>
      <w:proofErr w:type="gramEnd"/>
      <w:r w:rsidRPr="00D43213">
        <w:rPr>
          <w:rFonts w:ascii="Times" w:eastAsia="Cambria" w:hAnsi="Times" w:cs="Times"/>
          <w:color w:val="008000"/>
          <w:lang w:eastAsia="it-IT"/>
        </w:rPr>
        <w:t xml:space="preserve"> use as parts or components of military items listed in the national military list that have been exported from the territory of the Member State concerned without authorisation or in breach of an authorisation prescribed by the national legislation of that Member State; </w:t>
      </w:r>
    </w:p>
    <w:p w14:paraId="45769C92" w14:textId="77777777" w:rsidR="00644EC0" w:rsidRPr="00D43213" w:rsidRDefault="00644EC0" w:rsidP="00644EC0">
      <w:pPr>
        <w:widowControl w:val="0"/>
        <w:tabs>
          <w:tab w:val="left" w:pos="220"/>
          <w:tab w:val="left" w:pos="720"/>
        </w:tabs>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(2)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under his obligation to exercise due diligence, is aware that the items in question are intended, in their entirety or in part, for any of the uses referred to in subparagraph 1; </w:t>
      </w:r>
    </w:p>
    <w:p w14:paraId="72617569"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(3)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exporter, under his obligation to exercise due diligence, is aware that the items in question will be re-exported to any destination other than those listed in Part 2 of this Annex or in Part 2 of Annex </w:t>
      </w:r>
      <w:proofErr w:type="spellStart"/>
      <w:r w:rsidRPr="00D43213">
        <w:rPr>
          <w:rFonts w:ascii="Times" w:eastAsia="Cambria" w:hAnsi="Times" w:cs="Times"/>
          <w:color w:val="008000"/>
          <w:lang w:eastAsia="it-IT"/>
        </w:rPr>
        <w:t>IIa</w:t>
      </w:r>
      <w:proofErr w:type="spellEnd"/>
      <w:r w:rsidRPr="00D43213">
        <w:rPr>
          <w:rFonts w:ascii="Times" w:eastAsia="Cambria" w:hAnsi="Times" w:cs="Times"/>
          <w:color w:val="008000"/>
          <w:lang w:eastAsia="it-IT"/>
        </w:rPr>
        <w:t xml:space="preserve"> or to Member States; or</w:t>
      </w:r>
    </w:p>
    <w:p w14:paraId="1FE23E53"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(4) </w:t>
      </w:r>
      <w:proofErr w:type="gramStart"/>
      <w:r w:rsidRPr="00D43213">
        <w:rPr>
          <w:rFonts w:ascii="Times" w:eastAsia="Cambria" w:hAnsi="Times" w:cs="Times"/>
          <w:color w:val="008000"/>
          <w:lang w:eastAsia="it-IT"/>
        </w:rPr>
        <w:t>the</w:t>
      </w:r>
      <w:proofErr w:type="gramEnd"/>
      <w:r w:rsidRPr="00D43213">
        <w:rPr>
          <w:rFonts w:ascii="Times" w:eastAsia="Cambria" w:hAnsi="Times" w:cs="Times"/>
          <w:color w:val="008000"/>
          <w:lang w:eastAsia="it-IT"/>
        </w:rPr>
        <w:t xml:space="preserve"> relevant items are exported to a customs-free zone or a free warehouse which is located in a destination covered by this authorisation.</w:t>
      </w:r>
    </w:p>
    <w:p w14:paraId="457DAF53" w14:textId="77777777" w:rsidR="00644EC0" w:rsidRPr="00DD56B6"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 xml:space="preserve">2. Exporters must mention the EU reference number X002 and specify that the items </w:t>
      </w:r>
      <w:proofErr w:type="gramStart"/>
      <w:r w:rsidRPr="00D43213">
        <w:rPr>
          <w:rFonts w:ascii="Times" w:eastAsia="Cambria" w:hAnsi="Times" w:cs="Times"/>
          <w:color w:val="008000"/>
          <w:lang w:eastAsia="it-IT"/>
        </w:rPr>
        <w:t>are</w:t>
      </w:r>
      <w:proofErr w:type="gramEnd"/>
      <w:r w:rsidRPr="00D43213">
        <w:rPr>
          <w:rFonts w:ascii="Times" w:eastAsia="Cambria" w:hAnsi="Times" w:cs="Times"/>
          <w:color w:val="008000"/>
          <w:lang w:eastAsia="it-IT"/>
        </w:rPr>
        <w:t xml:space="preserve"> being exported under Union General Export</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Export"</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Authorisation EU006 in box 44 of the Single Ad</w:t>
      </w:r>
      <w:r w:rsidRPr="00DD56B6">
        <w:rPr>
          <w:rFonts w:ascii="Times" w:eastAsia="Cambria" w:hAnsi="Times" w:cs="Times"/>
          <w:color w:val="008000"/>
          <w:lang w:eastAsia="it-IT"/>
        </w:rPr>
        <w:t>ministrative Document.</w:t>
      </w:r>
    </w:p>
    <w:p w14:paraId="01BBCD56"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C37D9A">
        <w:rPr>
          <w:rFonts w:ascii="Times" w:eastAsia="Cambria" w:hAnsi="Times" w:cs="Times"/>
          <w:color w:val="008000"/>
          <w:lang w:eastAsia="it-IT"/>
        </w:rPr>
        <w:t>3. Any exporter who uses this authorisation must notify the competent authorities of the Member State where he is established of the first use of this authorisation no later than 30 days after the date when the first export took plac</w:t>
      </w:r>
      <w:r w:rsidRPr="006348CF">
        <w:rPr>
          <w:rFonts w:ascii="Times" w:eastAsia="Cambria" w:hAnsi="Times" w:cs="Times"/>
          <w:color w:val="008000"/>
          <w:lang w:eastAsia="it-IT"/>
        </w:rPr>
        <w:t>e or, alternatively, and in accordance with a requirement by the competent authority of the Member State where the exporter is established, prior to the first use of this authorisation. Member States shall notify the Commission of the notification mechanis</w:t>
      </w:r>
      <w:r w:rsidRPr="00C65BE2">
        <w:rPr>
          <w:rFonts w:ascii="Times" w:eastAsia="Cambria" w:hAnsi="Times" w:cs="Times"/>
          <w:color w:val="008000"/>
          <w:lang w:eastAsia="it-IT"/>
        </w:rPr>
        <w:t xml:space="preserve">m chosen for this authorisation. The Commission shall publish the information notified to it in the C series of the </w:t>
      </w:r>
      <w:r w:rsidRPr="00D43213">
        <w:rPr>
          <w:rFonts w:ascii="Times" w:eastAsia="Cambria" w:hAnsi="Times" w:cs="Times"/>
          <w:i/>
          <w:iCs/>
          <w:color w:val="008000"/>
          <w:lang w:eastAsia="it-IT"/>
        </w:rPr>
        <w:t>Official Journal of the European Union.</w:t>
      </w:r>
    </w:p>
    <w:p w14:paraId="1CC108FA"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Reporting requirements attached to the use of this authorisation and additional information that the Member State from which the export is made might require on items exported under this authorisation are defined by Member States.</w:t>
      </w:r>
    </w:p>
    <w:p w14:paraId="34822329"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A Member State may require exporters established in that Member State to register prior to the first use of this authorisation. Registration shall be automatic and acknowledged by the competent authorities to the exporter without delay and in any case within 10 working days of receipt, subject to Article 9(1) of this Regulation.</w:t>
      </w:r>
    </w:p>
    <w:p w14:paraId="0D4516FD" w14:textId="400C4D60" w:rsidR="00494D8B" w:rsidRPr="00F422C3" w:rsidRDefault="00644EC0" w:rsidP="00F422C3">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Where applicable the requirements set out in the second and third subparagraphs shall be based on those defined for the use of national general export authorisations granted by those Member States which provide for such authorisations.</w:t>
      </w:r>
    </w:p>
    <w:p w14:paraId="2E8F96D1" w14:textId="77777777" w:rsidR="00494D8B" w:rsidRDefault="00494D8B" w:rsidP="00E26932">
      <w:pPr>
        <w:jc w:val="center"/>
      </w:pPr>
    </w:p>
    <w:p w14:paraId="5F672B68" w14:textId="77777777" w:rsidR="00644EC0" w:rsidRDefault="00644EC0" w:rsidP="00E26932">
      <w:pPr>
        <w:jc w:val="center"/>
        <w:sectPr w:rsidR="00644EC0" w:rsidSect="00F422C3">
          <w:headerReference w:type="default" r:id="rId97"/>
          <w:type w:val="continuous"/>
          <w:pgSz w:w="11900" w:h="16840"/>
          <w:pgMar w:top="1418" w:right="1418" w:bottom="1418" w:left="1418" w:header="709" w:footer="709" w:gutter="0"/>
          <w:cols w:space="708"/>
          <w:titlePg/>
          <w:docGrid w:linePitch="360"/>
        </w:sectPr>
      </w:pPr>
    </w:p>
    <w:p w14:paraId="4E123AB3" w14:textId="77777777" w:rsidR="00F422C3" w:rsidRDefault="00F422C3" w:rsidP="00257145">
      <w:pPr>
        <w:pStyle w:val="Titre1"/>
        <w:jc w:val="center"/>
        <w:rPr>
          <w:rFonts w:asciiTheme="minorHAnsi" w:hAnsiTheme="minorHAnsi"/>
          <w:color w:val="auto"/>
        </w:rPr>
        <w:sectPr w:rsidR="00F422C3" w:rsidSect="004F3A5B">
          <w:headerReference w:type="first" r:id="rId98"/>
          <w:pgSz w:w="11900" w:h="16840"/>
          <w:pgMar w:top="1418" w:right="1418" w:bottom="1418" w:left="1418" w:header="709" w:footer="709" w:gutter="0"/>
          <w:cols w:space="708"/>
          <w:titlePg/>
          <w:docGrid w:linePitch="360"/>
        </w:sectPr>
      </w:pPr>
      <w:bookmarkStart w:id="200" w:name="_Toc233972282"/>
      <w:bookmarkStart w:id="201" w:name="_Toc279152260"/>
      <w:bookmarkStart w:id="202" w:name="_Toc279152434"/>
      <w:bookmarkStart w:id="203" w:name="_Toc279153504"/>
    </w:p>
    <w:p w14:paraId="4A48D5F4" w14:textId="330125C1" w:rsidR="00644EC0" w:rsidRDefault="00644EC0" w:rsidP="00257145">
      <w:pPr>
        <w:pStyle w:val="Titre1"/>
        <w:jc w:val="center"/>
        <w:rPr>
          <w:rFonts w:asciiTheme="minorHAnsi" w:hAnsiTheme="minorHAnsi"/>
          <w:color w:val="auto"/>
        </w:rPr>
      </w:pPr>
      <w:r w:rsidRPr="00257145">
        <w:rPr>
          <w:rFonts w:asciiTheme="minorHAnsi" w:hAnsiTheme="minorHAnsi"/>
          <w:color w:val="auto"/>
        </w:rPr>
        <w:t>ANNEX IIg</w:t>
      </w:r>
      <w:bookmarkEnd w:id="200"/>
      <w:bookmarkEnd w:id="201"/>
      <w:bookmarkEnd w:id="202"/>
      <w:bookmarkEnd w:id="203"/>
    </w:p>
    <w:p w14:paraId="3F65DC84" w14:textId="77777777" w:rsidR="00257145" w:rsidRPr="00257145" w:rsidRDefault="00257145" w:rsidP="00257145"/>
    <w:p w14:paraId="6744C0C3" w14:textId="77777777" w:rsidR="00644EC0" w:rsidRPr="006348CF" w:rsidRDefault="00644EC0" w:rsidP="00644EC0">
      <w:pPr>
        <w:widowControl w:val="0"/>
        <w:autoSpaceDE w:val="0"/>
        <w:autoSpaceDN w:val="0"/>
        <w:adjustRightInd w:val="0"/>
        <w:spacing w:after="240"/>
        <w:jc w:val="center"/>
        <w:rPr>
          <w:rFonts w:ascii="Times" w:eastAsia="Cambria" w:hAnsi="Times" w:cs="Times"/>
          <w:color w:val="008000"/>
          <w:sz w:val="26"/>
          <w:szCs w:val="26"/>
          <w:lang w:eastAsia="it-IT"/>
        </w:rPr>
      </w:pPr>
      <w:r w:rsidRPr="00DD56B6">
        <w:rPr>
          <w:rFonts w:ascii="Times" w:eastAsia="Cambria" w:hAnsi="Times" w:cs="Times"/>
          <w:b/>
          <w:bCs/>
          <w:color w:val="008000"/>
          <w:sz w:val="26"/>
          <w:szCs w:val="26"/>
          <w:lang w:eastAsia="it-IT"/>
        </w:rPr>
        <w:t xml:space="preserve">(List referred to in Article 9(4)(a) of this Regulation </w:t>
      </w:r>
      <w:r w:rsidRPr="00C37D9A">
        <w:rPr>
          <w:rFonts w:ascii="Times" w:eastAsia="Cambria" w:hAnsi="Times" w:cs="Times"/>
          <w:b/>
          <w:bCs/>
          <w:color w:val="008000"/>
          <w:sz w:val="26"/>
          <w:szCs w:val="26"/>
          <w:lang w:eastAsia="it-IT"/>
        </w:rPr>
        <w:t xml:space="preserve">and Annexes </w:t>
      </w:r>
      <w:proofErr w:type="spellStart"/>
      <w:r w:rsidRPr="00C37D9A">
        <w:rPr>
          <w:rFonts w:ascii="Times" w:eastAsia="Cambria" w:hAnsi="Times" w:cs="Times"/>
          <w:b/>
          <w:bCs/>
          <w:color w:val="008000"/>
          <w:sz w:val="26"/>
          <w:szCs w:val="26"/>
          <w:lang w:eastAsia="it-IT"/>
        </w:rPr>
        <w:t>IIa</w:t>
      </w:r>
      <w:proofErr w:type="spellEnd"/>
      <w:r w:rsidRPr="00C37D9A">
        <w:rPr>
          <w:rFonts w:ascii="Times" w:eastAsia="Cambria" w:hAnsi="Times" w:cs="Times"/>
          <w:b/>
          <w:bCs/>
          <w:color w:val="008000"/>
          <w:sz w:val="26"/>
          <w:szCs w:val="26"/>
          <w:lang w:eastAsia="it-IT"/>
        </w:rPr>
        <w:t xml:space="preserve">, </w:t>
      </w:r>
      <w:proofErr w:type="spellStart"/>
      <w:r w:rsidRPr="00C37D9A">
        <w:rPr>
          <w:rFonts w:ascii="Times" w:eastAsia="Cambria" w:hAnsi="Times" w:cs="Times"/>
          <w:b/>
          <w:bCs/>
          <w:color w:val="008000"/>
          <w:sz w:val="26"/>
          <w:szCs w:val="26"/>
          <w:lang w:eastAsia="it-IT"/>
        </w:rPr>
        <w:t>IIc</w:t>
      </w:r>
      <w:proofErr w:type="spellEnd"/>
      <w:r w:rsidRPr="00C37D9A">
        <w:rPr>
          <w:rFonts w:ascii="Times" w:eastAsia="Cambria" w:hAnsi="Times" w:cs="Times"/>
          <w:b/>
          <w:bCs/>
          <w:color w:val="008000"/>
          <w:sz w:val="26"/>
          <w:szCs w:val="26"/>
          <w:lang w:eastAsia="it-IT"/>
        </w:rPr>
        <w:t xml:space="preserve"> and </w:t>
      </w:r>
      <w:proofErr w:type="spellStart"/>
      <w:r w:rsidRPr="00C37D9A">
        <w:rPr>
          <w:rFonts w:ascii="Times" w:eastAsia="Cambria" w:hAnsi="Times" w:cs="Times"/>
          <w:b/>
          <w:bCs/>
          <w:color w:val="008000"/>
          <w:sz w:val="26"/>
          <w:szCs w:val="26"/>
          <w:lang w:eastAsia="it-IT"/>
        </w:rPr>
        <w:t>IId</w:t>
      </w:r>
      <w:proofErr w:type="spellEnd"/>
      <w:r w:rsidRPr="00C37D9A">
        <w:rPr>
          <w:rFonts w:ascii="Times" w:eastAsia="Cambria" w:hAnsi="Times" w:cs="Times"/>
          <w:b/>
          <w:bCs/>
          <w:color w:val="008000"/>
          <w:sz w:val="26"/>
          <w:szCs w:val="26"/>
          <w:lang w:eastAsia="it-IT"/>
        </w:rPr>
        <w:t xml:space="preserve"> to this Regulation)</w:t>
      </w:r>
    </w:p>
    <w:p w14:paraId="53A3F1D9" w14:textId="77777777" w:rsidR="00644EC0" w:rsidRPr="00C65BE2" w:rsidRDefault="00644EC0" w:rsidP="00644EC0">
      <w:pPr>
        <w:widowControl w:val="0"/>
        <w:autoSpaceDE w:val="0"/>
        <w:autoSpaceDN w:val="0"/>
        <w:adjustRightInd w:val="0"/>
        <w:spacing w:after="240"/>
        <w:rPr>
          <w:rFonts w:ascii="Times" w:eastAsia="Cambria" w:hAnsi="Times" w:cs="Times"/>
          <w:color w:val="008000"/>
          <w:lang w:eastAsia="it-IT"/>
        </w:rPr>
      </w:pPr>
      <w:r w:rsidRPr="00C65BE2">
        <w:rPr>
          <w:rFonts w:ascii="Times" w:eastAsia="Cambria" w:hAnsi="Times" w:cs="Times"/>
          <w:color w:val="008000"/>
          <w:lang w:eastAsia="it-IT"/>
        </w:rPr>
        <w:t>The entries do not always provide a complete description of the items and the related notes in Annex I. Only Annex I provides a complete description of the items.</w:t>
      </w:r>
    </w:p>
    <w:p w14:paraId="5381F915" w14:textId="77777777" w:rsidR="00644EC0" w:rsidRPr="00D43213" w:rsidRDefault="00644EC0" w:rsidP="00644EC0">
      <w:pPr>
        <w:widowControl w:val="0"/>
        <w:autoSpaceDE w:val="0"/>
        <w:autoSpaceDN w:val="0"/>
        <w:adjustRightInd w:val="0"/>
        <w:spacing w:after="240"/>
        <w:rPr>
          <w:rFonts w:ascii="Times" w:eastAsia="Cambria" w:hAnsi="Times" w:cs="Times"/>
          <w:color w:val="008000"/>
          <w:lang w:eastAsia="it-IT"/>
        </w:rPr>
      </w:pPr>
      <w:r w:rsidRPr="00D43213">
        <w:rPr>
          <w:rFonts w:ascii="Times" w:eastAsia="Cambria" w:hAnsi="Times" w:cs="Times"/>
          <w:color w:val="008000"/>
          <w:lang w:eastAsia="it-IT"/>
        </w:rPr>
        <w:t>The mention of an item in this Annex does not affect the application of the General Software</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Intangible technology transfer"</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xml:space="preserve"> Note (GSN) in Annex I.</w:t>
      </w:r>
    </w:p>
    <w:p w14:paraId="3C3D8002" w14:textId="77777777" w:rsidR="00644EC0" w:rsidRPr="00DD56B6"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D56B6">
        <w:rPr>
          <w:rFonts w:ascii="Times" w:eastAsia="Cambria" w:hAnsi="Times" w:cs="Times"/>
          <w:color w:val="008000"/>
          <w:lang w:eastAsia="it-IT"/>
        </w:rPr>
        <w:t xml:space="preserve">- </w:t>
      </w:r>
      <w:r>
        <w:rPr>
          <w:rFonts w:ascii="Times" w:eastAsia="Cambria" w:hAnsi="Times" w:cs="Times"/>
          <w:color w:val="008000"/>
          <w:lang w:eastAsia="it-IT"/>
        </w:rPr>
        <w:t>A</w:t>
      </w:r>
      <w:r w:rsidRPr="00DD56B6">
        <w:rPr>
          <w:rFonts w:ascii="Times" w:eastAsia="Cambria" w:hAnsi="Times" w:cs="Times"/>
          <w:color w:val="008000"/>
          <w:lang w:eastAsia="it-IT"/>
        </w:rPr>
        <w:t xml:space="preserve">ll items specified in Annex IV, </w:t>
      </w:r>
    </w:p>
    <w:p w14:paraId="1E649D5A" w14:textId="77777777" w:rsidR="00644EC0" w:rsidRPr="006348CF"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C37D9A">
        <w:rPr>
          <w:rFonts w:ascii="Times" w:eastAsia="Cambria" w:hAnsi="Times" w:cs="Times"/>
          <w:color w:val="008000"/>
          <w:lang w:eastAsia="it-IT"/>
        </w:rPr>
        <w:t xml:space="preserve">- 0C001 “Natural uranium” or “depleted uranium” or thorium in the form of metal, alloy, chemical compound or </w:t>
      </w:r>
      <w:r w:rsidRPr="006348CF">
        <w:rPr>
          <w:rFonts w:ascii="Times" w:eastAsia="Cambria" w:hAnsi="Times" w:cs="Times"/>
          <w:color w:val="008000"/>
          <w:lang w:eastAsia="it-IT"/>
        </w:rPr>
        <w:t xml:space="preserve">concentrate and any other material containing one or more of the foregoing, </w:t>
      </w:r>
    </w:p>
    <w:p w14:paraId="14F54A42" w14:textId="77777777" w:rsidR="00644EC0" w:rsidRPr="00C65BE2"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C65BE2">
        <w:rPr>
          <w:rFonts w:ascii="Times" w:eastAsia="Cambria" w:hAnsi="Times" w:cs="Times"/>
          <w:color w:val="008000"/>
          <w:lang w:eastAsia="it-IT"/>
        </w:rPr>
        <w:t xml:space="preserve">- 0C002 “Special fissile materials” other than those specified in Annex IV, </w:t>
      </w:r>
    </w:p>
    <w:p w14:paraId="212E812C" w14:textId="77777777" w:rsidR="00644EC0" w:rsidRPr="00DD56B6"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- 0D001 “Software</w:t>
      </w:r>
      <w:r w:rsidRPr="00D43213">
        <w:rPr>
          <w:rFonts w:ascii="Times" w:eastAsia="Cambria" w:hAnsi="Times" w:cs="Times"/>
          <w:color w:val="008000"/>
          <w:lang w:eastAsia="it-IT"/>
        </w:rPr>
        <w:fldChar w:fldCharType="begin"/>
      </w:r>
      <w:r w:rsidRPr="00D43213">
        <w:rPr>
          <w:rFonts w:ascii="Times" w:eastAsia="Cambria" w:hAnsi="Times" w:cs="Times"/>
          <w:color w:val="008000"/>
          <w:lang w:eastAsia="it-IT"/>
        </w:rPr>
        <w:instrText xml:space="preserve"> XE "</w:instrText>
      </w:r>
      <w:r w:rsidRPr="00DD56B6">
        <w:instrText>Intangible technology transfer"</w:instrText>
      </w:r>
      <w:r w:rsidRPr="00C37D9A">
        <w:rPr>
          <w:rFonts w:ascii="Times" w:eastAsia="Cambria" w:hAnsi="Times" w:cs="Times"/>
          <w:color w:val="008000"/>
          <w:lang w:eastAsia="it-IT"/>
        </w:rPr>
        <w:instrText xml:space="preserve"> </w:instrText>
      </w:r>
      <w:r w:rsidRPr="00D43213">
        <w:rPr>
          <w:rFonts w:ascii="Times" w:eastAsia="Cambria" w:hAnsi="Times" w:cs="Times"/>
          <w:color w:val="008000"/>
          <w:lang w:eastAsia="it-IT"/>
        </w:rPr>
        <w:fldChar w:fldCharType="end"/>
      </w:r>
      <w:r w:rsidRPr="00D43213">
        <w:rPr>
          <w:rFonts w:ascii="Times" w:eastAsia="Cambria" w:hAnsi="Times" w:cs="Times"/>
          <w:color w:val="008000"/>
          <w:lang w:eastAsia="it-IT"/>
        </w:rPr>
        <w:t>” specially designed or modified for the “deve</w:t>
      </w:r>
      <w:r w:rsidRPr="00DD56B6">
        <w:rPr>
          <w:rFonts w:ascii="Times" w:eastAsia="Cambria" w:hAnsi="Times" w:cs="Times"/>
          <w:color w:val="008000"/>
          <w:lang w:eastAsia="it-IT"/>
        </w:rPr>
        <w:t xml:space="preserve">lopment”, “production” or “...” of goods specified in Category 0, in so far as it relates to 0C001 or to those items of 0C002 that are excluded from Annex IV, </w:t>
      </w:r>
    </w:p>
    <w:p w14:paraId="101E3B7F" w14:textId="77777777" w:rsidR="00644EC0" w:rsidRPr="006348CF"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C37D9A">
        <w:rPr>
          <w:rFonts w:ascii="Times" w:eastAsia="Cambria" w:hAnsi="Times" w:cs="Times"/>
          <w:color w:val="008000"/>
          <w:lang w:eastAsia="it-IT"/>
        </w:rPr>
        <w:t>- 0E001 “Technology” in accordance with the Nuclear Technology Note for the “development”, “prod</w:t>
      </w:r>
      <w:r w:rsidRPr="006348CF">
        <w:rPr>
          <w:rFonts w:ascii="Times" w:eastAsia="Cambria" w:hAnsi="Times" w:cs="Times"/>
          <w:color w:val="008000"/>
          <w:lang w:eastAsia="it-IT"/>
        </w:rPr>
        <w:t xml:space="preserve">uction” or “...” of goods specified in Category 0, in so far as it relates to 0C001 or to those items of 0C002 that are excluded from Annex IV, </w:t>
      </w:r>
    </w:p>
    <w:p w14:paraId="72DD27B0"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C65BE2">
        <w:rPr>
          <w:rFonts w:ascii="Times" w:eastAsia="Cambria" w:hAnsi="Times" w:cs="Times"/>
          <w:color w:val="008000"/>
          <w:lang w:eastAsia="it-IT"/>
        </w:rPr>
        <w:t xml:space="preserve">- 1A102 </w:t>
      </w:r>
      <w:proofErr w:type="spellStart"/>
      <w:r w:rsidRPr="00C65BE2">
        <w:rPr>
          <w:rFonts w:ascii="Times" w:eastAsia="Cambria" w:hAnsi="Times" w:cs="Times"/>
          <w:color w:val="008000"/>
          <w:lang w:eastAsia="it-IT"/>
        </w:rPr>
        <w:t>Resaturated</w:t>
      </w:r>
      <w:proofErr w:type="spellEnd"/>
      <w:r w:rsidRPr="00C65BE2">
        <w:rPr>
          <w:rFonts w:ascii="Times" w:eastAsia="Cambria" w:hAnsi="Times" w:cs="Times"/>
          <w:color w:val="008000"/>
          <w:lang w:eastAsia="it-IT"/>
        </w:rPr>
        <w:t xml:space="preserve"> </w:t>
      </w:r>
      <w:proofErr w:type="spellStart"/>
      <w:r w:rsidRPr="00C65BE2">
        <w:rPr>
          <w:rFonts w:ascii="Times" w:eastAsia="Cambria" w:hAnsi="Times" w:cs="Times"/>
          <w:color w:val="008000"/>
          <w:lang w:eastAsia="it-IT"/>
        </w:rPr>
        <w:t>pyrolised</w:t>
      </w:r>
      <w:proofErr w:type="spellEnd"/>
      <w:r w:rsidRPr="00C65BE2">
        <w:rPr>
          <w:rFonts w:ascii="Times" w:eastAsia="Cambria" w:hAnsi="Times" w:cs="Times"/>
          <w:color w:val="008000"/>
          <w:lang w:eastAsia="it-IT"/>
        </w:rPr>
        <w:t xml:space="preserve"> carbon-carbon components designed for space launch vehicles specified in 9A004 or</w:t>
      </w:r>
      <w:r w:rsidRPr="00D43213">
        <w:rPr>
          <w:rFonts w:ascii="Times" w:eastAsia="Cambria" w:hAnsi="Times" w:cs="Times"/>
          <w:color w:val="008000"/>
          <w:lang w:eastAsia="it-IT"/>
        </w:rPr>
        <w:t xml:space="preserve"> sounding rockets specified in 9A104, </w:t>
      </w:r>
    </w:p>
    <w:p w14:paraId="29487FC1"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- 1C351 Human pathogens, </w:t>
      </w:r>
      <w:proofErr w:type="spellStart"/>
      <w:r w:rsidRPr="00D43213">
        <w:rPr>
          <w:rFonts w:ascii="Times" w:eastAsia="Cambria" w:hAnsi="Times" w:cs="Times"/>
          <w:color w:val="008000"/>
          <w:lang w:eastAsia="it-IT"/>
        </w:rPr>
        <w:t>zoonoses</w:t>
      </w:r>
      <w:proofErr w:type="spellEnd"/>
      <w:r w:rsidRPr="00D43213">
        <w:rPr>
          <w:rFonts w:ascii="Times" w:eastAsia="Cambria" w:hAnsi="Times" w:cs="Times"/>
          <w:color w:val="008000"/>
          <w:lang w:eastAsia="it-IT"/>
        </w:rPr>
        <w:t xml:space="preserve"> and “toxins”, </w:t>
      </w:r>
    </w:p>
    <w:p w14:paraId="5D59C97B"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- 1C352 Animal pathogens, </w:t>
      </w:r>
    </w:p>
    <w:p w14:paraId="589360A1"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- 1C353 Genetic elements and genetically modified organisms, </w:t>
      </w:r>
    </w:p>
    <w:p w14:paraId="28EEDE60"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- 1C354 Plant pathogens, </w:t>
      </w:r>
    </w:p>
    <w:p w14:paraId="6ED5D334" w14:textId="77777777" w:rsidR="00644EC0" w:rsidRPr="00D43213"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xml:space="preserve">-  1C450a.1. </w:t>
      </w:r>
      <w:proofErr w:type="spellStart"/>
      <w:proofErr w:type="gramStart"/>
      <w:r w:rsidRPr="00D43213">
        <w:rPr>
          <w:rFonts w:ascii="Times" w:eastAsia="Cambria" w:hAnsi="Times" w:cs="Times"/>
          <w:color w:val="008000"/>
          <w:lang w:eastAsia="it-IT"/>
        </w:rPr>
        <w:t>amiton</w:t>
      </w:r>
      <w:proofErr w:type="spellEnd"/>
      <w:proofErr w:type="gramEnd"/>
      <w:r w:rsidRPr="00D43213">
        <w:rPr>
          <w:rFonts w:ascii="Times" w:eastAsia="Cambria" w:hAnsi="Times" w:cs="Times"/>
          <w:color w:val="008000"/>
          <w:lang w:eastAsia="it-IT"/>
        </w:rPr>
        <w:t>: O,O-Diethyl S-[2-(</w:t>
      </w:r>
      <w:proofErr w:type="spellStart"/>
      <w:r w:rsidRPr="00D43213">
        <w:rPr>
          <w:rFonts w:ascii="Times" w:eastAsia="Cambria" w:hAnsi="Times" w:cs="Times"/>
          <w:color w:val="008000"/>
          <w:lang w:eastAsia="it-IT"/>
        </w:rPr>
        <w:t>diethylamino</w:t>
      </w:r>
      <w:proofErr w:type="spellEnd"/>
      <w:r w:rsidRPr="00D43213">
        <w:rPr>
          <w:rFonts w:ascii="Times" w:eastAsia="Cambria" w:hAnsi="Times" w:cs="Times"/>
          <w:color w:val="008000"/>
          <w:lang w:eastAsia="it-IT"/>
        </w:rPr>
        <w:t xml:space="preserve">)ethyl] </w:t>
      </w:r>
      <w:proofErr w:type="spellStart"/>
      <w:r w:rsidRPr="00D43213">
        <w:rPr>
          <w:rFonts w:ascii="Times" w:eastAsia="Cambria" w:hAnsi="Times" w:cs="Times"/>
          <w:color w:val="008000"/>
          <w:lang w:eastAsia="it-IT"/>
        </w:rPr>
        <w:t>phosphorothiolate</w:t>
      </w:r>
      <w:proofErr w:type="spellEnd"/>
      <w:r w:rsidRPr="00D43213">
        <w:rPr>
          <w:rFonts w:ascii="Times" w:eastAsia="Cambria" w:hAnsi="Times" w:cs="Times"/>
          <w:color w:val="008000"/>
          <w:lang w:eastAsia="it-IT"/>
        </w:rPr>
        <w:t xml:space="preserve"> (78-53-5) and corresponding alkylated or protonated salts, </w:t>
      </w:r>
    </w:p>
    <w:p w14:paraId="1C1452ED" w14:textId="77777777" w:rsidR="00644EC0" w:rsidRPr="00D55A3E"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val="it-IT" w:eastAsia="it-IT"/>
        </w:rPr>
      </w:pPr>
      <w:r w:rsidRPr="00D55A3E">
        <w:rPr>
          <w:rFonts w:ascii="Times" w:eastAsia="Cambria" w:hAnsi="Times" w:cs="Times"/>
          <w:color w:val="008000"/>
          <w:lang w:val="it-IT" w:eastAsia="it-IT"/>
        </w:rPr>
        <w:t>- 1C450a.2. PFIB: 1,1,3,3,3-Pentafluoro-2-</w:t>
      </w:r>
      <w:proofErr w:type="gramStart"/>
      <w:r w:rsidRPr="00D55A3E">
        <w:rPr>
          <w:rFonts w:ascii="Times" w:eastAsia="Cambria" w:hAnsi="Times" w:cs="Times"/>
          <w:color w:val="008000"/>
          <w:lang w:val="it-IT" w:eastAsia="it-IT"/>
        </w:rPr>
        <w:t>(</w:t>
      </w:r>
      <w:proofErr w:type="spellStart"/>
      <w:proofErr w:type="gramEnd"/>
      <w:r w:rsidRPr="00D55A3E">
        <w:rPr>
          <w:rFonts w:ascii="Times" w:eastAsia="Cambria" w:hAnsi="Times" w:cs="Times"/>
          <w:color w:val="008000"/>
          <w:lang w:val="it-IT" w:eastAsia="it-IT"/>
        </w:rPr>
        <w:t>trifluoromethyl</w:t>
      </w:r>
      <w:proofErr w:type="spellEnd"/>
      <w:r w:rsidRPr="00D55A3E">
        <w:rPr>
          <w:rFonts w:ascii="Times" w:eastAsia="Cambria" w:hAnsi="Times" w:cs="Times"/>
          <w:color w:val="008000"/>
          <w:lang w:val="it-IT" w:eastAsia="it-IT"/>
        </w:rPr>
        <w:t xml:space="preserve">)-1-propene (382-21-8), </w:t>
      </w:r>
    </w:p>
    <w:p w14:paraId="52BE0A44" w14:textId="77777777" w:rsidR="00644EC0" w:rsidRPr="00DD56B6"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D43213">
        <w:rPr>
          <w:rFonts w:ascii="Times" w:eastAsia="Cambria" w:hAnsi="Times" w:cs="Times"/>
          <w:color w:val="008000"/>
          <w:lang w:eastAsia="it-IT"/>
        </w:rPr>
        <w:t>-   7E104 “Technology” for the integration of flight control, guidance and propulsion dat</w:t>
      </w:r>
      <w:r w:rsidRPr="00DD56B6">
        <w:rPr>
          <w:rFonts w:ascii="Times" w:eastAsia="Cambria" w:hAnsi="Times" w:cs="Times"/>
          <w:color w:val="008000"/>
          <w:lang w:eastAsia="it-IT"/>
        </w:rPr>
        <w:t xml:space="preserve">a into a flight management system for optimisation of rocket system trajectory, </w:t>
      </w:r>
    </w:p>
    <w:p w14:paraId="5F9CA712" w14:textId="77777777" w:rsidR="00644EC0" w:rsidRPr="00C37D9A" w:rsidRDefault="00644EC0" w:rsidP="00644EC0">
      <w:pPr>
        <w:widowControl w:val="0"/>
        <w:tabs>
          <w:tab w:val="left" w:pos="220"/>
          <w:tab w:val="left" w:pos="720"/>
        </w:tabs>
        <w:autoSpaceDE w:val="0"/>
        <w:autoSpaceDN w:val="0"/>
        <w:adjustRightInd w:val="0"/>
        <w:spacing w:after="240"/>
        <w:ind w:left="284" w:hanging="284"/>
        <w:rPr>
          <w:rFonts w:ascii="Times" w:eastAsia="Cambria" w:hAnsi="Times" w:cs="Times"/>
          <w:color w:val="008000"/>
          <w:lang w:eastAsia="it-IT"/>
        </w:rPr>
      </w:pPr>
      <w:r w:rsidRPr="00C37D9A">
        <w:rPr>
          <w:rFonts w:ascii="Times" w:eastAsia="Cambria" w:hAnsi="Times" w:cs="Times"/>
          <w:color w:val="008000"/>
          <w:lang w:eastAsia="it-IT"/>
        </w:rPr>
        <w:t xml:space="preserve">-   9A009.a. Hybrid rocket propulsion systems with total impulse capacity exceeding 1.1 MNs, </w:t>
      </w:r>
    </w:p>
    <w:p w14:paraId="47889510" w14:textId="17C24B9D" w:rsidR="00644EC0" w:rsidRDefault="00644EC0" w:rsidP="00644EC0">
      <w:pPr>
        <w:jc w:val="center"/>
        <w:rPr>
          <w:rFonts w:ascii="Times" w:eastAsia="Cambria" w:hAnsi="Times" w:cs="Times"/>
          <w:color w:val="008000"/>
          <w:lang w:eastAsia="it-IT"/>
        </w:rPr>
      </w:pPr>
      <w:r w:rsidRPr="006348CF">
        <w:rPr>
          <w:rFonts w:ascii="Times" w:eastAsia="Cambria" w:hAnsi="Times" w:cs="Times"/>
          <w:color w:val="008000"/>
          <w:lang w:eastAsia="it-IT"/>
        </w:rPr>
        <w:t xml:space="preserve">-   9A117 Staging mechanisms, separation mechanisms and </w:t>
      </w:r>
      <w:proofErr w:type="spellStart"/>
      <w:r w:rsidRPr="006348CF">
        <w:rPr>
          <w:rFonts w:ascii="Times" w:eastAsia="Cambria" w:hAnsi="Times" w:cs="Times"/>
          <w:color w:val="008000"/>
          <w:lang w:eastAsia="it-IT"/>
        </w:rPr>
        <w:t>interstages</w:t>
      </w:r>
      <w:proofErr w:type="spellEnd"/>
      <w:r w:rsidRPr="006348CF">
        <w:rPr>
          <w:rFonts w:ascii="Times" w:eastAsia="Cambria" w:hAnsi="Times" w:cs="Times"/>
          <w:color w:val="008000"/>
          <w:lang w:eastAsia="it-IT"/>
        </w:rPr>
        <w:t xml:space="preserve"> usable in “mi</w:t>
      </w:r>
      <w:r w:rsidRPr="00C65BE2">
        <w:rPr>
          <w:rFonts w:ascii="Times" w:eastAsia="Cambria" w:hAnsi="Times" w:cs="Times"/>
          <w:color w:val="008000"/>
          <w:lang w:eastAsia="it-IT"/>
        </w:rPr>
        <w:t>ssiles”.’</w:t>
      </w:r>
    </w:p>
    <w:p w14:paraId="2C10EA6C" w14:textId="77777777" w:rsidR="00644EC0" w:rsidRDefault="00644EC0" w:rsidP="00644EC0">
      <w:pPr>
        <w:jc w:val="center"/>
        <w:rPr>
          <w:rFonts w:ascii="Times" w:eastAsia="Cambria" w:hAnsi="Times" w:cs="Times"/>
          <w:color w:val="008000"/>
          <w:lang w:eastAsia="it-IT"/>
        </w:rPr>
        <w:sectPr w:rsidR="00644EC0" w:rsidSect="00F422C3">
          <w:headerReference w:type="default" r:id="rId99"/>
          <w:type w:val="continuous"/>
          <w:pgSz w:w="11900" w:h="16840"/>
          <w:pgMar w:top="1418" w:right="1418" w:bottom="1418" w:left="1418" w:header="709" w:footer="709" w:gutter="0"/>
          <w:cols w:space="708"/>
          <w:titlePg/>
          <w:docGrid w:linePitch="360"/>
        </w:sectPr>
      </w:pPr>
    </w:p>
    <w:p w14:paraId="628084FC" w14:textId="77777777" w:rsidR="00F422C3" w:rsidRDefault="00F422C3" w:rsidP="00257145">
      <w:pPr>
        <w:pStyle w:val="Titre1"/>
        <w:jc w:val="center"/>
        <w:rPr>
          <w:rFonts w:asciiTheme="minorHAnsi" w:hAnsiTheme="minorHAnsi"/>
          <w:color w:val="auto"/>
        </w:rPr>
        <w:sectPr w:rsidR="00F422C3" w:rsidSect="004F3A5B">
          <w:headerReference w:type="first" r:id="rId100"/>
          <w:pgSz w:w="11900" w:h="16840"/>
          <w:pgMar w:top="1418" w:right="1418" w:bottom="1418" w:left="1418" w:header="709" w:footer="709" w:gutter="0"/>
          <w:cols w:space="708"/>
          <w:titlePg/>
          <w:docGrid w:linePitch="360"/>
        </w:sectPr>
      </w:pPr>
      <w:bookmarkStart w:id="204" w:name="_Toc233972283"/>
      <w:bookmarkStart w:id="205" w:name="_Toc279152261"/>
      <w:bookmarkStart w:id="206" w:name="_Toc279152435"/>
      <w:bookmarkStart w:id="207" w:name="_Toc279153505"/>
    </w:p>
    <w:p w14:paraId="401B9CA3" w14:textId="2C62B9D9" w:rsidR="00644EC0" w:rsidRDefault="00644EC0" w:rsidP="00257145">
      <w:pPr>
        <w:pStyle w:val="Titre1"/>
        <w:jc w:val="center"/>
        <w:rPr>
          <w:rFonts w:asciiTheme="minorHAnsi" w:hAnsiTheme="minorHAnsi"/>
          <w:color w:val="auto"/>
        </w:rPr>
      </w:pPr>
      <w:r w:rsidRPr="00257145">
        <w:rPr>
          <w:rFonts w:asciiTheme="minorHAnsi" w:hAnsiTheme="minorHAnsi"/>
          <w:color w:val="auto"/>
        </w:rPr>
        <w:t>ANNEX IIIa</w:t>
      </w:r>
      <w:bookmarkEnd w:id="204"/>
      <w:bookmarkEnd w:id="205"/>
      <w:bookmarkEnd w:id="206"/>
      <w:bookmarkEnd w:id="207"/>
    </w:p>
    <w:p w14:paraId="41C97FB5" w14:textId="77777777" w:rsidR="00257145" w:rsidRPr="00257145" w:rsidRDefault="00257145" w:rsidP="00257145"/>
    <w:p w14:paraId="7E54F440" w14:textId="77777777" w:rsidR="00644EC0" w:rsidRPr="00C37D9A" w:rsidRDefault="00644EC0" w:rsidP="00644EC0">
      <w:pPr>
        <w:jc w:val="center"/>
      </w:pPr>
      <w:r w:rsidRPr="00D43213">
        <w:t>(</w:t>
      </w:r>
      <w:r w:rsidRPr="00DD56B6">
        <w:t>Model</w:t>
      </w:r>
      <w:r w:rsidRPr="00C37D9A">
        <w:t xml:space="preserve"> for individual or global </w:t>
      </w:r>
      <w:proofErr w:type="gramStart"/>
      <w:r w:rsidRPr="00C37D9A">
        <w:t>export</w:t>
      </w:r>
      <w:proofErr w:type="gramEnd"/>
      <w:r w:rsidRPr="00C37D9A">
        <w:t xml:space="preserve"> authorisation forms)</w:t>
      </w:r>
    </w:p>
    <w:p w14:paraId="1C2B2FB1" w14:textId="77777777" w:rsidR="00644EC0" w:rsidRPr="00C65BE2" w:rsidRDefault="00644EC0" w:rsidP="00644EC0">
      <w:pPr>
        <w:jc w:val="center"/>
      </w:pPr>
      <w:r w:rsidRPr="006348CF">
        <w:t>(</w:t>
      </w:r>
      <w:r w:rsidRPr="00C65BE2">
        <w:t>Referred to in Article 14(1) of this Regulation)</w:t>
      </w:r>
    </w:p>
    <w:p w14:paraId="3FD15744" w14:textId="77777777" w:rsidR="00644EC0" w:rsidRPr="00D43213" w:rsidRDefault="00644EC0" w:rsidP="00644EC0"/>
    <w:p w14:paraId="5D0DADDC" w14:textId="77777777" w:rsidR="00644EC0" w:rsidRPr="00D43213" w:rsidRDefault="00644EC0" w:rsidP="00644EC0">
      <w:r w:rsidRPr="00D43213">
        <w:t>When granting the export authorisations, Member States will strive to ensure the visibility of the nature of the authorisation (individual or global) on the form issued.</w:t>
      </w:r>
    </w:p>
    <w:p w14:paraId="70D3A8CF" w14:textId="77777777" w:rsidR="00644EC0" w:rsidRPr="00D43213" w:rsidRDefault="00644EC0" w:rsidP="00644EC0"/>
    <w:p w14:paraId="03000FE1" w14:textId="77777777" w:rsidR="00644EC0" w:rsidRPr="00D43213" w:rsidRDefault="00644EC0" w:rsidP="00644EC0">
      <w:r w:rsidRPr="00D43213">
        <w:t>This is an export authorisation valid in all Member States of the European Union until its expiry date.</w:t>
      </w:r>
    </w:p>
    <w:p w14:paraId="346DD5D3" w14:textId="77777777" w:rsidR="00644EC0" w:rsidRPr="00D43213" w:rsidRDefault="00644EC0" w:rsidP="00644EC0"/>
    <w:tbl>
      <w:tblPr>
        <w:tblW w:w="9960" w:type="dxa"/>
        <w:tblBorders>
          <w:insideH w:val="single" w:sz="4" w:space="0" w:color="auto"/>
        </w:tblBorders>
        <w:tblLook w:val="01E0" w:firstRow="1" w:lastRow="1" w:firstColumn="1" w:lastColumn="1" w:noHBand="0" w:noVBand="0"/>
      </w:tblPr>
      <w:tblGrid>
        <w:gridCol w:w="1423"/>
        <w:gridCol w:w="926"/>
        <w:gridCol w:w="213"/>
        <w:gridCol w:w="464"/>
        <w:gridCol w:w="472"/>
        <w:gridCol w:w="196"/>
        <w:gridCol w:w="273"/>
        <w:gridCol w:w="124"/>
        <w:gridCol w:w="177"/>
        <w:gridCol w:w="360"/>
        <w:gridCol w:w="146"/>
        <w:gridCol w:w="1184"/>
        <w:gridCol w:w="124"/>
        <w:gridCol w:w="295"/>
        <w:gridCol w:w="121"/>
        <w:gridCol w:w="74"/>
        <w:gridCol w:w="89"/>
        <w:gridCol w:w="89"/>
        <w:gridCol w:w="728"/>
        <w:gridCol w:w="868"/>
        <w:gridCol w:w="57"/>
        <w:gridCol w:w="1557"/>
      </w:tblGrid>
      <w:tr w:rsidR="00644EC0" w:rsidRPr="00D43213" w14:paraId="7F51EC42" w14:textId="77777777" w:rsidTr="00CD217C">
        <w:trPr>
          <w:gridAfter w:val="2"/>
          <w:wAfter w:w="1614" w:type="dxa"/>
        </w:trPr>
        <w:tc>
          <w:tcPr>
            <w:tcW w:w="3026" w:type="dxa"/>
            <w:gridSpan w:val="4"/>
          </w:tcPr>
          <w:p w14:paraId="74B0C423" w14:textId="77777777" w:rsidR="00644EC0" w:rsidRPr="00D43213" w:rsidRDefault="00644EC0" w:rsidP="00CD217C">
            <w:pPr>
              <w:tabs>
                <w:tab w:val="left" w:pos="-672"/>
                <w:tab w:val="left" w:pos="720"/>
              </w:tabs>
              <w:spacing w:before="120" w:after="120"/>
              <w:ind w:left="283" w:hanging="283"/>
              <w:rPr>
                <w:spacing w:val="-2"/>
                <w:sz w:val="18"/>
                <w:szCs w:val="18"/>
              </w:rPr>
            </w:pPr>
            <w:r w:rsidRPr="00D43213">
              <w:rPr>
                <w:spacing w:val="-2"/>
                <w:sz w:val="18"/>
                <w:szCs w:val="18"/>
              </w:rPr>
              <w:t>EUROPEAN COMMUNITY</w:t>
            </w:r>
          </w:p>
        </w:tc>
        <w:tc>
          <w:tcPr>
            <w:tcW w:w="5320" w:type="dxa"/>
            <w:gridSpan w:val="16"/>
          </w:tcPr>
          <w:p w14:paraId="3C61644F" w14:textId="77777777" w:rsidR="00644EC0" w:rsidRPr="00D43213" w:rsidRDefault="00644EC0" w:rsidP="00CD217C">
            <w:pPr>
              <w:tabs>
                <w:tab w:val="left" w:pos="-672"/>
                <w:tab w:val="left" w:pos="720"/>
              </w:tabs>
              <w:spacing w:before="120" w:after="120"/>
              <w:ind w:left="283" w:hanging="283"/>
              <w:rPr>
                <w:spacing w:val="-2"/>
                <w:sz w:val="18"/>
                <w:szCs w:val="18"/>
              </w:rPr>
            </w:pPr>
            <w:r w:rsidRPr="00D43213">
              <w:rPr>
                <w:spacing w:val="-2"/>
                <w:sz w:val="18"/>
                <w:szCs w:val="18"/>
              </w:rPr>
              <w:t>EXPORT OF DUAL-USE ITEMS</w:t>
            </w:r>
            <w:r w:rsidRPr="00D43213">
              <w:t> </w:t>
            </w:r>
            <w:r w:rsidRPr="00D43213">
              <w:rPr>
                <w:spacing w:val="-2"/>
                <w:sz w:val="18"/>
                <w:szCs w:val="18"/>
              </w:rPr>
              <w:t>(Reg. (EC) No 428/2009)</w:t>
            </w:r>
          </w:p>
        </w:tc>
      </w:tr>
      <w:tr w:rsidR="00644EC0" w:rsidRPr="00D43213" w14:paraId="5938F649" w14:textId="77777777" w:rsidTr="00CD217C">
        <w:tblPrEx>
          <w:tblLook w:val="0000" w:firstRow="0" w:lastRow="0" w:firstColumn="0" w:lastColumn="0" w:noHBand="0" w:noVBand="0"/>
        </w:tblPrEx>
        <w:trPr>
          <w:gridAfter w:val="2"/>
          <w:wAfter w:w="1614" w:type="dxa"/>
          <w:cantSplit/>
          <w:trHeight w:val="553"/>
        </w:trPr>
        <w:tc>
          <w:tcPr>
            <w:tcW w:w="1423" w:type="dxa"/>
            <w:tcBorders>
              <w:top w:val="single" w:sz="12" w:space="0" w:color="auto"/>
              <w:left w:val="single" w:sz="12" w:space="0" w:color="auto"/>
              <w:right w:val="single" w:sz="6" w:space="0" w:color="auto"/>
            </w:tcBorders>
          </w:tcPr>
          <w:p w14:paraId="04E19DB6" w14:textId="77777777" w:rsidR="00644EC0" w:rsidRPr="00D43213" w:rsidRDefault="00644EC0" w:rsidP="00CD217C">
            <w:pPr>
              <w:jc w:val="center"/>
              <w:rPr>
                <w:b/>
                <w:spacing w:val="-2"/>
                <w:sz w:val="19"/>
                <w:highlight w:val="lightGray"/>
              </w:rPr>
            </w:pPr>
            <w:r w:rsidRPr="00D43213">
              <w:rPr>
                <w:b/>
                <w:spacing w:val="-2"/>
                <w:sz w:val="19"/>
              </w:rPr>
              <w:t>1</w:t>
            </w:r>
          </w:p>
        </w:tc>
        <w:tc>
          <w:tcPr>
            <w:tcW w:w="1139" w:type="dxa"/>
            <w:gridSpan w:val="2"/>
            <w:vMerge w:val="restart"/>
            <w:tcBorders>
              <w:top w:val="single" w:sz="12" w:space="0" w:color="auto"/>
              <w:left w:val="single" w:sz="6" w:space="0" w:color="auto"/>
              <w:bottom w:val="single" w:sz="12" w:space="0" w:color="auto"/>
            </w:tcBorders>
          </w:tcPr>
          <w:p w14:paraId="5E6BFACD" w14:textId="77777777" w:rsidR="00644EC0" w:rsidRPr="00D43213" w:rsidRDefault="00644EC0" w:rsidP="00CD217C">
            <w:pPr>
              <w:tabs>
                <w:tab w:val="left" w:pos="0"/>
              </w:tabs>
              <w:rPr>
                <w:spacing w:val="-2"/>
                <w:sz w:val="19"/>
                <w:highlight w:val="lightGray"/>
              </w:rPr>
            </w:pPr>
            <w:r w:rsidRPr="00D43213">
              <w:rPr>
                <w:spacing w:val="-2"/>
                <w:sz w:val="19"/>
              </w:rPr>
              <w:t>1. Exporter</w:t>
            </w:r>
            <w:r w:rsidRPr="00D43213">
              <w:rPr>
                <w:spacing w:val="-2"/>
                <w:sz w:val="19"/>
              </w:rPr>
              <w:fldChar w:fldCharType="begin"/>
            </w:r>
            <w:r w:rsidRPr="00D43213">
              <w:rPr>
                <w:spacing w:val="-2"/>
                <w:sz w:val="19"/>
              </w:rPr>
              <w:instrText xml:space="preserve"> XE "</w:instrText>
            </w:r>
            <w:r w:rsidRPr="00DD56B6">
              <w:instrText>Exporter"</w:instrText>
            </w:r>
            <w:r w:rsidRPr="00C37D9A">
              <w:rPr>
                <w:spacing w:val="-2"/>
                <w:sz w:val="19"/>
              </w:rPr>
              <w:instrText xml:space="preserve"> </w:instrText>
            </w:r>
            <w:r w:rsidRPr="00D43213">
              <w:rPr>
                <w:spacing w:val="-2"/>
                <w:sz w:val="19"/>
              </w:rPr>
              <w:fldChar w:fldCharType="end"/>
            </w:r>
          </w:p>
        </w:tc>
        <w:tc>
          <w:tcPr>
            <w:tcW w:w="1405" w:type="dxa"/>
            <w:gridSpan w:val="4"/>
            <w:vMerge w:val="restart"/>
            <w:tcBorders>
              <w:top w:val="single" w:sz="12" w:space="0" w:color="auto"/>
              <w:bottom w:val="single" w:sz="12" w:space="0" w:color="auto"/>
            </w:tcBorders>
          </w:tcPr>
          <w:p w14:paraId="6F816057" w14:textId="77777777" w:rsidR="00644EC0" w:rsidRPr="00C37D9A" w:rsidRDefault="00644EC0" w:rsidP="00CD217C">
            <w:pPr>
              <w:tabs>
                <w:tab w:val="left" w:pos="0"/>
              </w:tabs>
              <w:jc w:val="right"/>
              <w:rPr>
                <w:spacing w:val="-2"/>
                <w:sz w:val="19"/>
                <w:highlight w:val="lightGray"/>
              </w:rPr>
            </w:pPr>
            <w:r w:rsidRPr="00DD56B6">
              <w:rPr>
                <w:spacing w:val="-2"/>
                <w:sz w:val="19"/>
              </w:rPr>
              <w:t>No</w:t>
            </w:r>
          </w:p>
        </w:tc>
        <w:tc>
          <w:tcPr>
            <w:tcW w:w="2531" w:type="dxa"/>
            <w:gridSpan w:val="8"/>
            <w:tcBorders>
              <w:top w:val="single" w:sz="12" w:space="0" w:color="auto"/>
              <w:left w:val="single" w:sz="6" w:space="0" w:color="auto"/>
            </w:tcBorders>
          </w:tcPr>
          <w:p w14:paraId="5159C996" w14:textId="77777777" w:rsidR="00644EC0" w:rsidRPr="00C65BE2" w:rsidRDefault="00644EC0" w:rsidP="00CD217C">
            <w:pPr>
              <w:shd w:val="clear" w:color="auto" w:fill="FFFFFF"/>
              <w:tabs>
                <w:tab w:val="left" w:pos="0"/>
              </w:tabs>
              <w:rPr>
                <w:spacing w:val="-2"/>
                <w:sz w:val="19"/>
                <w:highlight w:val="lightGray"/>
              </w:rPr>
            </w:pPr>
            <w:r w:rsidRPr="006348CF">
              <w:rPr>
                <w:spacing w:val="-2"/>
                <w:sz w:val="19"/>
              </w:rPr>
              <w:t>2. Identification number</w:t>
            </w:r>
          </w:p>
        </w:tc>
        <w:tc>
          <w:tcPr>
            <w:tcW w:w="1848" w:type="dxa"/>
            <w:gridSpan w:val="5"/>
            <w:tcBorders>
              <w:top w:val="single" w:sz="12" w:space="0" w:color="auto"/>
              <w:left w:val="single" w:sz="6" w:space="0" w:color="auto"/>
              <w:right w:val="single" w:sz="12" w:space="0" w:color="auto"/>
            </w:tcBorders>
          </w:tcPr>
          <w:p w14:paraId="7C97738E" w14:textId="77777777" w:rsidR="00644EC0" w:rsidRPr="00D43213" w:rsidRDefault="00644EC0" w:rsidP="00CD217C">
            <w:pPr>
              <w:tabs>
                <w:tab w:val="left" w:pos="0"/>
              </w:tabs>
              <w:rPr>
                <w:i/>
                <w:spacing w:val="-2"/>
                <w:sz w:val="19"/>
                <w:highlight w:val="lightGray"/>
              </w:rPr>
            </w:pPr>
            <w:r w:rsidRPr="00D43213">
              <w:rPr>
                <w:spacing w:val="-2"/>
                <w:sz w:val="19"/>
              </w:rPr>
              <w:t>3. Expiry date</w:t>
            </w:r>
            <w:r w:rsidRPr="00D43213">
              <w:rPr>
                <w:spacing w:val="-2"/>
                <w:sz w:val="19"/>
              </w:rPr>
              <w:br/>
              <w:t>(if applicable)</w:t>
            </w:r>
          </w:p>
        </w:tc>
      </w:tr>
      <w:tr w:rsidR="00644EC0" w:rsidRPr="00D43213" w14:paraId="17445B64" w14:textId="77777777" w:rsidTr="00CD217C">
        <w:tblPrEx>
          <w:tblLook w:val="0000" w:firstRow="0" w:lastRow="0" w:firstColumn="0" w:lastColumn="0" w:noHBand="0" w:noVBand="0"/>
        </w:tblPrEx>
        <w:trPr>
          <w:gridAfter w:val="2"/>
          <w:wAfter w:w="1614" w:type="dxa"/>
          <w:cantSplit/>
          <w:trHeight w:val="788"/>
        </w:trPr>
        <w:tc>
          <w:tcPr>
            <w:tcW w:w="1423" w:type="dxa"/>
            <w:vMerge w:val="restart"/>
            <w:tcBorders>
              <w:top w:val="single" w:sz="6" w:space="0" w:color="auto"/>
              <w:left w:val="single" w:sz="12" w:space="0" w:color="auto"/>
              <w:right w:val="single" w:sz="6" w:space="0" w:color="auto"/>
            </w:tcBorders>
            <w:textDirection w:val="btLr"/>
          </w:tcPr>
          <w:p w14:paraId="794D3757" w14:textId="77777777" w:rsidR="00644EC0" w:rsidRPr="00D43213" w:rsidRDefault="00644EC0" w:rsidP="00CD217C">
            <w:pPr>
              <w:ind w:left="113" w:right="113"/>
              <w:rPr>
                <w:b/>
                <w:spacing w:val="-2"/>
                <w:sz w:val="19"/>
                <w:highlight w:val="lightGray"/>
              </w:rPr>
            </w:pPr>
            <w:r w:rsidRPr="00D43213">
              <w:rPr>
                <w:b/>
                <w:spacing w:val="-2"/>
                <w:sz w:val="19"/>
              </w:rPr>
              <w:t>LICENCE</w:t>
            </w:r>
            <w:r w:rsidRPr="00D43213">
              <w:rPr>
                <w:b/>
                <w:spacing w:val="-2"/>
                <w:sz w:val="19"/>
              </w:rPr>
              <w:br/>
            </w:r>
            <w:r w:rsidRPr="00D43213">
              <w:rPr>
                <w:spacing w:val="-2"/>
                <w:sz w:val="19"/>
              </w:rPr>
              <w:br/>
            </w:r>
            <w:r w:rsidRPr="00D43213">
              <w:rPr>
                <w:spacing w:val="-2"/>
                <w:sz w:val="19"/>
              </w:rPr>
              <w:br/>
            </w:r>
            <w:r w:rsidRPr="00D43213">
              <w:rPr>
                <w:spacing w:val="-2"/>
                <w:sz w:val="19"/>
              </w:rPr>
              <w:br/>
            </w:r>
            <w:r w:rsidRPr="00D43213">
              <w:rPr>
                <w:spacing w:val="-2"/>
                <w:sz w:val="19"/>
              </w:rPr>
              <w:br/>
            </w:r>
          </w:p>
        </w:tc>
        <w:tc>
          <w:tcPr>
            <w:tcW w:w="1139" w:type="dxa"/>
            <w:gridSpan w:val="2"/>
            <w:vMerge/>
            <w:tcBorders>
              <w:left w:val="single" w:sz="6" w:space="0" w:color="auto"/>
              <w:bottom w:val="single" w:sz="6" w:space="0" w:color="auto"/>
            </w:tcBorders>
          </w:tcPr>
          <w:p w14:paraId="2251093B" w14:textId="77777777" w:rsidR="00644EC0" w:rsidRPr="00D43213" w:rsidRDefault="00644EC0" w:rsidP="00CD217C">
            <w:pPr>
              <w:tabs>
                <w:tab w:val="left" w:pos="0"/>
              </w:tabs>
              <w:rPr>
                <w:spacing w:val="-2"/>
                <w:sz w:val="19"/>
                <w:highlight w:val="lightGray"/>
              </w:rPr>
            </w:pPr>
          </w:p>
        </w:tc>
        <w:tc>
          <w:tcPr>
            <w:tcW w:w="1405" w:type="dxa"/>
            <w:gridSpan w:val="4"/>
            <w:vMerge/>
            <w:tcBorders>
              <w:bottom w:val="single" w:sz="6" w:space="0" w:color="auto"/>
            </w:tcBorders>
          </w:tcPr>
          <w:p w14:paraId="19DBE365" w14:textId="77777777" w:rsidR="00644EC0" w:rsidRPr="00D43213" w:rsidRDefault="00644EC0" w:rsidP="00CD217C">
            <w:pPr>
              <w:tabs>
                <w:tab w:val="left" w:pos="0"/>
              </w:tabs>
              <w:rPr>
                <w:spacing w:val="-2"/>
                <w:sz w:val="19"/>
                <w:highlight w:val="lightGray"/>
              </w:rPr>
            </w:pPr>
          </w:p>
        </w:tc>
        <w:tc>
          <w:tcPr>
            <w:tcW w:w="4379" w:type="dxa"/>
            <w:gridSpan w:val="13"/>
            <w:tcBorders>
              <w:top w:val="single" w:sz="6" w:space="0" w:color="auto"/>
              <w:left w:val="single" w:sz="6" w:space="0" w:color="auto"/>
              <w:right w:val="single" w:sz="12" w:space="0" w:color="auto"/>
            </w:tcBorders>
          </w:tcPr>
          <w:p w14:paraId="23AF4DB2" w14:textId="77777777" w:rsidR="00644EC0" w:rsidRPr="00D43213" w:rsidRDefault="00644EC0" w:rsidP="00CD217C">
            <w:pPr>
              <w:tabs>
                <w:tab w:val="left" w:pos="0"/>
              </w:tabs>
              <w:rPr>
                <w:spacing w:val="-2"/>
                <w:sz w:val="19"/>
                <w:highlight w:val="lightGray"/>
              </w:rPr>
            </w:pPr>
            <w:r w:rsidRPr="00D43213">
              <w:rPr>
                <w:spacing w:val="-2"/>
                <w:sz w:val="19"/>
              </w:rPr>
              <w:t>4. Contact point details</w:t>
            </w:r>
          </w:p>
        </w:tc>
      </w:tr>
      <w:tr w:rsidR="00644EC0" w:rsidRPr="00D43213" w14:paraId="4F8CC286" w14:textId="77777777" w:rsidTr="00CD217C">
        <w:tblPrEx>
          <w:tblLook w:val="0000" w:firstRow="0" w:lastRow="0" w:firstColumn="0" w:lastColumn="0" w:noHBand="0" w:noVBand="0"/>
        </w:tblPrEx>
        <w:trPr>
          <w:gridAfter w:val="2"/>
          <w:wAfter w:w="1614" w:type="dxa"/>
          <w:cantSplit/>
          <w:trHeight w:val="458"/>
        </w:trPr>
        <w:tc>
          <w:tcPr>
            <w:tcW w:w="1423" w:type="dxa"/>
            <w:vMerge/>
            <w:tcBorders>
              <w:left w:val="single" w:sz="12" w:space="0" w:color="auto"/>
              <w:right w:val="single" w:sz="6" w:space="0" w:color="auto"/>
            </w:tcBorders>
          </w:tcPr>
          <w:p w14:paraId="3472C7DF" w14:textId="77777777" w:rsidR="00644EC0" w:rsidRPr="00D43213" w:rsidRDefault="00644EC0" w:rsidP="00CD217C">
            <w:pPr>
              <w:rPr>
                <w:b/>
                <w:spacing w:val="-2"/>
                <w:sz w:val="19"/>
                <w:highlight w:val="lightGray"/>
              </w:rPr>
            </w:pPr>
          </w:p>
        </w:tc>
        <w:tc>
          <w:tcPr>
            <w:tcW w:w="2544" w:type="dxa"/>
            <w:gridSpan w:val="6"/>
            <w:vMerge w:val="restart"/>
            <w:tcBorders>
              <w:top w:val="single" w:sz="6" w:space="0" w:color="auto"/>
              <w:left w:val="single" w:sz="6" w:space="0" w:color="auto"/>
              <w:bottom w:val="single" w:sz="8" w:space="0" w:color="auto"/>
            </w:tcBorders>
          </w:tcPr>
          <w:p w14:paraId="326A86DC" w14:textId="77777777" w:rsidR="00644EC0" w:rsidRPr="00D43213" w:rsidRDefault="00644EC0" w:rsidP="00CD217C">
            <w:pPr>
              <w:tabs>
                <w:tab w:val="left" w:pos="0"/>
              </w:tabs>
              <w:rPr>
                <w:spacing w:val="-2"/>
                <w:sz w:val="19"/>
              </w:rPr>
            </w:pPr>
            <w:r w:rsidRPr="00D43213">
              <w:rPr>
                <w:spacing w:val="-2"/>
                <w:sz w:val="19"/>
              </w:rPr>
              <w:t>5. Consignee</w:t>
            </w:r>
          </w:p>
          <w:p w14:paraId="3BC47F63" w14:textId="77777777" w:rsidR="00644EC0" w:rsidRPr="00D43213" w:rsidRDefault="00644EC0" w:rsidP="00CD217C">
            <w:pPr>
              <w:tabs>
                <w:tab w:val="left" w:pos="0"/>
              </w:tabs>
              <w:rPr>
                <w:spacing w:val="-2"/>
                <w:sz w:val="19"/>
                <w:highlight w:val="lightGray"/>
              </w:rPr>
            </w:pPr>
            <w:r w:rsidRPr="00D43213">
              <w:rPr>
                <w:rStyle w:val="Marquedannotation"/>
                <w:vanish/>
              </w:rPr>
              <w:br/>
            </w:r>
          </w:p>
        </w:tc>
        <w:tc>
          <w:tcPr>
            <w:tcW w:w="4379" w:type="dxa"/>
            <w:gridSpan w:val="13"/>
            <w:vMerge w:val="restart"/>
            <w:tcBorders>
              <w:top w:val="single" w:sz="6" w:space="0" w:color="auto"/>
              <w:left w:val="single" w:sz="6" w:space="0" w:color="auto"/>
              <w:right w:val="single" w:sz="12" w:space="0" w:color="auto"/>
            </w:tcBorders>
          </w:tcPr>
          <w:p w14:paraId="7C57CE28" w14:textId="77777777" w:rsidR="00644EC0" w:rsidRPr="00D43213" w:rsidRDefault="00644EC0" w:rsidP="00CD217C">
            <w:pPr>
              <w:tabs>
                <w:tab w:val="left" w:pos="0"/>
              </w:tabs>
              <w:rPr>
                <w:spacing w:val="-2"/>
                <w:sz w:val="19"/>
                <w:highlight w:val="lightGray"/>
              </w:rPr>
            </w:pPr>
            <w:r w:rsidRPr="00D43213">
              <w:rPr>
                <w:spacing w:val="-2"/>
                <w:sz w:val="19"/>
              </w:rPr>
              <w:t>6. Issuing authority</w:t>
            </w:r>
          </w:p>
        </w:tc>
      </w:tr>
      <w:tr w:rsidR="00644EC0" w:rsidRPr="00D43213" w14:paraId="06B93198" w14:textId="77777777" w:rsidTr="00CD217C">
        <w:tblPrEx>
          <w:tblLook w:val="0000" w:firstRow="0" w:lastRow="0" w:firstColumn="0" w:lastColumn="0" w:noHBand="0" w:noVBand="0"/>
        </w:tblPrEx>
        <w:trPr>
          <w:gridAfter w:val="2"/>
          <w:wAfter w:w="1614" w:type="dxa"/>
          <w:cantSplit/>
          <w:trHeight w:val="884"/>
        </w:trPr>
        <w:tc>
          <w:tcPr>
            <w:tcW w:w="1423" w:type="dxa"/>
            <w:vMerge/>
            <w:tcBorders>
              <w:left w:val="single" w:sz="12" w:space="0" w:color="auto"/>
              <w:right w:val="single" w:sz="6" w:space="0" w:color="auto"/>
            </w:tcBorders>
          </w:tcPr>
          <w:p w14:paraId="660F8165" w14:textId="77777777" w:rsidR="00644EC0" w:rsidRPr="00D43213" w:rsidRDefault="00644EC0" w:rsidP="00CD217C">
            <w:pPr>
              <w:rPr>
                <w:b/>
                <w:spacing w:val="-2"/>
                <w:sz w:val="19"/>
                <w:highlight w:val="lightGray"/>
              </w:rPr>
            </w:pPr>
          </w:p>
        </w:tc>
        <w:tc>
          <w:tcPr>
            <w:tcW w:w="2544" w:type="dxa"/>
            <w:gridSpan w:val="6"/>
            <w:vMerge/>
            <w:tcBorders>
              <w:top w:val="single" w:sz="12" w:space="0" w:color="auto"/>
              <w:left w:val="single" w:sz="6" w:space="0" w:color="auto"/>
              <w:bottom w:val="single" w:sz="8" w:space="0" w:color="auto"/>
            </w:tcBorders>
          </w:tcPr>
          <w:p w14:paraId="7BE3DD0C" w14:textId="77777777" w:rsidR="00644EC0" w:rsidRPr="00D43213" w:rsidRDefault="00644EC0" w:rsidP="00CD217C">
            <w:pPr>
              <w:tabs>
                <w:tab w:val="left" w:pos="0"/>
              </w:tabs>
              <w:rPr>
                <w:i/>
                <w:spacing w:val="-2"/>
                <w:sz w:val="19"/>
                <w:highlight w:val="lightGray"/>
              </w:rPr>
            </w:pPr>
          </w:p>
        </w:tc>
        <w:tc>
          <w:tcPr>
            <w:tcW w:w="4379" w:type="dxa"/>
            <w:gridSpan w:val="13"/>
            <w:vMerge/>
            <w:tcBorders>
              <w:left w:val="single" w:sz="6" w:space="0" w:color="auto"/>
              <w:right w:val="single" w:sz="12" w:space="0" w:color="auto"/>
            </w:tcBorders>
          </w:tcPr>
          <w:p w14:paraId="6FA421FF" w14:textId="77777777" w:rsidR="00644EC0" w:rsidRPr="00D43213" w:rsidRDefault="00644EC0" w:rsidP="00CD217C">
            <w:pPr>
              <w:tabs>
                <w:tab w:val="left" w:pos="0"/>
              </w:tabs>
              <w:rPr>
                <w:spacing w:val="-2"/>
                <w:sz w:val="19"/>
                <w:highlight w:val="lightGray"/>
              </w:rPr>
            </w:pPr>
          </w:p>
        </w:tc>
      </w:tr>
      <w:tr w:rsidR="00644EC0" w:rsidRPr="00D43213" w14:paraId="76A9D739" w14:textId="77777777" w:rsidTr="00CD217C">
        <w:tblPrEx>
          <w:tblLook w:val="0000" w:firstRow="0" w:lastRow="0" w:firstColumn="0" w:lastColumn="0" w:noHBand="0" w:noVBand="0"/>
        </w:tblPrEx>
        <w:trPr>
          <w:gridAfter w:val="2"/>
          <w:wAfter w:w="1614" w:type="dxa"/>
          <w:cantSplit/>
          <w:trHeight w:hRule="exact" w:val="855"/>
        </w:trPr>
        <w:tc>
          <w:tcPr>
            <w:tcW w:w="1423" w:type="dxa"/>
            <w:vMerge/>
            <w:tcBorders>
              <w:left w:val="single" w:sz="12" w:space="0" w:color="auto"/>
              <w:right w:val="single" w:sz="6" w:space="0" w:color="auto"/>
            </w:tcBorders>
          </w:tcPr>
          <w:p w14:paraId="09B054BC" w14:textId="77777777" w:rsidR="00644EC0" w:rsidRPr="00D43213" w:rsidRDefault="00644EC0" w:rsidP="00CD217C">
            <w:pPr>
              <w:rPr>
                <w:b/>
                <w:spacing w:val="-2"/>
                <w:sz w:val="19"/>
                <w:highlight w:val="lightGray"/>
              </w:rPr>
            </w:pPr>
          </w:p>
        </w:tc>
        <w:tc>
          <w:tcPr>
            <w:tcW w:w="2075" w:type="dxa"/>
            <w:gridSpan w:val="4"/>
            <w:tcBorders>
              <w:top w:val="single" w:sz="8" w:space="0" w:color="auto"/>
              <w:left w:val="single" w:sz="6" w:space="0" w:color="auto"/>
            </w:tcBorders>
          </w:tcPr>
          <w:p w14:paraId="4CAF72D5" w14:textId="77777777" w:rsidR="00644EC0" w:rsidRPr="00D43213" w:rsidRDefault="00644EC0" w:rsidP="00CD217C">
            <w:pPr>
              <w:tabs>
                <w:tab w:val="left" w:pos="0"/>
              </w:tabs>
              <w:rPr>
                <w:i/>
                <w:spacing w:val="-2"/>
                <w:sz w:val="19"/>
                <w:highlight w:val="lightGray"/>
              </w:rPr>
            </w:pPr>
            <w:r w:rsidRPr="00D43213">
              <w:rPr>
                <w:spacing w:val="-2"/>
                <w:sz w:val="19"/>
              </w:rPr>
              <w:t>7. Agent/Representative (if different from exporter)</w:t>
            </w:r>
          </w:p>
        </w:tc>
        <w:tc>
          <w:tcPr>
            <w:tcW w:w="469" w:type="dxa"/>
            <w:gridSpan w:val="2"/>
            <w:tcBorders>
              <w:top w:val="single" w:sz="8" w:space="0" w:color="auto"/>
            </w:tcBorders>
          </w:tcPr>
          <w:p w14:paraId="01D53A9C" w14:textId="77777777" w:rsidR="00644EC0" w:rsidRPr="00D43213" w:rsidRDefault="00644EC0" w:rsidP="00CD217C">
            <w:pPr>
              <w:tabs>
                <w:tab w:val="left" w:pos="0"/>
              </w:tabs>
              <w:rPr>
                <w:spacing w:val="-2"/>
                <w:sz w:val="19"/>
                <w:highlight w:val="lightGray"/>
              </w:rPr>
            </w:pPr>
            <w:r w:rsidRPr="00D43213">
              <w:rPr>
                <w:spacing w:val="-2"/>
                <w:sz w:val="19"/>
              </w:rPr>
              <w:br/>
            </w:r>
            <w:r w:rsidRPr="00D43213">
              <w:rPr>
                <w:spacing w:val="-2"/>
                <w:sz w:val="19"/>
              </w:rPr>
              <w:br/>
              <w:t>No</w:t>
            </w:r>
          </w:p>
        </w:tc>
        <w:tc>
          <w:tcPr>
            <w:tcW w:w="4379" w:type="dxa"/>
            <w:gridSpan w:val="13"/>
            <w:vMerge/>
            <w:tcBorders>
              <w:left w:val="single" w:sz="6" w:space="0" w:color="auto"/>
              <w:right w:val="single" w:sz="12" w:space="0" w:color="auto"/>
            </w:tcBorders>
          </w:tcPr>
          <w:p w14:paraId="6C36355B" w14:textId="77777777" w:rsidR="00644EC0" w:rsidRPr="00D43213" w:rsidRDefault="00644EC0" w:rsidP="00CD217C">
            <w:pPr>
              <w:tabs>
                <w:tab w:val="left" w:pos="0"/>
              </w:tabs>
              <w:rPr>
                <w:spacing w:val="-2"/>
                <w:sz w:val="19"/>
                <w:highlight w:val="lightGray"/>
              </w:rPr>
            </w:pPr>
          </w:p>
        </w:tc>
      </w:tr>
      <w:tr w:rsidR="00644EC0" w:rsidRPr="00D43213" w14:paraId="7B248BC2" w14:textId="77777777" w:rsidTr="00CD217C">
        <w:tblPrEx>
          <w:tblLook w:val="0000" w:firstRow="0" w:lastRow="0" w:firstColumn="0" w:lastColumn="0" w:noHBand="0" w:noVBand="0"/>
        </w:tblPrEx>
        <w:trPr>
          <w:gridAfter w:val="2"/>
          <w:wAfter w:w="1614" w:type="dxa"/>
          <w:cantSplit/>
          <w:trHeight w:hRule="exact" w:val="560"/>
        </w:trPr>
        <w:tc>
          <w:tcPr>
            <w:tcW w:w="1423" w:type="dxa"/>
            <w:vMerge w:val="restart"/>
            <w:tcBorders>
              <w:left w:val="single" w:sz="12" w:space="0" w:color="auto"/>
              <w:right w:val="single" w:sz="6" w:space="0" w:color="auto"/>
            </w:tcBorders>
          </w:tcPr>
          <w:p w14:paraId="6CB29D84" w14:textId="77777777" w:rsidR="00644EC0" w:rsidRPr="00D43213" w:rsidRDefault="00644EC0" w:rsidP="00CD217C">
            <w:pPr>
              <w:rPr>
                <w:b/>
                <w:spacing w:val="-2"/>
                <w:sz w:val="19"/>
                <w:highlight w:val="lightGray"/>
              </w:rPr>
            </w:pPr>
          </w:p>
        </w:tc>
        <w:tc>
          <w:tcPr>
            <w:tcW w:w="2075" w:type="dxa"/>
            <w:gridSpan w:val="4"/>
            <w:vMerge w:val="restart"/>
            <w:tcBorders>
              <w:left w:val="single" w:sz="6" w:space="0" w:color="auto"/>
              <w:bottom w:val="single" w:sz="6" w:space="0" w:color="auto"/>
            </w:tcBorders>
          </w:tcPr>
          <w:p w14:paraId="1B51BBE1" w14:textId="77777777" w:rsidR="00644EC0" w:rsidRPr="00D43213" w:rsidRDefault="00644EC0" w:rsidP="00CD217C">
            <w:pPr>
              <w:tabs>
                <w:tab w:val="left" w:pos="0"/>
              </w:tabs>
              <w:rPr>
                <w:i/>
                <w:spacing w:val="-2"/>
                <w:sz w:val="19"/>
                <w:highlight w:val="lightGray"/>
              </w:rPr>
            </w:pPr>
          </w:p>
        </w:tc>
        <w:tc>
          <w:tcPr>
            <w:tcW w:w="469" w:type="dxa"/>
            <w:gridSpan w:val="2"/>
            <w:vMerge w:val="restart"/>
            <w:tcBorders>
              <w:bottom w:val="single" w:sz="6" w:space="0" w:color="auto"/>
            </w:tcBorders>
          </w:tcPr>
          <w:p w14:paraId="29A16202" w14:textId="77777777" w:rsidR="00644EC0" w:rsidRPr="00D43213" w:rsidRDefault="00644EC0" w:rsidP="00CD217C">
            <w:pPr>
              <w:tabs>
                <w:tab w:val="left" w:pos="0"/>
              </w:tabs>
              <w:rPr>
                <w:i/>
                <w:spacing w:val="-2"/>
                <w:sz w:val="19"/>
                <w:highlight w:val="lightGray"/>
              </w:rPr>
            </w:pPr>
          </w:p>
        </w:tc>
        <w:tc>
          <w:tcPr>
            <w:tcW w:w="3511" w:type="dxa"/>
            <w:gridSpan w:val="12"/>
            <w:tcBorders>
              <w:top w:val="single" w:sz="6" w:space="0" w:color="auto"/>
              <w:left w:val="single" w:sz="6" w:space="0" w:color="auto"/>
            </w:tcBorders>
          </w:tcPr>
          <w:p w14:paraId="2F39B434" w14:textId="77777777" w:rsidR="00644EC0" w:rsidRPr="00D43213" w:rsidRDefault="00644EC0" w:rsidP="00CD217C">
            <w:pPr>
              <w:tabs>
                <w:tab w:val="left" w:pos="0"/>
              </w:tabs>
              <w:rPr>
                <w:spacing w:val="-2"/>
                <w:sz w:val="19"/>
                <w:highlight w:val="lightGray"/>
              </w:rPr>
            </w:pPr>
            <w:r w:rsidRPr="00D43213">
              <w:rPr>
                <w:spacing w:val="-2"/>
                <w:sz w:val="19"/>
              </w:rPr>
              <w:t>8. Country of origin</w:t>
            </w:r>
          </w:p>
        </w:tc>
        <w:tc>
          <w:tcPr>
            <w:tcW w:w="868" w:type="dxa"/>
            <w:tcBorders>
              <w:top w:val="single" w:sz="6" w:space="0" w:color="auto"/>
              <w:left w:val="single" w:sz="6" w:space="0" w:color="auto"/>
              <w:right w:val="single" w:sz="12" w:space="0" w:color="auto"/>
            </w:tcBorders>
          </w:tcPr>
          <w:p w14:paraId="53C301AF" w14:textId="77777777" w:rsidR="00644EC0" w:rsidRPr="00D43213" w:rsidRDefault="00644EC0" w:rsidP="00CD217C">
            <w:pPr>
              <w:rPr>
                <w:spacing w:val="-2"/>
                <w:sz w:val="19"/>
                <w:highlight w:val="lightGray"/>
              </w:rPr>
            </w:pPr>
            <w:r w:rsidRPr="00D43213">
              <w:rPr>
                <w:spacing w:val="-2"/>
                <w:sz w:val="19"/>
              </w:rPr>
              <w:t>Code</w:t>
            </w:r>
            <w:r w:rsidRPr="00D43213">
              <w:rPr>
                <w:rStyle w:val="Marquenotebasdepage"/>
                <w:rFonts w:eastAsiaTheme="majorEastAsia"/>
                <w:spacing w:val="-2"/>
                <w:sz w:val="19"/>
              </w:rPr>
              <w:footnoteReference w:id="67"/>
            </w:r>
          </w:p>
        </w:tc>
      </w:tr>
      <w:tr w:rsidR="00644EC0" w:rsidRPr="00D43213" w14:paraId="3000F258" w14:textId="77777777" w:rsidTr="00CD217C">
        <w:tblPrEx>
          <w:tblLook w:val="0000" w:firstRow="0" w:lastRow="0" w:firstColumn="0" w:lastColumn="0" w:noHBand="0" w:noVBand="0"/>
        </w:tblPrEx>
        <w:trPr>
          <w:gridAfter w:val="2"/>
          <w:wAfter w:w="1614" w:type="dxa"/>
          <w:cantSplit/>
          <w:trHeight w:val="525"/>
        </w:trPr>
        <w:tc>
          <w:tcPr>
            <w:tcW w:w="1423" w:type="dxa"/>
            <w:vMerge/>
            <w:tcBorders>
              <w:left w:val="single" w:sz="12" w:space="0" w:color="auto"/>
              <w:right w:val="single" w:sz="6" w:space="0" w:color="auto"/>
            </w:tcBorders>
          </w:tcPr>
          <w:p w14:paraId="441294FA" w14:textId="77777777" w:rsidR="00644EC0" w:rsidRPr="00D43213" w:rsidRDefault="00644EC0" w:rsidP="00CD217C">
            <w:pPr>
              <w:rPr>
                <w:spacing w:val="-2"/>
                <w:sz w:val="19"/>
                <w:highlight w:val="lightGray"/>
              </w:rPr>
            </w:pPr>
          </w:p>
        </w:tc>
        <w:tc>
          <w:tcPr>
            <w:tcW w:w="2075" w:type="dxa"/>
            <w:gridSpan w:val="4"/>
            <w:vMerge/>
            <w:tcBorders>
              <w:left w:val="single" w:sz="6" w:space="0" w:color="auto"/>
              <w:bottom w:val="single" w:sz="6" w:space="0" w:color="auto"/>
            </w:tcBorders>
          </w:tcPr>
          <w:p w14:paraId="17EA0C45" w14:textId="77777777" w:rsidR="00644EC0" w:rsidRPr="00D43213" w:rsidRDefault="00644EC0" w:rsidP="00CD217C">
            <w:pPr>
              <w:tabs>
                <w:tab w:val="left" w:pos="0"/>
              </w:tabs>
              <w:rPr>
                <w:i/>
                <w:spacing w:val="-2"/>
                <w:sz w:val="19"/>
                <w:highlight w:val="lightGray"/>
              </w:rPr>
            </w:pPr>
          </w:p>
        </w:tc>
        <w:tc>
          <w:tcPr>
            <w:tcW w:w="469" w:type="dxa"/>
            <w:gridSpan w:val="2"/>
            <w:vMerge/>
            <w:tcBorders>
              <w:bottom w:val="single" w:sz="6" w:space="0" w:color="auto"/>
            </w:tcBorders>
          </w:tcPr>
          <w:p w14:paraId="08E5778E" w14:textId="77777777" w:rsidR="00644EC0" w:rsidRPr="00D43213" w:rsidRDefault="00644EC0" w:rsidP="00CD217C">
            <w:pPr>
              <w:tabs>
                <w:tab w:val="left" w:pos="0"/>
              </w:tabs>
              <w:rPr>
                <w:i/>
                <w:spacing w:val="-2"/>
                <w:sz w:val="19"/>
                <w:highlight w:val="lightGray"/>
              </w:rPr>
            </w:pPr>
          </w:p>
        </w:tc>
        <w:tc>
          <w:tcPr>
            <w:tcW w:w="3511" w:type="dxa"/>
            <w:gridSpan w:val="12"/>
            <w:tcBorders>
              <w:top w:val="single" w:sz="6" w:space="0" w:color="auto"/>
              <w:left w:val="single" w:sz="6" w:space="0" w:color="auto"/>
              <w:bottom w:val="single" w:sz="6" w:space="0" w:color="auto"/>
            </w:tcBorders>
          </w:tcPr>
          <w:p w14:paraId="662836CF" w14:textId="77777777" w:rsidR="00644EC0" w:rsidRPr="00D43213" w:rsidRDefault="00644EC0" w:rsidP="00CD217C">
            <w:pPr>
              <w:tabs>
                <w:tab w:val="left" w:pos="0"/>
              </w:tabs>
              <w:rPr>
                <w:spacing w:val="-2"/>
                <w:sz w:val="19"/>
                <w:highlight w:val="lightGray"/>
              </w:rPr>
            </w:pPr>
            <w:r w:rsidRPr="00D43213">
              <w:rPr>
                <w:spacing w:val="-2"/>
                <w:sz w:val="19"/>
              </w:rPr>
              <w:t>9 Country of consignment</w:t>
            </w:r>
          </w:p>
        </w:tc>
        <w:tc>
          <w:tcPr>
            <w:tcW w:w="868" w:type="dxa"/>
            <w:tcBorders>
              <w:top w:val="single" w:sz="6" w:space="0" w:color="auto"/>
              <w:left w:val="single" w:sz="6" w:space="0" w:color="auto"/>
              <w:right w:val="single" w:sz="12" w:space="0" w:color="auto"/>
            </w:tcBorders>
          </w:tcPr>
          <w:p w14:paraId="2FCB9431" w14:textId="77777777" w:rsidR="00644EC0" w:rsidRPr="00D43213" w:rsidRDefault="00644EC0" w:rsidP="00CD217C">
            <w:pPr>
              <w:rPr>
                <w:spacing w:val="-2"/>
                <w:sz w:val="19"/>
                <w:vertAlign w:val="superscript"/>
              </w:rPr>
            </w:pPr>
            <w:r w:rsidRPr="00D43213">
              <w:rPr>
                <w:spacing w:val="-2"/>
                <w:sz w:val="19"/>
              </w:rPr>
              <w:t>Code</w:t>
            </w:r>
            <w:r w:rsidRPr="00D43213">
              <w:rPr>
                <w:b/>
                <w:spacing w:val="-2"/>
                <w:sz w:val="19"/>
                <w:vertAlign w:val="superscript"/>
              </w:rPr>
              <w:t>1</w:t>
            </w:r>
          </w:p>
        </w:tc>
      </w:tr>
      <w:tr w:rsidR="00644EC0" w:rsidRPr="00D43213" w14:paraId="2A884DF3" w14:textId="77777777" w:rsidTr="00CD217C">
        <w:tblPrEx>
          <w:tblLook w:val="0000" w:firstRow="0" w:lastRow="0" w:firstColumn="0" w:lastColumn="0" w:noHBand="0" w:noVBand="0"/>
        </w:tblPrEx>
        <w:trPr>
          <w:gridAfter w:val="2"/>
          <w:wAfter w:w="1614" w:type="dxa"/>
          <w:cantSplit/>
          <w:trHeight w:val="520"/>
        </w:trPr>
        <w:tc>
          <w:tcPr>
            <w:tcW w:w="1423" w:type="dxa"/>
            <w:vMerge/>
            <w:tcBorders>
              <w:left w:val="single" w:sz="12" w:space="0" w:color="auto"/>
              <w:right w:val="single" w:sz="6" w:space="0" w:color="auto"/>
            </w:tcBorders>
          </w:tcPr>
          <w:p w14:paraId="2F5DEBF1" w14:textId="77777777" w:rsidR="00644EC0" w:rsidRPr="00D43213" w:rsidRDefault="00644EC0" w:rsidP="00CD217C">
            <w:pPr>
              <w:rPr>
                <w:spacing w:val="-2"/>
                <w:sz w:val="19"/>
                <w:highlight w:val="lightGray"/>
              </w:rPr>
            </w:pPr>
          </w:p>
        </w:tc>
        <w:tc>
          <w:tcPr>
            <w:tcW w:w="2544" w:type="dxa"/>
            <w:gridSpan w:val="6"/>
            <w:vMerge w:val="restart"/>
            <w:tcBorders>
              <w:top w:val="single" w:sz="6" w:space="0" w:color="auto"/>
              <w:left w:val="single" w:sz="6" w:space="0" w:color="auto"/>
              <w:bottom w:val="single" w:sz="12" w:space="0" w:color="auto"/>
            </w:tcBorders>
          </w:tcPr>
          <w:p w14:paraId="41314B73" w14:textId="77777777" w:rsidR="00644EC0" w:rsidRPr="00D43213" w:rsidRDefault="00644EC0" w:rsidP="00CD217C">
            <w:pPr>
              <w:tabs>
                <w:tab w:val="left" w:pos="0"/>
              </w:tabs>
              <w:rPr>
                <w:i/>
                <w:spacing w:val="-2"/>
                <w:sz w:val="19"/>
                <w:highlight w:val="lightGray"/>
              </w:rPr>
            </w:pPr>
            <w:r w:rsidRPr="00D43213">
              <w:rPr>
                <w:spacing w:val="-2"/>
                <w:sz w:val="19"/>
              </w:rPr>
              <w:t>10. End user (if different from consignee)</w:t>
            </w:r>
          </w:p>
        </w:tc>
        <w:tc>
          <w:tcPr>
            <w:tcW w:w="3511" w:type="dxa"/>
            <w:gridSpan w:val="12"/>
            <w:tcBorders>
              <w:left w:val="single" w:sz="6" w:space="0" w:color="auto"/>
            </w:tcBorders>
          </w:tcPr>
          <w:p w14:paraId="1B285EE2" w14:textId="77777777" w:rsidR="00644EC0" w:rsidRPr="00D43213" w:rsidRDefault="00644EC0" w:rsidP="00CD217C">
            <w:pPr>
              <w:tabs>
                <w:tab w:val="left" w:pos="0"/>
              </w:tabs>
              <w:rPr>
                <w:i/>
                <w:spacing w:val="-2"/>
                <w:sz w:val="19"/>
              </w:rPr>
            </w:pPr>
            <w:r w:rsidRPr="00D43213">
              <w:rPr>
                <w:spacing w:val="-2"/>
                <w:sz w:val="19"/>
              </w:rPr>
              <w:t>11. Member State of current or future location of the items</w:t>
            </w:r>
            <w:r w:rsidRPr="00D43213">
              <w:t> </w:t>
            </w:r>
          </w:p>
        </w:tc>
        <w:tc>
          <w:tcPr>
            <w:tcW w:w="868" w:type="dxa"/>
            <w:tcBorders>
              <w:top w:val="single" w:sz="6" w:space="0" w:color="auto"/>
              <w:left w:val="single" w:sz="6" w:space="0" w:color="auto"/>
              <w:right w:val="single" w:sz="12" w:space="0" w:color="auto"/>
            </w:tcBorders>
          </w:tcPr>
          <w:p w14:paraId="76CCD15A" w14:textId="77777777" w:rsidR="00644EC0" w:rsidRPr="00D43213" w:rsidRDefault="00644EC0" w:rsidP="00CD217C">
            <w:pPr>
              <w:rPr>
                <w:spacing w:val="-2"/>
                <w:sz w:val="19"/>
              </w:rPr>
            </w:pPr>
            <w:r w:rsidRPr="00D43213">
              <w:rPr>
                <w:spacing w:val="-2"/>
                <w:sz w:val="19"/>
              </w:rPr>
              <w:t>Code</w:t>
            </w:r>
            <w:r w:rsidRPr="00D43213">
              <w:rPr>
                <w:b/>
                <w:spacing w:val="-2"/>
                <w:sz w:val="19"/>
                <w:vertAlign w:val="superscript"/>
              </w:rPr>
              <w:t>1</w:t>
            </w:r>
          </w:p>
        </w:tc>
      </w:tr>
      <w:tr w:rsidR="00644EC0" w:rsidRPr="00D43213" w14:paraId="5C011992" w14:textId="77777777" w:rsidTr="00CD217C">
        <w:tblPrEx>
          <w:tblLook w:val="0000" w:firstRow="0" w:lastRow="0" w:firstColumn="0" w:lastColumn="0" w:noHBand="0" w:noVBand="0"/>
        </w:tblPrEx>
        <w:trPr>
          <w:gridAfter w:val="2"/>
          <w:wAfter w:w="1614" w:type="dxa"/>
          <w:cantSplit/>
          <w:trHeight w:val="520"/>
        </w:trPr>
        <w:tc>
          <w:tcPr>
            <w:tcW w:w="1423" w:type="dxa"/>
            <w:vMerge/>
            <w:tcBorders>
              <w:left w:val="single" w:sz="12" w:space="0" w:color="auto"/>
              <w:bottom w:val="single" w:sz="6" w:space="0" w:color="auto"/>
              <w:right w:val="single" w:sz="6" w:space="0" w:color="auto"/>
            </w:tcBorders>
          </w:tcPr>
          <w:p w14:paraId="4A233E9D" w14:textId="77777777" w:rsidR="00644EC0" w:rsidRPr="00D43213" w:rsidRDefault="00644EC0" w:rsidP="00CD217C">
            <w:pPr>
              <w:rPr>
                <w:b/>
                <w:spacing w:val="-2"/>
                <w:sz w:val="19"/>
                <w:highlight w:val="lightGray"/>
              </w:rPr>
            </w:pPr>
          </w:p>
        </w:tc>
        <w:tc>
          <w:tcPr>
            <w:tcW w:w="2544" w:type="dxa"/>
            <w:gridSpan w:val="6"/>
            <w:vMerge/>
            <w:tcBorders>
              <w:left w:val="single" w:sz="6" w:space="0" w:color="auto"/>
              <w:bottom w:val="single" w:sz="12" w:space="0" w:color="auto"/>
            </w:tcBorders>
          </w:tcPr>
          <w:p w14:paraId="4525F6FC" w14:textId="77777777" w:rsidR="00644EC0" w:rsidRPr="00D43213" w:rsidRDefault="00644EC0" w:rsidP="00CD217C">
            <w:pPr>
              <w:tabs>
                <w:tab w:val="left" w:pos="0"/>
              </w:tabs>
              <w:rPr>
                <w:i/>
                <w:spacing w:val="-2"/>
                <w:sz w:val="19"/>
                <w:highlight w:val="lightGray"/>
              </w:rPr>
            </w:pPr>
          </w:p>
        </w:tc>
        <w:tc>
          <w:tcPr>
            <w:tcW w:w="3511" w:type="dxa"/>
            <w:gridSpan w:val="12"/>
            <w:tcBorders>
              <w:top w:val="single" w:sz="6" w:space="0" w:color="auto"/>
              <w:left w:val="single" w:sz="6" w:space="0" w:color="auto"/>
            </w:tcBorders>
          </w:tcPr>
          <w:p w14:paraId="5C80F53E" w14:textId="77777777" w:rsidR="00644EC0" w:rsidRPr="00D43213" w:rsidRDefault="00644EC0" w:rsidP="00CD217C">
            <w:pPr>
              <w:tabs>
                <w:tab w:val="left" w:pos="0"/>
              </w:tabs>
              <w:rPr>
                <w:i/>
                <w:spacing w:val="-2"/>
                <w:sz w:val="19"/>
              </w:rPr>
            </w:pPr>
            <w:r w:rsidRPr="00D43213">
              <w:rPr>
                <w:spacing w:val="-2"/>
                <w:sz w:val="19"/>
              </w:rPr>
              <w:t>12. Member State of intended entry into the customs export procedure</w:t>
            </w:r>
            <w:r w:rsidRPr="00D43213">
              <w:t> </w:t>
            </w:r>
          </w:p>
        </w:tc>
        <w:tc>
          <w:tcPr>
            <w:tcW w:w="868" w:type="dxa"/>
            <w:tcBorders>
              <w:top w:val="single" w:sz="6" w:space="0" w:color="auto"/>
              <w:left w:val="single" w:sz="6" w:space="0" w:color="auto"/>
              <w:right w:val="single" w:sz="12" w:space="0" w:color="auto"/>
            </w:tcBorders>
          </w:tcPr>
          <w:p w14:paraId="5A4D213D" w14:textId="77777777" w:rsidR="00644EC0" w:rsidRPr="00D43213" w:rsidRDefault="00644EC0" w:rsidP="00CD217C">
            <w:pPr>
              <w:rPr>
                <w:spacing w:val="-2"/>
                <w:sz w:val="19"/>
              </w:rPr>
            </w:pPr>
            <w:r w:rsidRPr="00D43213">
              <w:rPr>
                <w:spacing w:val="-2"/>
                <w:sz w:val="19"/>
              </w:rPr>
              <w:t>Code</w:t>
            </w:r>
            <w:r w:rsidRPr="00D43213">
              <w:rPr>
                <w:b/>
                <w:spacing w:val="-2"/>
                <w:sz w:val="19"/>
                <w:vertAlign w:val="superscript"/>
              </w:rPr>
              <w:t>1</w:t>
            </w:r>
          </w:p>
        </w:tc>
      </w:tr>
      <w:tr w:rsidR="00644EC0" w:rsidRPr="00D43213" w14:paraId="3F92F5D5" w14:textId="77777777" w:rsidTr="00CD217C">
        <w:tblPrEx>
          <w:tblLook w:val="0000" w:firstRow="0" w:lastRow="0" w:firstColumn="0" w:lastColumn="0" w:noHBand="0" w:noVBand="0"/>
        </w:tblPrEx>
        <w:trPr>
          <w:gridAfter w:val="2"/>
          <w:wAfter w:w="1614" w:type="dxa"/>
          <w:cantSplit/>
          <w:trHeight w:val="520"/>
        </w:trPr>
        <w:tc>
          <w:tcPr>
            <w:tcW w:w="1423" w:type="dxa"/>
            <w:tcBorders>
              <w:top w:val="single" w:sz="6" w:space="0" w:color="auto"/>
              <w:left w:val="single" w:sz="12" w:space="0" w:color="auto"/>
              <w:bottom w:val="single" w:sz="8" w:space="0" w:color="auto"/>
              <w:right w:val="single" w:sz="6" w:space="0" w:color="auto"/>
            </w:tcBorders>
          </w:tcPr>
          <w:p w14:paraId="313ECBE8" w14:textId="77777777" w:rsidR="00644EC0" w:rsidRPr="00D43213" w:rsidRDefault="00644EC0" w:rsidP="00CD217C">
            <w:pPr>
              <w:jc w:val="center"/>
              <w:rPr>
                <w:b/>
                <w:spacing w:val="-2"/>
                <w:sz w:val="19"/>
              </w:rPr>
            </w:pPr>
            <w:r w:rsidRPr="00D43213">
              <w:rPr>
                <w:b/>
                <w:spacing w:val="-2"/>
                <w:sz w:val="19"/>
              </w:rPr>
              <w:t>1</w:t>
            </w:r>
          </w:p>
        </w:tc>
        <w:tc>
          <w:tcPr>
            <w:tcW w:w="2544" w:type="dxa"/>
            <w:gridSpan w:val="6"/>
            <w:vMerge/>
            <w:tcBorders>
              <w:left w:val="single" w:sz="6" w:space="0" w:color="auto"/>
              <w:bottom w:val="single" w:sz="12" w:space="0" w:color="auto"/>
            </w:tcBorders>
          </w:tcPr>
          <w:p w14:paraId="51216343" w14:textId="77777777" w:rsidR="00644EC0" w:rsidRPr="00D43213" w:rsidRDefault="00644EC0" w:rsidP="00CD217C">
            <w:pPr>
              <w:tabs>
                <w:tab w:val="left" w:pos="0"/>
              </w:tabs>
              <w:rPr>
                <w:i/>
                <w:spacing w:val="-2"/>
                <w:sz w:val="19"/>
                <w:highlight w:val="lightGray"/>
              </w:rPr>
            </w:pPr>
          </w:p>
        </w:tc>
        <w:tc>
          <w:tcPr>
            <w:tcW w:w="3511" w:type="dxa"/>
            <w:gridSpan w:val="12"/>
            <w:tcBorders>
              <w:top w:val="single" w:sz="6" w:space="0" w:color="auto"/>
              <w:left w:val="single" w:sz="6" w:space="0" w:color="auto"/>
              <w:bottom w:val="single" w:sz="12" w:space="0" w:color="auto"/>
            </w:tcBorders>
          </w:tcPr>
          <w:p w14:paraId="08E9F555" w14:textId="77777777" w:rsidR="00644EC0" w:rsidRPr="00D43213" w:rsidRDefault="00644EC0" w:rsidP="00CD217C">
            <w:pPr>
              <w:tabs>
                <w:tab w:val="left" w:pos="0"/>
              </w:tabs>
              <w:rPr>
                <w:spacing w:val="-2"/>
                <w:sz w:val="19"/>
                <w:highlight w:val="lightGray"/>
              </w:rPr>
            </w:pPr>
            <w:r w:rsidRPr="00D43213">
              <w:rPr>
                <w:spacing w:val="-2"/>
                <w:sz w:val="19"/>
              </w:rPr>
              <w:t>13. Country of final destination</w:t>
            </w:r>
          </w:p>
        </w:tc>
        <w:tc>
          <w:tcPr>
            <w:tcW w:w="868" w:type="dxa"/>
            <w:tcBorders>
              <w:top w:val="single" w:sz="6" w:space="0" w:color="auto"/>
              <w:left w:val="single" w:sz="6" w:space="0" w:color="auto"/>
              <w:bottom w:val="single" w:sz="12" w:space="0" w:color="auto"/>
              <w:right w:val="single" w:sz="12" w:space="0" w:color="auto"/>
            </w:tcBorders>
          </w:tcPr>
          <w:p w14:paraId="12757840" w14:textId="77777777" w:rsidR="00644EC0" w:rsidRPr="00D43213" w:rsidRDefault="00644EC0" w:rsidP="00CD217C">
            <w:pPr>
              <w:rPr>
                <w:spacing w:val="-2"/>
                <w:sz w:val="19"/>
              </w:rPr>
            </w:pPr>
            <w:r w:rsidRPr="00D43213">
              <w:rPr>
                <w:spacing w:val="-2"/>
                <w:sz w:val="19"/>
              </w:rPr>
              <w:t>Code</w:t>
            </w:r>
            <w:r w:rsidRPr="00D43213">
              <w:rPr>
                <w:b/>
                <w:spacing w:val="-2"/>
                <w:sz w:val="19"/>
                <w:vertAlign w:val="superscript"/>
              </w:rPr>
              <w:t>1</w:t>
            </w:r>
          </w:p>
        </w:tc>
      </w:tr>
      <w:tr w:rsidR="00644EC0" w:rsidRPr="00D43213" w14:paraId="55AFB3CC" w14:textId="77777777" w:rsidTr="00CD217C">
        <w:tblPrEx>
          <w:tblLook w:val="0000" w:firstRow="0" w:lastRow="0" w:firstColumn="0" w:lastColumn="0" w:noHBand="0" w:noVBand="0"/>
        </w:tblPrEx>
        <w:trPr>
          <w:gridAfter w:val="2"/>
          <w:wAfter w:w="1614" w:type="dxa"/>
          <w:cantSplit/>
        </w:trPr>
        <w:tc>
          <w:tcPr>
            <w:tcW w:w="1423" w:type="dxa"/>
            <w:vMerge w:val="restart"/>
            <w:tcBorders>
              <w:top w:val="single" w:sz="8" w:space="0" w:color="auto"/>
              <w:bottom w:val="single" w:sz="6" w:space="0" w:color="auto"/>
              <w:right w:val="single" w:sz="8" w:space="0" w:color="auto"/>
            </w:tcBorders>
          </w:tcPr>
          <w:p w14:paraId="03EDCA45" w14:textId="77777777" w:rsidR="00644EC0" w:rsidRPr="00D43213" w:rsidRDefault="00644EC0" w:rsidP="00CD217C">
            <w:pPr>
              <w:pageBreakBefore/>
              <w:rPr>
                <w:b/>
                <w:i/>
                <w:spacing w:val="-2"/>
                <w:sz w:val="19"/>
                <w:highlight w:val="lightGray"/>
              </w:rPr>
            </w:pPr>
            <w:r w:rsidRPr="00D43213">
              <w:br w:type="page"/>
            </w:r>
            <w:r w:rsidRPr="00D43213">
              <w:br w:type="page"/>
            </w:r>
          </w:p>
        </w:tc>
        <w:tc>
          <w:tcPr>
            <w:tcW w:w="3205" w:type="dxa"/>
            <w:gridSpan w:val="9"/>
            <w:vMerge w:val="restart"/>
            <w:tcBorders>
              <w:top w:val="single" w:sz="6" w:space="0" w:color="auto"/>
              <w:left w:val="single" w:sz="8" w:space="0" w:color="auto"/>
              <w:bottom w:val="single" w:sz="6" w:space="0" w:color="auto"/>
            </w:tcBorders>
          </w:tcPr>
          <w:p w14:paraId="54755D08" w14:textId="77777777" w:rsidR="00644EC0" w:rsidRPr="00D43213" w:rsidRDefault="00644EC0" w:rsidP="00CD217C">
            <w:pPr>
              <w:pageBreakBefore/>
              <w:tabs>
                <w:tab w:val="left" w:pos="0"/>
              </w:tabs>
              <w:rPr>
                <w:spacing w:val="-2"/>
                <w:sz w:val="19"/>
              </w:rPr>
            </w:pPr>
            <w:r w:rsidRPr="00D43213">
              <w:rPr>
                <w:spacing w:val="-2"/>
                <w:sz w:val="19"/>
              </w:rPr>
              <w:t>14. Description of the items</w:t>
            </w:r>
            <w:r w:rsidRPr="00D43213">
              <w:rPr>
                <w:rStyle w:val="Marquenotebasdepage"/>
                <w:rFonts w:eastAsiaTheme="majorEastAsia"/>
                <w:spacing w:val="-2"/>
                <w:sz w:val="19"/>
              </w:rPr>
              <w:footnoteReference w:id="68"/>
            </w:r>
          </w:p>
          <w:p w14:paraId="357EDCF0" w14:textId="77777777" w:rsidR="00644EC0" w:rsidRPr="00DD56B6" w:rsidRDefault="00644EC0" w:rsidP="00CD217C">
            <w:pPr>
              <w:tabs>
                <w:tab w:val="left" w:pos="0"/>
              </w:tabs>
              <w:rPr>
                <w:spacing w:val="-2"/>
                <w:sz w:val="19"/>
                <w:highlight w:val="lightGray"/>
              </w:rPr>
            </w:pPr>
          </w:p>
        </w:tc>
        <w:tc>
          <w:tcPr>
            <w:tcW w:w="2122" w:type="dxa"/>
            <w:gridSpan w:val="8"/>
            <w:tcBorders>
              <w:top w:val="single" w:sz="6" w:space="0" w:color="auto"/>
              <w:left w:val="single" w:sz="6" w:space="0" w:color="auto"/>
            </w:tcBorders>
          </w:tcPr>
          <w:p w14:paraId="5EEEC5A4" w14:textId="77777777" w:rsidR="00644EC0" w:rsidRPr="00C37D9A" w:rsidRDefault="00644EC0" w:rsidP="00CD217C">
            <w:pPr>
              <w:pageBreakBefore/>
              <w:tabs>
                <w:tab w:val="left" w:pos="0"/>
              </w:tabs>
              <w:rPr>
                <w:spacing w:val="-2"/>
                <w:sz w:val="19"/>
              </w:rPr>
            </w:pPr>
            <w:r w:rsidRPr="00C37D9A">
              <w:rPr>
                <w:spacing w:val="-2"/>
                <w:sz w:val="19"/>
              </w:rPr>
              <w:t>15. Harmonised System or Combined Nomenclature Code (if applicable with 8 digit; CAS number if available)</w:t>
            </w:r>
            <w:r>
              <w:rPr>
                <w:spacing w:val="-2"/>
                <w:sz w:val="19"/>
              </w:rPr>
              <w:t>.</w:t>
            </w:r>
          </w:p>
        </w:tc>
        <w:tc>
          <w:tcPr>
            <w:tcW w:w="1596" w:type="dxa"/>
            <w:gridSpan w:val="2"/>
            <w:tcBorders>
              <w:top w:val="single" w:sz="6" w:space="0" w:color="auto"/>
              <w:left w:val="single" w:sz="6" w:space="0" w:color="auto"/>
              <w:right w:val="single" w:sz="6" w:space="0" w:color="auto"/>
            </w:tcBorders>
          </w:tcPr>
          <w:p w14:paraId="09211859" w14:textId="77777777" w:rsidR="00644EC0" w:rsidRPr="00C65BE2" w:rsidRDefault="00644EC0" w:rsidP="00CD217C">
            <w:pPr>
              <w:tabs>
                <w:tab w:val="left" w:pos="0"/>
              </w:tabs>
              <w:rPr>
                <w:spacing w:val="-2"/>
                <w:sz w:val="19"/>
              </w:rPr>
            </w:pPr>
            <w:r w:rsidRPr="006348CF">
              <w:rPr>
                <w:spacing w:val="-2"/>
                <w:sz w:val="19"/>
              </w:rPr>
              <w:t>16. Control list no (for listed items)</w:t>
            </w:r>
            <w:r w:rsidRPr="00C65BE2">
              <w:t> </w:t>
            </w:r>
          </w:p>
        </w:tc>
      </w:tr>
      <w:tr w:rsidR="00644EC0" w:rsidRPr="00D43213" w14:paraId="021E3279" w14:textId="77777777" w:rsidTr="00CD217C">
        <w:tblPrEx>
          <w:tblLook w:val="0000" w:firstRow="0" w:lastRow="0" w:firstColumn="0" w:lastColumn="0" w:noHBand="0" w:noVBand="0"/>
        </w:tblPrEx>
        <w:trPr>
          <w:gridAfter w:val="2"/>
          <w:wAfter w:w="1614" w:type="dxa"/>
          <w:cantSplit/>
          <w:trHeight w:hRule="exact" w:val="1129"/>
        </w:trPr>
        <w:tc>
          <w:tcPr>
            <w:tcW w:w="1423" w:type="dxa"/>
            <w:vMerge/>
            <w:tcBorders>
              <w:top w:val="single" w:sz="6" w:space="0" w:color="auto"/>
              <w:right w:val="single" w:sz="8" w:space="0" w:color="auto"/>
            </w:tcBorders>
          </w:tcPr>
          <w:p w14:paraId="50916C0E" w14:textId="77777777" w:rsidR="00644EC0" w:rsidRPr="00D43213" w:rsidRDefault="00644EC0" w:rsidP="00CD217C">
            <w:pPr>
              <w:rPr>
                <w:spacing w:val="-2"/>
                <w:sz w:val="19"/>
                <w:highlight w:val="lightGray"/>
              </w:rPr>
            </w:pPr>
          </w:p>
        </w:tc>
        <w:tc>
          <w:tcPr>
            <w:tcW w:w="3205" w:type="dxa"/>
            <w:gridSpan w:val="9"/>
            <w:vMerge/>
            <w:tcBorders>
              <w:top w:val="single" w:sz="6" w:space="0" w:color="auto"/>
              <w:left w:val="single" w:sz="8" w:space="0" w:color="auto"/>
              <w:bottom w:val="single" w:sz="6" w:space="0" w:color="auto"/>
            </w:tcBorders>
          </w:tcPr>
          <w:p w14:paraId="75EB31D8" w14:textId="77777777" w:rsidR="00644EC0" w:rsidRPr="00D43213" w:rsidRDefault="00644EC0" w:rsidP="00CD217C">
            <w:pPr>
              <w:tabs>
                <w:tab w:val="left" w:pos="0"/>
              </w:tabs>
              <w:rPr>
                <w:spacing w:val="-2"/>
                <w:sz w:val="19"/>
                <w:highlight w:val="lightGray"/>
              </w:rPr>
            </w:pPr>
          </w:p>
        </w:tc>
        <w:tc>
          <w:tcPr>
            <w:tcW w:w="1749" w:type="dxa"/>
            <w:gridSpan w:val="4"/>
            <w:tcBorders>
              <w:top w:val="single" w:sz="6" w:space="0" w:color="auto"/>
              <w:left w:val="single" w:sz="6" w:space="0" w:color="auto"/>
            </w:tcBorders>
          </w:tcPr>
          <w:p w14:paraId="5AE426B9" w14:textId="77777777" w:rsidR="00644EC0" w:rsidRPr="00D43213" w:rsidRDefault="00644EC0" w:rsidP="00CD217C">
            <w:pPr>
              <w:tabs>
                <w:tab w:val="left" w:pos="0"/>
              </w:tabs>
              <w:rPr>
                <w:i/>
                <w:spacing w:val="-2"/>
                <w:sz w:val="19"/>
                <w:highlight w:val="lightGray"/>
              </w:rPr>
            </w:pPr>
            <w:r w:rsidRPr="00D43213">
              <w:rPr>
                <w:spacing w:val="-2"/>
                <w:sz w:val="19"/>
              </w:rPr>
              <w:t>17. Currency and Value</w:t>
            </w:r>
            <w:r w:rsidRPr="00D43213">
              <w:t> </w:t>
            </w:r>
          </w:p>
        </w:tc>
        <w:tc>
          <w:tcPr>
            <w:tcW w:w="1969" w:type="dxa"/>
            <w:gridSpan w:val="6"/>
            <w:tcBorders>
              <w:top w:val="single" w:sz="6" w:space="0" w:color="auto"/>
              <w:left w:val="single" w:sz="6" w:space="0" w:color="auto"/>
              <w:bottom w:val="single" w:sz="6" w:space="0" w:color="auto"/>
              <w:right w:val="single" w:sz="6" w:space="0" w:color="auto"/>
            </w:tcBorders>
          </w:tcPr>
          <w:p w14:paraId="7DAE7FC3" w14:textId="77777777" w:rsidR="00644EC0" w:rsidRPr="00D43213" w:rsidRDefault="00644EC0" w:rsidP="00CD217C">
            <w:pPr>
              <w:tabs>
                <w:tab w:val="left" w:pos="0"/>
              </w:tabs>
              <w:spacing w:line="120" w:lineRule="exact"/>
              <w:rPr>
                <w:spacing w:val="-2"/>
                <w:sz w:val="19"/>
              </w:rPr>
            </w:pPr>
            <w:r w:rsidRPr="00D43213">
              <w:rPr>
                <w:spacing w:val="-2"/>
                <w:sz w:val="19"/>
              </w:rPr>
              <w:t xml:space="preserve">18. Quantity of the items </w:t>
            </w:r>
          </w:p>
          <w:p w14:paraId="2A686602" w14:textId="77777777" w:rsidR="00644EC0" w:rsidRPr="00D43213" w:rsidRDefault="00644EC0" w:rsidP="00CD217C">
            <w:pPr>
              <w:tabs>
                <w:tab w:val="left" w:pos="0"/>
              </w:tabs>
              <w:rPr>
                <w:spacing w:val="-2"/>
                <w:sz w:val="19"/>
              </w:rPr>
            </w:pPr>
          </w:p>
        </w:tc>
      </w:tr>
      <w:tr w:rsidR="00644EC0" w:rsidRPr="00D43213" w14:paraId="60BCC64B" w14:textId="77777777" w:rsidTr="00CD217C">
        <w:tblPrEx>
          <w:tblLook w:val="0000" w:firstRow="0" w:lastRow="0" w:firstColumn="0" w:lastColumn="0" w:noHBand="0" w:noVBand="0"/>
        </w:tblPrEx>
        <w:trPr>
          <w:gridAfter w:val="2"/>
          <w:wAfter w:w="1614" w:type="dxa"/>
          <w:cantSplit/>
          <w:trHeight w:val="813"/>
        </w:trPr>
        <w:tc>
          <w:tcPr>
            <w:tcW w:w="1423" w:type="dxa"/>
            <w:tcBorders>
              <w:right w:val="single" w:sz="8" w:space="0" w:color="auto"/>
            </w:tcBorders>
          </w:tcPr>
          <w:p w14:paraId="5B82F3F8" w14:textId="77777777" w:rsidR="00644EC0" w:rsidRPr="00D43213" w:rsidRDefault="00644EC0" w:rsidP="00CD217C">
            <w:pPr>
              <w:tabs>
                <w:tab w:val="left" w:pos="0"/>
              </w:tabs>
              <w:rPr>
                <w:spacing w:val="-2"/>
                <w:sz w:val="19"/>
                <w:highlight w:val="lightGray"/>
              </w:rPr>
            </w:pPr>
          </w:p>
        </w:tc>
        <w:tc>
          <w:tcPr>
            <w:tcW w:w="3205" w:type="dxa"/>
            <w:gridSpan w:val="9"/>
            <w:tcBorders>
              <w:top w:val="single" w:sz="6" w:space="0" w:color="auto"/>
              <w:left w:val="single" w:sz="8" w:space="0" w:color="auto"/>
              <w:bottom w:val="single" w:sz="6" w:space="0" w:color="auto"/>
            </w:tcBorders>
          </w:tcPr>
          <w:p w14:paraId="49D64AC9" w14:textId="77777777" w:rsidR="00644EC0" w:rsidRPr="00D43213" w:rsidRDefault="00644EC0" w:rsidP="00CD217C">
            <w:pPr>
              <w:tabs>
                <w:tab w:val="left" w:pos="0"/>
              </w:tabs>
              <w:rPr>
                <w:spacing w:val="-2"/>
                <w:sz w:val="19"/>
                <w:highlight w:val="lightGray"/>
              </w:rPr>
            </w:pPr>
            <w:r w:rsidRPr="00D43213">
              <w:rPr>
                <w:spacing w:val="-2"/>
                <w:sz w:val="19"/>
              </w:rPr>
              <w:t>19. End use</w:t>
            </w:r>
          </w:p>
        </w:tc>
        <w:tc>
          <w:tcPr>
            <w:tcW w:w="1454" w:type="dxa"/>
            <w:gridSpan w:val="3"/>
            <w:tcBorders>
              <w:top w:val="single" w:sz="6" w:space="0" w:color="auto"/>
              <w:left w:val="single" w:sz="6" w:space="0" w:color="auto"/>
              <w:bottom w:val="single" w:sz="6" w:space="0" w:color="auto"/>
            </w:tcBorders>
          </w:tcPr>
          <w:p w14:paraId="3CFFDBC2" w14:textId="77777777" w:rsidR="00644EC0" w:rsidRPr="00D43213" w:rsidRDefault="00644EC0" w:rsidP="00CD217C">
            <w:pPr>
              <w:tabs>
                <w:tab w:val="left" w:pos="0"/>
              </w:tabs>
              <w:rPr>
                <w:spacing w:val="-2"/>
                <w:sz w:val="19"/>
                <w:highlight w:val="lightGray"/>
              </w:rPr>
            </w:pPr>
            <w:r w:rsidRPr="00D43213">
              <w:rPr>
                <w:spacing w:val="-2"/>
                <w:sz w:val="19"/>
              </w:rPr>
              <w:t>20. Contract date (if applicable)</w:t>
            </w:r>
          </w:p>
        </w:tc>
        <w:tc>
          <w:tcPr>
            <w:tcW w:w="2264" w:type="dxa"/>
            <w:gridSpan w:val="7"/>
            <w:tcBorders>
              <w:top w:val="single" w:sz="6" w:space="0" w:color="auto"/>
              <w:left w:val="single" w:sz="6" w:space="0" w:color="auto"/>
              <w:bottom w:val="single" w:sz="6" w:space="0" w:color="auto"/>
              <w:right w:val="single" w:sz="6" w:space="0" w:color="auto"/>
            </w:tcBorders>
          </w:tcPr>
          <w:p w14:paraId="3E9E7A0B" w14:textId="77777777" w:rsidR="00644EC0" w:rsidRPr="00D43213" w:rsidRDefault="00644EC0" w:rsidP="00CD217C">
            <w:pPr>
              <w:tabs>
                <w:tab w:val="left" w:pos="0"/>
              </w:tabs>
              <w:rPr>
                <w:spacing w:val="-2"/>
                <w:sz w:val="19"/>
              </w:rPr>
            </w:pPr>
            <w:r w:rsidRPr="00D43213">
              <w:rPr>
                <w:spacing w:val="-2"/>
                <w:sz w:val="19"/>
              </w:rPr>
              <w:t>21. Customs export procedure</w:t>
            </w:r>
            <w:r w:rsidRPr="00D43213">
              <w:t> </w:t>
            </w:r>
          </w:p>
        </w:tc>
      </w:tr>
      <w:tr w:rsidR="00644EC0" w:rsidRPr="00D43213" w14:paraId="3D46458E" w14:textId="77777777" w:rsidTr="00CD217C">
        <w:tblPrEx>
          <w:tblLook w:val="0000" w:firstRow="0" w:lastRow="0" w:firstColumn="0" w:lastColumn="0" w:noHBand="0" w:noVBand="0"/>
        </w:tblPrEx>
        <w:trPr>
          <w:gridAfter w:val="2"/>
          <w:wAfter w:w="1614" w:type="dxa"/>
        </w:trPr>
        <w:tc>
          <w:tcPr>
            <w:tcW w:w="1423" w:type="dxa"/>
            <w:tcBorders>
              <w:right w:val="single" w:sz="8" w:space="0" w:color="auto"/>
            </w:tcBorders>
          </w:tcPr>
          <w:p w14:paraId="45102455" w14:textId="77777777" w:rsidR="00644EC0" w:rsidRPr="00D43213" w:rsidRDefault="00644EC0" w:rsidP="00CD217C">
            <w:pPr>
              <w:tabs>
                <w:tab w:val="left" w:pos="0"/>
              </w:tabs>
              <w:rPr>
                <w:spacing w:val="-2"/>
                <w:sz w:val="19"/>
              </w:rPr>
            </w:pPr>
          </w:p>
        </w:tc>
        <w:tc>
          <w:tcPr>
            <w:tcW w:w="6923" w:type="dxa"/>
            <w:gridSpan w:val="19"/>
            <w:tcBorders>
              <w:top w:val="single" w:sz="6" w:space="0" w:color="auto"/>
              <w:left w:val="single" w:sz="8" w:space="0" w:color="auto"/>
              <w:bottom w:val="single" w:sz="4" w:space="0" w:color="auto"/>
              <w:right w:val="single" w:sz="6" w:space="0" w:color="auto"/>
            </w:tcBorders>
          </w:tcPr>
          <w:p w14:paraId="174E98BD" w14:textId="77777777" w:rsidR="00644EC0" w:rsidRPr="00D43213" w:rsidRDefault="00644EC0" w:rsidP="00CD217C">
            <w:pPr>
              <w:tabs>
                <w:tab w:val="left" w:pos="0"/>
              </w:tabs>
              <w:rPr>
                <w:spacing w:val="-2"/>
                <w:sz w:val="19"/>
                <w:highlight w:val="lightGray"/>
              </w:rPr>
            </w:pPr>
            <w:r w:rsidRPr="00D43213">
              <w:rPr>
                <w:spacing w:val="-2"/>
                <w:sz w:val="19"/>
              </w:rPr>
              <w:t>22. Additional information required by national legislation (to be specified on the form)</w:t>
            </w:r>
          </w:p>
        </w:tc>
      </w:tr>
      <w:tr w:rsidR="00644EC0" w:rsidRPr="00D43213" w14:paraId="17C067E1" w14:textId="77777777" w:rsidTr="00CD217C">
        <w:tblPrEx>
          <w:tblLook w:val="0000" w:firstRow="0" w:lastRow="0" w:firstColumn="0" w:lastColumn="0" w:noHBand="0" w:noVBand="0"/>
        </w:tblPrEx>
        <w:trPr>
          <w:gridAfter w:val="2"/>
          <w:wAfter w:w="1614" w:type="dxa"/>
          <w:cantSplit/>
          <w:trHeight w:val="881"/>
        </w:trPr>
        <w:tc>
          <w:tcPr>
            <w:tcW w:w="1423" w:type="dxa"/>
            <w:tcBorders>
              <w:right w:val="single" w:sz="8" w:space="0" w:color="auto"/>
            </w:tcBorders>
          </w:tcPr>
          <w:p w14:paraId="4BE72995" w14:textId="77777777" w:rsidR="00644EC0" w:rsidRPr="00D43213" w:rsidRDefault="00644EC0" w:rsidP="00CD217C">
            <w:pPr>
              <w:jc w:val="center"/>
              <w:rPr>
                <w:spacing w:val="-2"/>
                <w:sz w:val="19"/>
                <w:highlight w:val="lightGray"/>
              </w:rPr>
            </w:pPr>
          </w:p>
        </w:tc>
        <w:tc>
          <w:tcPr>
            <w:tcW w:w="6923" w:type="dxa"/>
            <w:gridSpan w:val="19"/>
            <w:tcBorders>
              <w:top w:val="single" w:sz="4" w:space="0" w:color="auto"/>
              <w:left w:val="single" w:sz="8" w:space="0" w:color="auto"/>
              <w:right w:val="single" w:sz="6" w:space="0" w:color="auto"/>
            </w:tcBorders>
            <w:shd w:val="pct10" w:color="auto" w:fill="auto"/>
          </w:tcPr>
          <w:p w14:paraId="7E332087" w14:textId="77777777" w:rsidR="00644EC0" w:rsidRPr="00D43213" w:rsidRDefault="00644EC0" w:rsidP="00CD217C">
            <w:pPr>
              <w:jc w:val="center"/>
              <w:rPr>
                <w:spacing w:val="-2"/>
                <w:sz w:val="19"/>
              </w:rPr>
            </w:pPr>
            <w:r w:rsidRPr="00D43213">
              <w:rPr>
                <w:spacing w:val="-2"/>
                <w:sz w:val="19"/>
              </w:rPr>
              <w:t>Available for pre-printed information</w:t>
            </w:r>
          </w:p>
          <w:p w14:paraId="0A73CE5C" w14:textId="77777777" w:rsidR="00644EC0" w:rsidRPr="00D43213" w:rsidRDefault="00644EC0" w:rsidP="00CD217C">
            <w:pPr>
              <w:jc w:val="center"/>
              <w:rPr>
                <w:spacing w:val="-2"/>
                <w:sz w:val="19"/>
                <w:highlight w:val="lightGray"/>
              </w:rPr>
            </w:pPr>
            <w:r w:rsidRPr="00D43213">
              <w:rPr>
                <w:spacing w:val="-2"/>
                <w:sz w:val="19"/>
              </w:rPr>
              <w:t>At discretion of Member States</w:t>
            </w:r>
          </w:p>
        </w:tc>
      </w:tr>
      <w:tr w:rsidR="00644EC0" w:rsidRPr="00D43213" w14:paraId="75824E76" w14:textId="77777777" w:rsidTr="00CD217C">
        <w:tblPrEx>
          <w:tblLook w:val="0000" w:firstRow="0" w:lastRow="0" w:firstColumn="0" w:lastColumn="0" w:noHBand="0" w:noVBand="0"/>
        </w:tblPrEx>
        <w:trPr>
          <w:gridAfter w:val="2"/>
          <w:wAfter w:w="1614" w:type="dxa"/>
          <w:cantSplit/>
          <w:trHeight w:val="679"/>
        </w:trPr>
        <w:tc>
          <w:tcPr>
            <w:tcW w:w="1423" w:type="dxa"/>
            <w:tcBorders>
              <w:right w:val="single" w:sz="8" w:space="0" w:color="auto"/>
            </w:tcBorders>
          </w:tcPr>
          <w:p w14:paraId="4B5DEF04" w14:textId="77777777" w:rsidR="00644EC0" w:rsidRPr="00D43213" w:rsidRDefault="00644EC0" w:rsidP="00CD217C">
            <w:pPr>
              <w:tabs>
                <w:tab w:val="left" w:pos="0"/>
              </w:tabs>
              <w:rPr>
                <w:spacing w:val="-2"/>
                <w:sz w:val="19"/>
                <w:highlight w:val="lightGray"/>
              </w:rPr>
            </w:pPr>
          </w:p>
        </w:tc>
        <w:tc>
          <w:tcPr>
            <w:tcW w:w="2668" w:type="dxa"/>
            <w:gridSpan w:val="7"/>
            <w:tcBorders>
              <w:left w:val="single" w:sz="8" w:space="0" w:color="auto"/>
            </w:tcBorders>
            <w:shd w:val="pct10" w:color="auto" w:fill="auto"/>
          </w:tcPr>
          <w:p w14:paraId="6DA742D8" w14:textId="77777777" w:rsidR="00644EC0" w:rsidRPr="00D43213" w:rsidRDefault="00644EC0" w:rsidP="00CD217C">
            <w:pPr>
              <w:tabs>
                <w:tab w:val="left" w:pos="0"/>
              </w:tabs>
              <w:rPr>
                <w:spacing w:val="-2"/>
                <w:sz w:val="19"/>
                <w:highlight w:val="lightGray"/>
              </w:rPr>
            </w:pPr>
          </w:p>
        </w:tc>
        <w:tc>
          <w:tcPr>
            <w:tcW w:w="2481" w:type="dxa"/>
            <w:gridSpan w:val="8"/>
            <w:tcBorders>
              <w:top w:val="single" w:sz="6" w:space="0" w:color="auto"/>
              <w:left w:val="single" w:sz="6" w:space="0" w:color="auto"/>
            </w:tcBorders>
          </w:tcPr>
          <w:p w14:paraId="44BC42DE" w14:textId="77777777" w:rsidR="00644EC0" w:rsidRPr="00D43213" w:rsidRDefault="00644EC0" w:rsidP="00CD217C">
            <w:pPr>
              <w:tabs>
                <w:tab w:val="left" w:pos="0"/>
              </w:tabs>
              <w:rPr>
                <w:spacing w:val="-2"/>
                <w:sz w:val="19"/>
              </w:rPr>
            </w:pPr>
            <w:r w:rsidRPr="00D43213">
              <w:rPr>
                <w:spacing w:val="-2"/>
                <w:sz w:val="19"/>
              </w:rPr>
              <w:t>For completion by issuing authority</w:t>
            </w:r>
          </w:p>
          <w:p w14:paraId="055E15CB" w14:textId="77777777" w:rsidR="00644EC0" w:rsidRPr="00D43213" w:rsidRDefault="00644EC0" w:rsidP="00CD217C">
            <w:pPr>
              <w:tabs>
                <w:tab w:val="left" w:pos="0"/>
              </w:tabs>
              <w:rPr>
                <w:spacing w:val="-2"/>
                <w:sz w:val="19"/>
              </w:rPr>
            </w:pPr>
            <w:r w:rsidRPr="00D43213">
              <w:rPr>
                <w:spacing w:val="-2"/>
                <w:sz w:val="19"/>
              </w:rPr>
              <w:t>Signature</w:t>
            </w:r>
          </w:p>
          <w:p w14:paraId="0576C9BE" w14:textId="77777777" w:rsidR="00644EC0" w:rsidRPr="00D43213" w:rsidRDefault="00644EC0" w:rsidP="00CD217C">
            <w:pPr>
              <w:tabs>
                <w:tab w:val="left" w:pos="0"/>
              </w:tabs>
              <w:rPr>
                <w:spacing w:val="-2"/>
                <w:sz w:val="19"/>
              </w:rPr>
            </w:pPr>
            <w:r w:rsidRPr="00D43213">
              <w:rPr>
                <w:spacing w:val="-2"/>
                <w:sz w:val="19"/>
              </w:rPr>
              <w:t xml:space="preserve">Issuing Authority </w:t>
            </w:r>
          </w:p>
        </w:tc>
        <w:tc>
          <w:tcPr>
            <w:tcW w:w="1774" w:type="dxa"/>
            <w:gridSpan w:val="4"/>
            <w:tcBorders>
              <w:top w:val="single" w:sz="6" w:space="0" w:color="auto"/>
              <w:right w:val="single" w:sz="6" w:space="0" w:color="auto"/>
            </w:tcBorders>
          </w:tcPr>
          <w:p w14:paraId="39262BF5" w14:textId="77777777" w:rsidR="00644EC0" w:rsidRPr="00D43213" w:rsidRDefault="00644EC0" w:rsidP="00CD217C">
            <w:pPr>
              <w:tabs>
                <w:tab w:val="left" w:pos="0"/>
              </w:tabs>
              <w:rPr>
                <w:spacing w:val="-2"/>
                <w:sz w:val="19"/>
              </w:rPr>
            </w:pPr>
          </w:p>
          <w:p w14:paraId="087116BF" w14:textId="77777777" w:rsidR="00644EC0" w:rsidRPr="00D43213" w:rsidRDefault="00644EC0" w:rsidP="00CD217C">
            <w:pPr>
              <w:tabs>
                <w:tab w:val="left" w:pos="0"/>
              </w:tabs>
              <w:spacing w:before="240"/>
              <w:rPr>
                <w:spacing w:val="-2"/>
                <w:sz w:val="19"/>
                <w:highlight w:val="lightGray"/>
              </w:rPr>
            </w:pPr>
            <w:r w:rsidRPr="00D43213">
              <w:rPr>
                <w:spacing w:val="-2"/>
                <w:sz w:val="19"/>
              </w:rPr>
              <w:t>Stamp</w:t>
            </w:r>
          </w:p>
        </w:tc>
      </w:tr>
      <w:tr w:rsidR="00644EC0" w:rsidRPr="00D43213" w14:paraId="67696100" w14:textId="77777777" w:rsidTr="00CD217C">
        <w:tblPrEx>
          <w:tblLook w:val="0000" w:firstRow="0" w:lastRow="0" w:firstColumn="0" w:lastColumn="0" w:noHBand="0" w:noVBand="0"/>
        </w:tblPrEx>
        <w:trPr>
          <w:gridAfter w:val="2"/>
          <w:wAfter w:w="1614" w:type="dxa"/>
          <w:cantSplit/>
          <w:trHeight w:val="523"/>
        </w:trPr>
        <w:tc>
          <w:tcPr>
            <w:tcW w:w="1423" w:type="dxa"/>
            <w:tcBorders>
              <w:right w:val="single" w:sz="8" w:space="0" w:color="auto"/>
            </w:tcBorders>
          </w:tcPr>
          <w:p w14:paraId="23090419" w14:textId="77777777" w:rsidR="00644EC0" w:rsidRPr="00D43213" w:rsidRDefault="00644EC0" w:rsidP="00CD217C">
            <w:pPr>
              <w:tabs>
                <w:tab w:val="left" w:pos="0"/>
              </w:tabs>
              <w:rPr>
                <w:spacing w:val="-2"/>
                <w:sz w:val="19"/>
                <w:highlight w:val="lightGray"/>
              </w:rPr>
            </w:pPr>
          </w:p>
        </w:tc>
        <w:tc>
          <w:tcPr>
            <w:tcW w:w="2668" w:type="dxa"/>
            <w:gridSpan w:val="7"/>
            <w:tcBorders>
              <w:left w:val="single" w:sz="8" w:space="0" w:color="auto"/>
              <w:bottom w:val="single" w:sz="4" w:space="0" w:color="auto"/>
            </w:tcBorders>
            <w:shd w:val="pct10" w:color="auto" w:fill="auto"/>
          </w:tcPr>
          <w:p w14:paraId="2BEEF70B" w14:textId="77777777" w:rsidR="00644EC0" w:rsidRPr="00D43213" w:rsidRDefault="00644EC0" w:rsidP="00CD217C">
            <w:pPr>
              <w:tabs>
                <w:tab w:val="left" w:pos="0"/>
              </w:tabs>
              <w:rPr>
                <w:spacing w:val="-2"/>
                <w:sz w:val="19"/>
                <w:highlight w:val="lightGray"/>
              </w:rPr>
            </w:pPr>
          </w:p>
        </w:tc>
        <w:tc>
          <w:tcPr>
            <w:tcW w:w="2481" w:type="dxa"/>
            <w:gridSpan w:val="8"/>
            <w:tcBorders>
              <w:left w:val="single" w:sz="6" w:space="0" w:color="auto"/>
              <w:bottom w:val="single" w:sz="4" w:space="0" w:color="auto"/>
              <w:right w:val="single" w:sz="6" w:space="0" w:color="auto"/>
            </w:tcBorders>
          </w:tcPr>
          <w:p w14:paraId="0988312C" w14:textId="77777777" w:rsidR="00644EC0" w:rsidRPr="00D43213" w:rsidRDefault="00644EC0" w:rsidP="00CD217C">
            <w:pPr>
              <w:tabs>
                <w:tab w:val="left" w:pos="0"/>
              </w:tabs>
              <w:rPr>
                <w:spacing w:val="-2"/>
                <w:sz w:val="19"/>
                <w:highlight w:val="lightGray"/>
              </w:rPr>
            </w:pPr>
            <w:r w:rsidRPr="00D43213">
              <w:rPr>
                <w:spacing w:val="-2"/>
                <w:sz w:val="19"/>
              </w:rPr>
              <w:t>Date</w:t>
            </w:r>
          </w:p>
        </w:tc>
        <w:tc>
          <w:tcPr>
            <w:tcW w:w="1774" w:type="dxa"/>
            <w:gridSpan w:val="4"/>
            <w:tcBorders>
              <w:left w:val="nil"/>
              <w:bottom w:val="single" w:sz="4" w:space="0" w:color="auto"/>
              <w:right w:val="single" w:sz="6" w:space="0" w:color="auto"/>
            </w:tcBorders>
          </w:tcPr>
          <w:p w14:paraId="48D32619" w14:textId="77777777" w:rsidR="00644EC0" w:rsidRPr="00D43213" w:rsidRDefault="00644EC0" w:rsidP="00CD217C">
            <w:pPr>
              <w:tabs>
                <w:tab w:val="left" w:pos="0"/>
              </w:tabs>
              <w:rPr>
                <w:spacing w:val="-2"/>
                <w:sz w:val="19"/>
                <w:highlight w:val="lightGray"/>
              </w:rPr>
            </w:pPr>
          </w:p>
        </w:tc>
      </w:tr>
      <w:tr w:rsidR="00644EC0" w:rsidRPr="00D43213" w14:paraId="139BDE32" w14:textId="77777777" w:rsidTr="00CD217C">
        <w:trPr>
          <w:gridAfter w:val="2"/>
          <w:wAfter w:w="1614" w:type="dxa"/>
        </w:trPr>
        <w:tc>
          <w:tcPr>
            <w:tcW w:w="3694" w:type="dxa"/>
            <w:gridSpan w:val="6"/>
          </w:tcPr>
          <w:p w14:paraId="50BB279F" w14:textId="77777777" w:rsidR="00644EC0" w:rsidRPr="00D43213" w:rsidRDefault="00644EC0" w:rsidP="00CD217C">
            <w:pPr>
              <w:pageBreakBefore/>
              <w:spacing w:before="120" w:after="120"/>
              <w:ind w:left="284" w:hanging="284"/>
              <w:rPr>
                <w:sz w:val="18"/>
                <w:szCs w:val="18"/>
                <w:highlight w:val="lightGray"/>
              </w:rPr>
            </w:pPr>
            <w:r w:rsidRPr="00D43213">
              <w:br w:type="page"/>
            </w:r>
            <w:r w:rsidRPr="00D43213">
              <w:rPr>
                <w:sz w:val="18"/>
                <w:szCs w:val="18"/>
              </w:rPr>
              <w:t>EUROPEAN COMMUNITY</w:t>
            </w:r>
          </w:p>
        </w:tc>
        <w:tc>
          <w:tcPr>
            <w:tcW w:w="4652" w:type="dxa"/>
            <w:gridSpan w:val="14"/>
          </w:tcPr>
          <w:p w14:paraId="36EBEACF" w14:textId="77777777" w:rsidR="00644EC0" w:rsidRPr="00D43213" w:rsidRDefault="00644EC0" w:rsidP="00CD217C">
            <w:pPr>
              <w:spacing w:before="120" w:after="120"/>
              <w:ind w:left="283" w:hanging="283"/>
              <w:jc w:val="right"/>
              <w:rPr>
                <w:sz w:val="18"/>
                <w:szCs w:val="18"/>
                <w:highlight w:val="lightGray"/>
              </w:rPr>
            </w:pPr>
            <w:r w:rsidRPr="00D43213">
              <w:rPr>
                <w:spacing w:val="-2"/>
                <w:sz w:val="18"/>
                <w:szCs w:val="18"/>
              </w:rPr>
              <w:t>EXPORT OF DUAL-USE ITEMS</w:t>
            </w:r>
            <w:r w:rsidRPr="00D43213">
              <w:t> </w:t>
            </w:r>
            <w:r w:rsidRPr="00D43213">
              <w:rPr>
                <w:spacing w:val="-2"/>
                <w:sz w:val="18"/>
                <w:szCs w:val="18"/>
              </w:rPr>
              <w:t>(Reg. (EC) No 428/2009)</w:t>
            </w:r>
          </w:p>
        </w:tc>
      </w:tr>
      <w:tr w:rsidR="00644EC0" w:rsidRPr="00D43213" w14:paraId="5A047C4C" w14:textId="77777777" w:rsidTr="00CD217C">
        <w:tblPrEx>
          <w:tblLook w:val="0000" w:firstRow="0" w:lastRow="0" w:firstColumn="0" w:lastColumn="0" w:noHBand="0" w:noVBand="0"/>
        </w:tblPrEx>
        <w:trPr>
          <w:gridAfter w:val="1"/>
          <w:wAfter w:w="1557" w:type="dxa"/>
        </w:trPr>
        <w:tc>
          <w:tcPr>
            <w:tcW w:w="1423" w:type="dxa"/>
            <w:tcBorders>
              <w:top w:val="single" w:sz="12" w:space="0" w:color="auto"/>
              <w:left w:val="single" w:sz="12" w:space="0" w:color="auto"/>
              <w:right w:val="single" w:sz="12" w:space="0" w:color="auto"/>
            </w:tcBorders>
          </w:tcPr>
          <w:p w14:paraId="5DA7D338" w14:textId="77777777" w:rsidR="00644EC0" w:rsidRPr="00D43213" w:rsidRDefault="00644EC0" w:rsidP="00CD217C">
            <w:pPr>
              <w:jc w:val="center"/>
              <w:rPr>
                <w:b/>
                <w:spacing w:val="-2"/>
                <w:sz w:val="19"/>
              </w:rPr>
            </w:pPr>
            <w:r w:rsidRPr="00D43213">
              <w:rPr>
                <w:b/>
                <w:spacing w:val="-2"/>
                <w:sz w:val="19"/>
              </w:rPr>
              <w:t>1</w:t>
            </w:r>
          </w:p>
          <w:p w14:paraId="0A5EE7E2" w14:textId="77777777" w:rsidR="00644EC0" w:rsidRPr="00D43213" w:rsidRDefault="00644EC0" w:rsidP="00CD217C">
            <w:pPr>
              <w:jc w:val="center"/>
              <w:rPr>
                <w:b/>
                <w:spacing w:val="-2"/>
                <w:sz w:val="19"/>
                <w:highlight w:val="lightGray"/>
              </w:rPr>
            </w:pPr>
            <w:proofErr w:type="spellStart"/>
            <w:r w:rsidRPr="00D43213">
              <w:rPr>
                <w:b/>
                <w:spacing w:val="-2"/>
                <w:sz w:val="19"/>
              </w:rPr>
              <w:t>Bis</w:t>
            </w:r>
            <w:proofErr w:type="spellEnd"/>
          </w:p>
        </w:tc>
        <w:tc>
          <w:tcPr>
            <w:tcW w:w="2668" w:type="dxa"/>
            <w:gridSpan w:val="7"/>
            <w:tcBorders>
              <w:top w:val="single" w:sz="12" w:space="0" w:color="auto"/>
            </w:tcBorders>
          </w:tcPr>
          <w:p w14:paraId="75F28916" w14:textId="77777777" w:rsidR="00644EC0" w:rsidRPr="00D43213" w:rsidRDefault="00644EC0" w:rsidP="00CD217C">
            <w:pPr>
              <w:tabs>
                <w:tab w:val="left" w:pos="0"/>
              </w:tabs>
              <w:rPr>
                <w:spacing w:val="-2"/>
                <w:sz w:val="19"/>
                <w:highlight w:val="lightGray"/>
              </w:rPr>
            </w:pPr>
            <w:r w:rsidRPr="00D43213">
              <w:rPr>
                <w:spacing w:val="-2"/>
                <w:sz w:val="19"/>
              </w:rPr>
              <w:t>1. Exporter</w:t>
            </w:r>
            <w:r w:rsidRPr="00D43213">
              <w:rPr>
                <w:spacing w:val="-2"/>
                <w:sz w:val="19"/>
              </w:rPr>
              <w:fldChar w:fldCharType="begin"/>
            </w:r>
            <w:r w:rsidRPr="00D43213">
              <w:rPr>
                <w:spacing w:val="-2"/>
                <w:sz w:val="19"/>
              </w:rPr>
              <w:instrText xml:space="preserve"> XE "</w:instrText>
            </w:r>
            <w:r w:rsidRPr="00DD56B6">
              <w:instrText>Exporter"</w:instrText>
            </w:r>
            <w:r w:rsidRPr="00C37D9A">
              <w:rPr>
                <w:spacing w:val="-2"/>
                <w:sz w:val="19"/>
              </w:rPr>
              <w:instrText xml:space="preserve"> </w:instrText>
            </w:r>
            <w:r w:rsidRPr="00D43213">
              <w:rPr>
                <w:spacing w:val="-2"/>
                <w:sz w:val="19"/>
              </w:rPr>
              <w:fldChar w:fldCharType="end"/>
            </w:r>
          </w:p>
        </w:tc>
        <w:tc>
          <w:tcPr>
            <w:tcW w:w="2570" w:type="dxa"/>
            <w:gridSpan w:val="9"/>
            <w:tcBorders>
              <w:top w:val="single" w:sz="12" w:space="0" w:color="auto"/>
              <w:left w:val="single" w:sz="6" w:space="0" w:color="auto"/>
              <w:bottom w:val="single" w:sz="6" w:space="0" w:color="auto"/>
            </w:tcBorders>
          </w:tcPr>
          <w:p w14:paraId="748215D6" w14:textId="77777777" w:rsidR="00644EC0" w:rsidRPr="00C37D9A" w:rsidRDefault="00644EC0" w:rsidP="00CD217C">
            <w:pPr>
              <w:tabs>
                <w:tab w:val="left" w:pos="0"/>
              </w:tabs>
              <w:rPr>
                <w:spacing w:val="-2"/>
                <w:sz w:val="19"/>
                <w:highlight w:val="lightGray"/>
              </w:rPr>
            </w:pPr>
            <w:r w:rsidRPr="00DD56B6">
              <w:rPr>
                <w:spacing w:val="-2"/>
                <w:sz w:val="19"/>
              </w:rPr>
              <w:t>2. Identification number</w:t>
            </w:r>
            <w:r w:rsidRPr="00DD56B6">
              <w:rPr>
                <w:spacing w:val="-2"/>
                <w:sz w:val="19"/>
              </w:rPr>
              <w:br/>
            </w:r>
          </w:p>
        </w:tc>
        <w:tc>
          <w:tcPr>
            <w:tcW w:w="1742" w:type="dxa"/>
            <w:gridSpan w:val="4"/>
            <w:tcBorders>
              <w:top w:val="single" w:sz="12" w:space="0" w:color="auto"/>
              <w:left w:val="single" w:sz="6" w:space="0" w:color="auto"/>
              <w:right w:val="single" w:sz="12" w:space="0" w:color="auto"/>
            </w:tcBorders>
            <w:shd w:val="pct10" w:color="auto" w:fill="auto"/>
          </w:tcPr>
          <w:p w14:paraId="3D8CB4E5" w14:textId="77777777" w:rsidR="00644EC0" w:rsidRPr="00C65BE2" w:rsidRDefault="00644EC0" w:rsidP="00CD217C">
            <w:pPr>
              <w:tabs>
                <w:tab w:val="left" w:pos="0"/>
              </w:tabs>
              <w:rPr>
                <w:spacing w:val="-2"/>
                <w:sz w:val="19"/>
                <w:highlight w:val="lightGray"/>
              </w:rPr>
            </w:pPr>
            <w:r w:rsidRPr="006348CF">
              <w:rPr>
                <w:spacing w:val="-2"/>
                <w:sz w:val="19"/>
              </w:rPr>
              <w:br/>
            </w:r>
          </w:p>
        </w:tc>
      </w:tr>
      <w:tr w:rsidR="00644EC0" w:rsidRPr="00D43213" w14:paraId="067752B2" w14:textId="77777777" w:rsidTr="00CD217C">
        <w:tblPrEx>
          <w:tblLook w:val="0000" w:firstRow="0" w:lastRow="0" w:firstColumn="0" w:lastColumn="0" w:noHBand="0" w:noVBand="0"/>
        </w:tblPrEx>
        <w:trPr>
          <w:gridAfter w:val="1"/>
          <w:wAfter w:w="1557" w:type="dxa"/>
          <w:cantSplit/>
        </w:trPr>
        <w:tc>
          <w:tcPr>
            <w:tcW w:w="1423" w:type="dxa"/>
            <w:vMerge w:val="restart"/>
            <w:tcBorders>
              <w:top w:val="single" w:sz="6" w:space="0" w:color="auto"/>
              <w:left w:val="single" w:sz="12" w:space="0" w:color="auto"/>
              <w:right w:val="single" w:sz="12" w:space="0" w:color="auto"/>
            </w:tcBorders>
            <w:textDirection w:val="btLr"/>
          </w:tcPr>
          <w:p w14:paraId="792157E8" w14:textId="77777777" w:rsidR="00644EC0" w:rsidRPr="00D43213" w:rsidRDefault="00644EC0" w:rsidP="00CD217C">
            <w:pPr>
              <w:ind w:left="113" w:right="113"/>
              <w:rPr>
                <w:spacing w:val="-2"/>
                <w:sz w:val="19"/>
              </w:rPr>
            </w:pPr>
            <w:r w:rsidRPr="00D43213">
              <w:rPr>
                <w:spacing w:val="-2"/>
                <w:sz w:val="19"/>
              </w:rPr>
              <w:t>LICENCE</w:t>
            </w:r>
          </w:p>
          <w:p w14:paraId="0F36597E" w14:textId="77777777" w:rsidR="00644EC0" w:rsidRPr="00D43213" w:rsidRDefault="00644EC0" w:rsidP="00CD217C">
            <w:pPr>
              <w:ind w:left="113" w:right="113"/>
              <w:rPr>
                <w:b/>
                <w:spacing w:val="-2"/>
                <w:sz w:val="19"/>
                <w:highlight w:val="lightGray"/>
              </w:rPr>
            </w:pPr>
            <w:r w:rsidRPr="00D43213">
              <w:rPr>
                <w:spacing w:val="-2"/>
                <w:sz w:val="19"/>
              </w:rPr>
              <w:br/>
            </w:r>
            <w:r w:rsidRPr="00D43213">
              <w:rPr>
                <w:spacing w:val="-2"/>
                <w:sz w:val="19"/>
              </w:rPr>
              <w:br/>
            </w:r>
            <w:r w:rsidRPr="00D43213">
              <w:rPr>
                <w:spacing w:val="-2"/>
                <w:sz w:val="19"/>
              </w:rPr>
              <w:br/>
            </w:r>
          </w:p>
        </w:tc>
        <w:tc>
          <w:tcPr>
            <w:tcW w:w="2668" w:type="dxa"/>
            <w:gridSpan w:val="7"/>
            <w:tcBorders>
              <w:bottom w:val="single" w:sz="6" w:space="0" w:color="auto"/>
            </w:tcBorders>
          </w:tcPr>
          <w:p w14:paraId="3313F424" w14:textId="77777777" w:rsidR="00644EC0" w:rsidRPr="00D43213" w:rsidRDefault="00644EC0" w:rsidP="00CD217C">
            <w:pPr>
              <w:tabs>
                <w:tab w:val="left" w:pos="0"/>
              </w:tabs>
              <w:rPr>
                <w:i/>
                <w:spacing w:val="-2"/>
                <w:sz w:val="19"/>
                <w:highlight w:val="lightGray"/>
              </w:rPr>
            </w:pPr>
          </w:p>
        </w:tc>
        <w:tc>
          <w:tcPr>
            <w:tcW w:w="4312" w:type="dxa"/>
            <w:gridSpan w:val="13"/>
            <w:tcBorders>
              <w:left w:val="single" w:sz="6" w:space="0" w:color="auto"/>
              <w:bottom w:val="single" w:sz="6" w:space="0" w:color="auto"/>
              <w:right w:val="single" w:sz="12" w:space="0" w:color="auto"/>
            </w:tcBorders>
            <w:shd w:val="pct10" w:color="auto" w:fill="auto"/>
          </w:tcPr>
          <w:p w14:paraId="1F89D9DA" w14:textId="77777777" w:rsidR="00644EC0" w:rsidRPr="00D43213" w:rsidRDefault="00644EC0" w:rsidP="00CD217C">
            <w:pPr>
              <w:tabs>
                <w:tab w:val="left" w:pos="0"/>
              </w:tabs>
              <w:jc w:val="center"/>
              <w:rPr>
                <w:spacing w:val="-2"/>
                <w:sz w:val="19"/>
                <w:highlight w:val="lightGray"/>
              </w:rPr>
            </w:pPr>
            <w:r w:rsidRPr="00D43213">
              <w:rPr>
                <w:spacing w:val="-2"/>
                <w:sz w:val="19"/>
              </w:rPr>
              <w:br/>
            </w:r>
            <w:r w:rsidRPr="00D43213">
              <w:rPr>
                <w:spacing w:val="-2"/>
                <w:sz w:val="19"/>
              </w:rPr>
              <w:br/>
            </w:r>
            <w:r w:rsidRPr="00D43213">
              <w:rPr>
                <w:spacing w:val="-2"/>
                <w:sz w:val="19"/>
              </w:rPr>
              <w:br/>
            </w:r>
          </w:p>
        </w:tc>
      </w:tr>
      <w:tr w:rsidR="00644EC0" w:rsidRPr="00D43213" w14:paraId="43F14E81" w14:textId="77777777" w:rsidTr="00CD217C">
        <w:tblPrEx>
          <w:tblLook w:val="0000" w:firstRow="0" w:lastRow="0" w:firstColumn="0" w:lastColumn="0" w:noHBand="0" w:noVBand="0"/>
        </w:tblPrEx>
        <w:trPr>
          <w:gridAfter w:val="1"/>
          <w:wAfter w:w="1557" w:type="dxa"/>
          <w:cantSplit/>
          <w:trHeight w:val="218"/>
        </w:trPr>
        <w:tc>
          <w:tcPr>
            <w:tcW w:w="1423" w:type="dxa"/>
            <w:vMerge/>
            <w:tcBorders>
              <w:left w:val="single" w:sz="12" w:space="0" w:color="auto"/>
              <w:right w:val="single" w:sz="12" w:space="0" w:color="auto"/>
            </w:tcBorders>
          </w:tcPr>
          <w:p w14:paraId="2AAC299E" w14:textId="77777777" w:rsidR="00644EC0" w:rsidRPr="00D43213" w:rsidRDefault="00644EC0" w:rsidP="00CD217C">
            <w:pPr>
              <w:rPr>
                <w:b/>
                <w:spacing w:val="-2"/>
                <w:sz w:val="19"/>
                <w:highlight w:val="lightGray"/>
              </w:rPr>
            </w:pPr>
          </w:p>
        </w:tc>
        <w:tc>
          <w:tcPr>
            <w:tcW w:w="3351" w:type="dxa"/>
            <w:gridSpan w:val="10"/>
            <w:vMerge w:val="restart"/>
            <w:tcBorders>
              <w:right w:val="single" w:sz="6" w:space="0" w:color="auto"/>
            </w:tcBorders>
          </w:tcPr>
          <w:p w14:paraId="29C559A8" w14:textId="77777777" w:rsidR="00644EC0" w:rsidRPr="00D43213" w:rsidRDefault="00644EC0" w:rsidP="00CD217C">
            <w:pPr>
              <w:rPr>
                <w:spacing w:val="-2"/>
                <w:sz w:val="19"/>
                <w:highlight w:val="lightGray"/>
              </w:rPr>
            </w:pPr>
            <w:r w:rsidRPr="00D43213">
              <w:rPr>
                <w:spacing w:val="-2"/>
                <w:sz w:val="19"/>
              </w:rPr>
              <w:t>14. Description of the items</w:t>
            </w:r>
          </w:p>
        </w:tc>
        <w:tc>
          <w:tcPr>
            <w:tcW w:w="1887" w:type="dxa"/>
            <w:gridSpan w:val="6"/>
            <w:vMerge w:val="restart"/>
            <w:tcBorders>
              <w:left w:val="single" w:sz="6" w:space="0" w:color="auto"/>
              <w:right w:val="single" w:sz="6" w:space="0" w:color="auto"/>
            </w:tcBorders>
          </w:tcPr>
          <w:p w14:paraId="130D51E8" w14:textId="77777777" w:rsidR="00644EC0" w:rsidRPr="00D43213" w:rsidRDefault="00644EC0" w:rsidP="00CD217C">
            <w:pPr>
              <w:rPr>
                <w:spacing w:val="-2"/>
                <w:sz w:val="19"/>
              </w:rPr>
            </w:pPr>
            <w:r w:rsidRPr="00D43213">
              <w:rPr>
                <w:spacing w:val="-2"/>
                <w:sz w:val="19"/>
              </w:rPr>
              <w:t>15. Commodity code</w:t>
            </w:r>
            <w:r w:rsidRPr="00D43213">
              <w:t xml:space="preserve"> </w:t>
            </w:r>
            <w:r w:rsidRPr="00D43213">
              <w:rPr>
                <w:spacing w:val="-2"/>
                <w:sz w:val="19"/>
              </w:rPr>
              <w:t>(if applicable with 8 digit; CAS number if available)</w:t>
            </w:r>
            <w:r w:rsidRPr="00D43213">
              <w:t> </w:t>
            </w:r>
          </w:p>
        </w:tc>
        <w:tc>
          <w:tcPr>
            <w:tcW w:w="1742" w:type="dxa"/>
            <w:gridSpan w:val="4"/>
            <w:vMerge w:val="restart"/>
            <w:tcBorders>
              <w:left w:val="single" w:sz="6" w:space="0" w:color="auto"/>
              <w:right w:val="single" w:sz="12" w:space="0" w:color="auto"/>
            </w:tcBorders>
          </w:tcPr>
          <w:p w14:paraId="010BFCE3" w14:textId="77777777" w:rsidR="00644EC0" w:rsidRPr="00D43213" w:rsidRDefault="00644EC0" w:rsidP="00CD217C">
            <w:pPr>
              <w:rPr>
                <w:spacing w:val="-2"/>
                <w:sz w:val="19"/>
              </w:rPr>
            </w:pPr>
            <w:r w:rsidRPr="00D43213">
              <w:rPr>
                <w:spacing w:val="-2"/>
                <w:sz w:val="19"/>
              </w:rPr>
              <w:t>16. Control list no (for listed items)</w:t>
            </w:r>
            <w:r w:rsidRPr="00D43213">
              <w:t> </w:t>
            </w:r>
          </w:p>
        </w:tc>
      </w:tr>
      <w:tr w:rsidR="00644EC0" w:rsidRPr="00D43213" w14:paraId="295F5FB1" w14:textId="77777777" w:rsidTr="00CD217C">
        <w:tblPrEx>
          <w:tblLook w:val="0000" w:firstRow="0" w:lastRow="0" w:firstColumn="0" w:lastColumn="0" w:noHBand="0" w:noVBand="0"/>
        </w:tblPrEx>
        <w:trPr>
          <w:gridAfter w:val="1"/>
          <w:wAfter w:w="1557" w:type="dxa"/>
          <w:cantSplit/>
          <w:trHeight w:val="465"/>
        </w:trPr>
        <w:tc>
          <w:tcPr>
            <w:tcW w:w="1423" w:type="dxa"/>
            <w:vMerge/>
            <w:tcBorders>
              <w:left w:val="single" w:sz="12" w:space="0" w:color="auto"/>
              <w:right w:val="single" w:sz="12" w:space="0" w:color="auto"/>
            </w:tcBorders>
          </w:tcPr>
          <w:p w14:paraId="1B5D93FE" w14:textId="77777777" w:rsidR="00644EC0" w:rsidRPr="00D43213" w:rsidRDefault="00644EC0" w:rsidP="00CD217C">
            <w:pPr>
              <w:rPr>
                <w:spacing w:val="-2"/>
                <w:sz w:val="19"/>
                <w:highlight w:val="lightGray"/>
              </w:rPr>
            </w:pPr>
          </w:p>
        </w:tc>
        <w:tc>
          <w:tcPr>
            <w:tcW w:w="3351" w:type="dxa"/>
            <w:gridSpan w:val="10"/>
            <w:vMerge/>
            <w:tcBorders>
              <w:right w:val="single" w:sz="6" w:space="0" w:color="auto"/>
            </w:tcBorders>
          </w:tcPr>
          <w:p w14:paraId="70033024" w14:textId="77777777" w:rsidR="00644EC0" w:rsidRPr="00D43213" w:rsidRDefault="00644EC0" w:rsidP="00CD217C">
            <w:pPr>
              <w:rPr>
                <w:spacing w:val="-2"/>
                <w:sz w:val="19"/>
                <w:highlight w:val="lightGray"/>
              </w:rPr>
            </w:pPr>
          </w:p>
        </w:tc>
        <w:tc>
          <w:tcPr>
            <w:tcW w:w="1887" w:type="dxa"/>
            <w:gridSpan w:val="6"/>
            <w:vMerge/>
            <w:tcBorders>
              <w:left w:val="single" w:sz="6" w:space="0" w:color="auto"/>
              <w:right w:val="single" w:sz="6" w:space="0" w:color="auto"/>
            </w:tcBorders>
          </w:tcPr>
          <w:p w14:paraId="455AD01C" w14:textId="77777777" w:rsidR="00644EC0" w:rsidRPr="00D43213" w:rsidRDefault="00644EC0" w:rsidP="00CD217C">
            <w:pPr>
              <w:rPr>
                <w:spacing w:val="-2"/>
                <w:sz w:val="19"/>
                <w:highlight w:val="lightGray"/>
              </w:rPr>
            </w:pPr>
          </w:p>
        </w:tc>
        <w:tc>
          <w:tcPr>
            <w:tcW w:w="1742" w:type="dxa"/>
            <w:gridSpan w:val="4"/>
            <w:vMerge/>
            <w:tcBorders>
              <w:left w:val="single" w:sz="6" w:space="0" w:color="auto"/>
              <w:right w:val="single" w:sz="12" w:space="0" w:color="auto"/>
            </w:tcBorders>
          </w:tcPr>
          <w:p w14:paraId="47EEA5E7" w14:textId="77777777" w:rsidR="00644EC0" w:rsidRPr="00D43213" w:rsidRDefault="00644EC0" w:rsidP="00CD217C">
            <w:pPr>
              <w:rPr>
                <w:spacing w:val="-2"/>
                <w:sz w:val="19"/>
                <w:highlight w:val="lightGray"/>
              </w:rPr>
            </w:pPr>
          </w:p>
        </w:tc>
      </w:tr>
      <w:tr w:rsidR="00644EC0" w:rsidRPr="00D43213" w14:paraId="7924C8EC" w14:textId="77777777" w:rsidTr="00CD217C">
        <w:tblPrEx>
          <w:tblLook w:val="0000" w:firstRow="0" w:lastRow="0" w:firstColumn="0" w:lastColumn="0" w:noHBand="0" w:noVBand="0"/>
        </w:tblPrEx>
        <w:trPr>
          <w:gridAfter w:val="1"/>
          <w:wAfter w:w="1557" w:type="dxa"/>
          <w:cantSplit/>
          <w:trHeight w:val="465"/>
        </w:trPr>
        <w:tc>
          <w:tcPr>
            <w:tcW w:w="1423" w:type="dxa"/>
            <w:vMerge/>
            <w:tcBorders>
              <w:left w:val="single" w:sz="12" w:space="0" w:color="auto"/>
              <w:right w:val="single" w:sz="12" w:space="0" w:color="auto"/>
            </w:tcBorders>
          </w:tcPr>
          <w:p w14:paraId="4AE6DBCC" w14:textId="77777777" w:rsidR="00644EC0" w:rsidRPr="00D43213" w:rsidRDefault="00644EC0" w:rsidP="00CD217C">
            <w:pPr>
              <w:rPr>
                <w:spacing w:val="-2"/>
                <w:sz w:val="19"/>
                <w:highlight w:val="lightGray"/>
              </w:rPr>
            </w:pPr>
          </w:p>
        </w:tc>
        <w:tc>
          <w:tcPr>
            <w:tcW w:w="3351" w:type="dxa"/>
            <w:gridSpan w:val="10"/>
            <w:vMerge/>
            <w:tcBorders>
              <w:right w:val="single" w:sz="6" w:space="0" w:color="auto"/>
            </w:tcBorders>
          </w:tcPr>
          <w:p w14:paraId="158AFA6D" w14:textId="77777777" w:rsidR="00644EC0" w:rsidRPr="00D43213" w:rsidRDefault="00644EC0" w:rsidP="00CD217C">
            <w:pPr>
              <w:rPr>
                <w:i/>
                <w:spacing w:val="-2"/>
                <w:sz w:val="19"/>
                <w:highlight w:val="lightGray"/>
              </w:rPr>
            </w:pPr>
          </w:p>
        </w:tc>
        <w:tc>
          <w:tcPr>
            <w:tcW w:w="1887" w:type="dxa"/>
            <w:gridSpan w:val="6"/>
            <w:vMerge/>
            <w:tcBorders>
              <w:left w:val="single" w:sz="6" w:space="0" w:color="auto"/>
              <w:bottom w:val="single" w:sz="6" w:space="0" w:color="auto"/>
              <w:right w:val="single" w:sz="6" w:space="0" w:color="auto"/>
            </w:tcBorders>
          </w:tcPr>
          <w:p w14:paraId="0FB5EEDC" w14:textId="77777777" w:rsidR="00644EC0" w:rsidRPr="00D43213" w:rsidRDefault="00644EC0" w:rsidP="00CD217C">
            <w:pPr>
              <w:rPr>
                <w:i/>
                <w:spacing w:val="-2"/>
                <w:sz w:val="19"/>
                <w:highlight w:val="lightGray"/>
              </w:rPr>
            </w:pPr>
          </w:p>
        </w:tc>
        <w:tc>
          <w:tcPr>
            <w:tcW w:w="1742" w:type="dxa"/>
            <w:gridSpan w:val="4"/>
            <w:vMerge/>
            <w:tcBorders>
              <w:left w:val="single" w:sz="6" w:space="0" w:color="auto"/>
              <w:bottom w:val="single" w:sz="6" w:space="0" w:color="auto"/>
              <w:right w:val="single" w:sz="12" w:space="0" w:color="auto"/>
            </w:tcBorders>
          </w:tcPr>
          <w:p w14:paraId="5199176E" w14:textId="77777777" w:rsidR="00644EC0" w:rsidRPr="00D43213" w:rsidRDefault="00644EC0" w:rsidP="00CD217C">
            <w:pPr>
              <w:rPr>
                <w:i/>
                <w:spacing w:val="-2"/>
                <w:sz w:val="19"/>
                <w:highlight w:val="lightGray"/>
              </w:rPr>
            </w:pPr>
          </w:p>
        </w:tc>
      </w:tr>
      <w:tr w:rsidR="00644EC0" w:rsidRPr="00D43213" w14:paraId="41B97276" w14:textId="77777777" w:rsidTr="00CD217C">
        <w:tblPrEx>
          <w:tblLook w:val="0000" w:firstRow="0" w:lastRow="0" w:firstColumn="0" w:lastColumn="0" w:noHBand="0" w:noVBand="0"/>
        </w:tblPrEx>
        <w:trPr>
          <w:cantSplit/>
          <w:trHeight w:val="465"/>
        </w:trPr>
        <w:tc>
          <w:tcPr>
            <w:tcW w:w="1423" w:type="dxa"/>
            <w:vMerge/>
            <w:tcBorders>
              <w:left w:val="single" w:sz="12" w:space="0" w:color="auto"/>
              <w:right w:val="single" w:sz="12" w:space="0" w:color="auto"/>
            </w:tcBorders>
          </w:tcPr>
          <w:p w14:paraId="133D1081" w14:textId="77777777" w:rsidR="00644EC0" w:rsidRPr="00D43213" w:rsidRDefault="00644EC0" w:rsidP="00CD217C">
            <w:pPr>
              <w:rPr>
                <w:spacing w:val="-2"/>
                <w:sz w:val="19"/>
                <w:highlight w:val="lightGray"/>
              </w:rPr>
            </w:pPr>
          </w:p>
        </w:tc>
        <w:tc>
          <w:tcPr>
            <w:tcW w:w="3351" w:type="dxa"/>
            <w:gridSpan w:val="10"/>
            <w:vMerge/>
            <w:tcBorders>
              <w:right w:val="single" w:sz="6" w:space="0" w:color="auto"/>
            </w:tcBorders>
          </w:tcPr>
          <w:p w14:paraId="28AEE7A0" w14:textId="77777777" w:rsidR="00644EC0" w:rsidRPr="00D43213" w:rsidRDefault="00644EC0" w:rsidP="00CD217C">
            <w:pPr>
              <w:rPr>
                <w:i/>
                <w:spacing w:val="-2"/>
                <w:sz w:val="19"/>
                <w:highlight w:val="lightGray"/>
              </w:rPr>
            </w:pPr>
          </w:p>
        </w:tc>
        <w:tc>
          <w:tcPr>
            <w:tcW w:w="1887" w:type="dxa"/>
            <w:gridSpan w:val="6"/>
            <w:vMerge w:val="restart"/>
            <w:tcBorders>
              <w:top w:val="single" w:sz="6" w:space="0" w:color="auto"/>
              <w:left w:val="single" w:sz="6" w:space="0" w:color="auto"/>
              <w:right w:val="single" w:sz="6" w:space="0" w:color="auto"/>
            </w:tcBorders>
          </w:tcPr>
          <w:p w14:paraId="58F8B8E5" w14:textId="77777777" w:rsidR="00644EC0" w:rsidRPr="00D43213" w:rsidRDefault="00644EC0" w:rsidP="00CD217C">
            <w:pPr>
              <w:tabs>
                <w:tab w:val="left" w:pos="0"/>
              </w:tabs>
              <w:rPr>
                <w:i/>
                <w:spacing w:val="-2"/>
                <w:sz w:val="19"/>
                <w:highlight w:val="lightGray"/>
              </w:rPr>
            </w:pPr>
            <w:r w:rsidRPr="00D43213">
              <w:rPr>
                <w:spacing w:val="-2"/>
                <w:sz w:val="19"/>
              </w:rPr>
              <w:t>17. Currency and Value</w:t>
            </w:r>
            <w:r w:rsidRPr="00D43213">
              <w:t> </w:t>
            </w:r>
          </w:p>
        </w:tc>
        <w:tc>
          <w:tcPr>
            <w:tcW w:w="1742" w:type="dxa"/>
            <w:gridSpan w:val="4"/>
            <w:vMerge w:val="restart"/>
            <w:tcBorders>
              <w:top w:val="single" w:sz="6" w:space="0" w:color="auto"/>
              <w:left w:val="single" w:sz="6" w:space="0" w:color="auto"/>
              <w:right w:val="single" w:sz="12" w:space="0" w:color="auto"/>
            </w:tcBorders>
          </w:tcPr>
          <w:p w14:paraId="58DA05E0" w14:textId="77777777" w:rsidR="00644EC0" w:rsidRPr="00D43213" w:rsidRDefault="00644EC0" w:rsidP="00CD217C">
            <w:pPr>
              <w:tabs>
                <w:tab w:val="left" w:pos="0"/>
              </w:tabs>
              <w:spacing w:line="120" w:lineRule="exact"/>
              <w:rPr>
                <w:spacing w:val="-2"/>
                <w:sz w:val="19"/>
              </w:rPr>
            </w:pPr>
            <w:r w:rsidRPr="00D43213">
              <w:rPr>
                <w:spacing w:val="-2"/>
                <w:sz w:val="19"/>
              </w:rPr>
              <w:t xml:space="preserve">18. Quantity of the items </w:t>
            </w:r>
          </w:p>
          <w:p w14:paraId="3F2056AA" w14:textId="77777777" w:rsidR="00644EC0" w:rsidRPr="00D43213" w:rsidRDefault="00644EC0" w:rsidP="00CD217C">
            <w:pPr>
              <w:tabs>
                <w:tab w:val="left" w:pos="0"/>
              </w:tabs>
              <w:rPr>
                <w:spacing w:val="-2"/>
                <w:sz w:val="19"/>
              </w:rPr>
            </w:pPr>
          </w:p>
        </w:tc>
        <w:tc>
          <w:tcPr>
            <w:tcW w:w="1557" w:type="dxa"/>
          </w:tcPr>
          <w:p w14:paraId="56A98E00" w14:textId="77777777" w:rsidR="00644EC0" w:rsidRPr="00D43213" w:rsidRDefault="00644EC0" w:rsidP="00CD217C">
            <w:pPr>
              <w:tabs>
                <w:tab w:val="left" w:pos="0"/>
              </w:tabs>
              <w:spacing w:line="120" w:lineRule="exact"/>
              <w:rPr>
                <w:spacing w:val="-2"/>
                <w:sz w:val="19"/>
                <w:highlight w:val="lightGray"/>
              </w:rPr>
            </w:pPr>
          </w:p>
        </w:tc>
      </w:tr>
      <w:tr w:rsidR="00644EC0" w:rsidRPr="00D43213" w14:paraId="68BA0111" w14:textId="77777777" w:rsidTr="00CD217C">
        <w:tblPrEx>
          <w:tblLook w:val="0000" w:firstRow="0" w:lastRow="0" w:firstColumn="0" w:lastColumn="0" w:noHBand="0" w:noVBand="0"/>
        </w:tblPrEx>
        <w:trPr>
          <w:gridAfter w:val="1"/>
          <w:wAfter w:w="1557" w:type="dxa"/>
          <w:cantSplit/>
          <w:trHeight w:val="218"/>
        </w:trPr>
        <w:tc>
          <w:tcPr>
            <w:tcW w:w="1423" w:type="dxa"/>
            <w:vMerge/>
            <w:tcBorders>
              <w:left w:val="single" w:sz="12" w:space="0" w:color="auto"/>
              <w:right w:val="single" w:sz="12" w:space="0" w:color="auto"/>
            </w:tcBorders>
          </w:tcPr>
          <w:p w14:paraId="0268F841" w14:textId="77777777" w:rsidR="00644EC0" w:rsidRPr="00D43213" w:rsidRDefault="00644EC0" w:rsidP="00CD217C">
            <w:pPr>
              <w:rPr>
                <w:b/>
                <w:spacing w:val="-2"/>
                <w:sz w:val="19"/>
                <w:highlight w:val="lightGray"/>
              </w:rPr>
            </w:pPr>
          </w:p>
        </w:tc>
        <w:tc>
          <w:tcPr>
            <w:tcW w:w="3351" w:type="dxa"/>
            <w:gridSpan w:val="10"/>
            <w:vMerge/>
            <w:tcBorders>
              <w:bottom w:val="single" w:sz="6" w:space="0" w:color="auto"/>
              <w:right w:val="single" w:sz="6" w:space="0" w:color="auto"/>
            </w:tcBorders>
          </w:tcPr>
          <w:p w14:paraId="100891DC" w14:textId="77777777" w:rsidR="00644EC0" w:rsidRPr="00D43213" w:rsidRDefault="00644EC0" w:rsidP="00CD217C">
            <w:pPr>
              <w:rPr>
                <w:i/>
                <w:spacing w:val="-2"/>
                <w:sz w:val="19"/>
                <w:highlight w:val="lightGray"/>
              </w:rPr>
            </w:pPr>
          </w:p>
        </w:tc>
        <w:tc>
          <w:tcPr>
            <w:tcW w:w="1887" w:type="dxa"/>
            <w:gridSpan w:val="6"/>
            <w:vMerge/>
            <w:tcBorders>
              <w:left w:val="single" w:sz="6" w:space="0" w:color="auto"/>
              <w:bottom w:val="single" w:sz="6" w:space="0" w:color="auto"/>
              <w:right w:val="single" w:sz="6" w:space="0" w:color="auto"/>
            </w:tcBorders>
          </w:tcPr>
          <w:p w14:paraId="33D059E6" w14:textId="77777777" w:rsidR="00644EC0" w:rsidRPr="00D43213" w:rsidRDefault="00644EC0" w:rsidP="00CD217C">
            <w:pPr>
              <w:rPr>
                <w:i/>
                <w:spacing w:val="-2"/>
                <w:sz w:val="19"/>
                <w:highlight w:val="lightGray"/>
              </w:rPr>
            </w:pPr>
          </w:p>
        </w:tc>
        <w:tc>
          <w:tcPr>
            <w:tcW w:w="1742" w:type="dxa"/>
            <w:gridSpan w:val="4"/>
            <w:vMerge/>
            <w:tcBorders>
              <w:left w:val="single" w:sz="6" w:space="0" w:color="auto"/>
              <w:bottom w:val="single" w:sz="6" w:space="0" w:color="auto"/>
              <w:right w:val="single" w:sz="12" w:space="0" w:color="auto"/>
            </w:tcBorders>
          </w:tcPr>
          <w:p w14:paraId="5B15A724" w14:textId="77777777" w:rsidR="00644EC0" w:rsidRPr="00D43213" w:rsidRDefault="00644EC0" w:rsidP="00CD217C">
            <w:pPr>
              <w:rPr>
                <w:i/>
                <w:spacing w:val="-2"/>
                <w:sz w:val="19"/>
                <w:highlight w:val="lightGray"/>
              </w:rPr>
            </w:pPr>
          </w:p>
        </w:tc>
      </w:tr>
      <w:tr w:rsidR="00644EC0" w:rsidRPr="00D43213" w14:paraId="656AD9A7" w14:textId="77777777" w:rsidTr="00CD217C">
        <w:tblPrEx>
          <w:tblLook w:val="0000" w:firstRow="0" w:lastRow="0" w:firstColumn="0" w:lastColumn="0" w:noHBand="0" w:noVBand="0"/>
        </w:tblPrEx>
        <w:trPr>
          <w:gridAfter w:val="1"/>
          <w:wAfter w:w="1557" w:type="dxa"/>
          <w:cantSplit/>
        </w:trPr>
        <w:tc>
          <w:tcPr>
            <w:tcW w:w="1423" w:type="dxa"/>
            <w:vMerge/>
            <w:tcBorders>
              <w:left w:val="single" w:sz="12" w:space="0" w:color="auto"/>
              <w:right w:val="single" w:sz="12" w:space="0" w:color="auto"/>
            </w:tcBorders>
          </w:tcPr>
          <w:p w14:paraId="42C7E615" w14:textId="77777777" w:rsidR="00644EC0" w:rsidRPr="00D43213" w:rsidRDefault="00644EC0" w:rsidP="00CD217C">
            <w:pPr>
              <w:rPr>
                <w:b/>
                <w:spacing w:val="-2"/>
                <w:sz w:val="19"/>
                <w:highlight w:val="lightGray"/>
              </w:rPr>
            </w:pPr>
          </w:p>
        </w:tc>
        <w:tc>
          <w:tcPr>
            <w:tcW w:w="3351" w:type="dxa"/>
            <w:gridSpan w:val="10"/>
            <w:vMerge w:val="restart"/>
            <w:tcBorders>
              <w:top w:val="single" w:sz="6" w:space="0" w:color="auto"/>
              <w:right w:val="single" w:sz="6" w:space="0" w:color="auto"/>
            </w:tcBorders>
          </w:tcPr>
          <w:p w14:paraId="09D2859B" w14:textId="77777777" w:rsidR="00644EC0" w:rsidRPr="00D43213" w:rsidRDefault="00644EC0" w:rsidP="00CD217C">
            <w:pPr>
              <w:rPr>
                <w:spacing w:val="-2"/>
                <w:sz w:val="19"/>
                <w:highlight w:val="lightGray"/>
              </w:rPr>
            </w:pPr>
            <w:r w:rsidRPr="00D43213">
              <w:rPr>
                <w:spacing w:val="-2"/>
                <w:sz w:val="19"/>
              </w:rPr>
              <w:t>14. Description of the items</w:t>
            </w:r>
          </w:p>
        </w:tc>
        <w:tc>
          <w:tcPr>
            <w:tcW w:w="1887" w:type="dxa"/>
            <w:gridSpan w:val="6"/>
            <w:tcBorders>
              <w:top w:val="single" w:sz="6" w:space="0" w:color="auto"/>
              <w:left w:val="single" w:sz="6" w:space="0" w:color="auto"/>
              <w:bottom w:val="single" w:sz="6" w:space="0" w:color="auto"/>
              <w:right w:val="single" w:sz="6" w:space="0" w:color="auto"/>
            </w:tcBorders>
          </w:tcPr>
          <w:p w14:paraId="6C5C33D8" w14:textId="77777777" w:rsidR="00644EC0" w:rsidRPr="00D43213" w:rsidRDefault="00644EC0" w:rsidP="00CD217C">
            <w:pPr>
              <w:rPr>
                <w:spacing w:val="-2"/>
                <w:sz w:val="19"/>
              </w:rPr>
            </w:pPr>
            <w:r w:rsidRPr="00D43213">
              <w:rPr>
                <w:spacing w:val="-2"/>
                <w:sz w:val="19"/>
              </w:rPr>
              <w:t>15. Commodity code</w:t>
            </w:r>
            <w:r w:rsidRPr="00D43213">
              <w:t xml:space="preserve"> </w:t>
            </w:r>
            <w:r w:rsidRPr="00D43213">
              <w:rPr>
                <w:spacing w:val="-2"/>
                <w:sz w:val="19"/>
              </w:rPr>
              <w:t>(if applicable with 8 digit; CAS number if available)</w:t>
            </w:r>
            <w:r w:rsidRPr="00D43213">
              <w:t> </w:t>
            </w:r>
          </w:p>
        </w:tc>
        <w:tc>
          <w:tcPr>
            <w:tcW w:w="1742" w:type="dxa"/>
            <w:gridSpan w:val="4"/>
            <w:tcBorders>
              <w:top w:val="single" w:sz="6" w:space="0" w:color="auto"/>
              <w:left w:val="single" w:sz="6" w:space="0" w:color="auto"/>
              <w:bottom w:val="single" w:sz="6" w:space="0" w:color="auto"/>
              <w:right w:val="single" w:sz="12" w:space="0" w:color="auto"/>
            </w:tcBorders>
          </w:tcPr>
          <w:p w14:paraId="283DC993" w14:textId="77777777" w:rsidR="00644EC0" w:rsidRPr="00D43213" w:rsidRDefault="00644EC0" w:rsidP="00CD217C">
            <w:pPr>
              <w:rPr>
                <w:spacing w:val="-2"/>
                <w:sz w:val="19"/>
              </w:rPr>
            </w:pPr>
            <w:r w:rsidRPr="00D43213">
              <w:rPr>
                <w:spacing w:val="-2"/>
                <w:sz w:val="19"/>
              </w:rPr>
              <w:t>16. Control list no (for listed items)</w:t>
            </w:r>
            <w:r w:rsidRPr="00D43213">
              <w:t> </w:t>
            </w:r>
          </w:p>
        </w:tc>
      </w:tr>
      <w:tr w:rsidR="00644EC0" w:rsidRPr="00D43213" w14:paraId="7B70D31F" w14:textId="77777777" w:rsidTr="00CD217C">
        <w:tblPrEx>
          <w:tblLook w:val="0000" w:firstRow="0" w:lastRow="0" w:firstColumn="0" w:lastColumn="0" w:noHBand="0" w:noVBand="0"/>
        </w:tblPrEx>
        <w:trPr>
          <w:gridAfter w:val="1"/>
          <w:wAfter w:w="1557" w:type="dxa"/>
          <w:cantSplit/>
          <w:trHeight w:val="525"/>
        </w:trPr>
        <w:tc>
          <w:tcPr>
            <w:tcW w:w="1423" w:type="dxa"/>
            <w:vMerge w:val="restart"/>
            <w:tcBorders>
              <w:left w:val="single" w:sz="12" w:space="0" w:color="auto"/>
              <w:right w:val="single" w:sz="12" w:space="0" w:color="auto"/>
            </w:tcBorders>
          </w:tcPr>
          <w:p w14:paraId="4F2CBFEC" w14:textId="77777777" w:rsidR="00644EC0" w:rsidRPr="00D43213" w:rsidRDefault="00644EC0" w:rsidP="00CD217C">
            <w:pPr>
              <w:rPr>
                <w:b/>
                <w:spacing w:val="-2"/>
                <w:sz w:val="19"/>
                <w:highlight w:val="lightGray"/>
              </w:rPr>
            </w:pPr>
          </w:p>
        </w:tc>
        <w:tc>
          <w:tcPr>
            <w:tcW w:w="3351" w:type="dxa"/>
            <w:gridSpan w:val="10"/>
            <w:vMerge/>
            <w:tcBorders>
              <w:left w:val="single" w:sz="12" w:space="0" w:color="auto"/>
              <w:bottom w:val="single" w:sz="12" w:space="0" w:color="auto"/>
              <w:right w:val="single" w:sz="6" w:space="0" w:color="auto"/>
            </w:tcBorders>
          </w:tcPr>
          <w:p w14:paraId="02CB9BED" w14:textId="77777777" w:rsidR="00644EC0" w:rsidRPr="00D43213" w:rsidRDefault="00644EC0" w:rsidP="00CD217C">
            <w:pPr>
              <w:rPr>
                <w:i/>
                <w:spacing w:val="-2"/>
                <w:sz w:val="19"/>
                <w:highlight w:val="lightGray"/>
              </w:rPr>
            </w:pPr>
          </w:p>
        </w:tc>
        <w:tc>
          <w:tcPr>
            <w:tcW w:w="1887" w:type="dxa"/>
            <w:gridSpan w:val="6"/>
            <w:tcBorders>
              <w:top w:val="single" w:sz="6" w:space="0" w:color="auto"/>
              <w:left w:val="single" w:sz="6" w:space="0" w:color="auto"/>
              <w:bottom w:val="single" w:sz="12" w:space="0" w:color="auto"/>
              <w:right w:val="single" w:sz="6" w:space="0" w:color="auto"/>
            </w:tcBorders>
          </w:tcPr>
          <w:p w14:paraId="582988BF" w14:textId="77777777" w:rsidR="00644EC0" w:rsidRPr="00D43213" w:rsidRDefault="00644EC0" w:rsidP="00CD217C">
            <w:pPr>
              <w:tabs>
                <w:tab w:val="left" w:pos="0"/>
              </w:tabs>
              <w:rPr>
                <w:spacing w:val="-2"/>
                <w:sz w:val="19"/>
              </w:rPr>
            </w:pPr>
            <w:r w:rsidRPr="00D43213">
              <w:rPr>
                <w:spacing w:val="-2"/>
                <w:sz w:val="19"/>
              </w:rPr>
              <w:t>17. Currency and Value</w:t>
            </w:r>
            <w:r w:rsidRPr="00D43213">
              <w:t> </w:t>
            </w:r>
          </w:p>
        </w:tc>
        <w:tc>
          <w:tcPr>
            <w:tcW w:w="1742" w:type="dxa"/>
            <w:gridSpan w:val="4"/>
            <w:tcBorders>
              <w:top w:val="single" w:sz="6" w:space="0" w:color="auto"/>
              <w:left w:val="single" w:sz="6" w:space="0" w:color="auto"/>
              <w:bottom w:val="single" w:sz="12" w:space="0" w:color="auto"/>
              <w:right w:val="single" w:sz="12" w:space="0" w:color="auto"/>
            </w:tcBorders>
          </w:tcPr>
          <w:p w14:paraId="4C6FE353" w14:textId="77777777" w:rsidR="00644EC0" w:rsidRPr="00D43213" w:rsidRDefault="00644EC0" w:rsidP="00CD217C">
            <w:pPr>
              <w:rPr>
                <w:spacing w:val="-2"/>
                <w:sz w:val="19"/>
              </w:rPr>
            </w:pPr>
            <w:r w:rsidRPr="00D43213">
              <w:rPr>
                <w:spacing w:val="-2"/>
                <w:sz w:val="19"/>
              </w:rPr>
              <w:t>18. Quantity of the items</w:t>
            </w:r>
            <w:r w:rsidRPr="00D43213">
              <w:t> </w:t>
            </w:r>
          </w:p>
        </w:tc>
      </w:tr>
      <w:tr w:rsidR="00644EC0" w:rsidRPr="00D43213" w14:paraId="0DC86797" w14:textId="77777777" w:rsidTr="00CD217C">
        <w:tblPrEx>
          <w:tblLook w:val="0000" w:firstRow="0" w:lastRow="0" w:firstColumn="0" w:lastColumn="0" w:noHBand="0" w:noVBand="0"/>
        </w:tblPrEx>
        <w:trPr>
          <w:gridAfter w:val="1"/>
          <w:wAfter w:w="1557" w:type="dxa"/>
          <w:cantSplit/>
          <w:trHeight w:hRule="exact" w:val="648"/>
        </w:trPr>
        <w:tc>
          <w:tcPr>
            <w:tcW w:w="1423" w:type="dxa"/>
            <w:vMerge/>
            <w:tcBorders>
              <w:left w:val="single" w:sz="12" w:space="0" w:color="auto"/>
              <w:right w:val="single" w:sz="12" w:space="0" w:color="auto"/>
            </w:tcBorders>
          </w:tcPr>
          <w:p w14:paraId="326042A6" w14:textId="77777777" w:rsidR="00644EC0" w:rsidRPr="00D43213" w:rsidRDefault="00644EC0" w:rsidP="00CD217C">
            <w:pPr>
              <w:rPr>
                <w:b/>
                <w:spacing w:val="-2"/>
                <w:sz w:val="19"/>
                <w:highlight w:val="lightGray"/>
              </w:rPr>
            </w:pPr>
          </w:p>
        </w:tc>
        <w:tc>
          <w:tcPr>
            <w:tcW w:w="3351" w:type="dxa"/>
            <w:gridSpan w:val="10"/>
            <w:vMerge w:val="restart"/>
          </w:tcPr>
          <w:p w14:paraId="31E9B3D8" w14:textId="77777777" w:rsidR="00644EC0" w:rsidRPr="00D43213" w:rsidRDefault="00644EC0" w:rsidP="00CD217C">
            <w:pPr>
              <w:tabs>
                <w:tab w:val="left" w:pos="0"/>
              </w:tabs>
              <w:rPr>
                <w:spacing w:val="-2"/>
                <w:sz w:val="19"/>
                <w:highlight w:val="lightGray"/>
              </w:rPr>
            </w:pPr>
            <w:r w:rsidRPr="00D43213">
              <w:rPr>
                <w:spacing w:val="-2"/>
                <w:sz w:val="19"/>
              </w:rPr>
              <w:t>14. Description of the items</w:t>
            </w:r>
          </w:p>
        </w:tc>
        <w:tc>
          <w:tcPr>
            <w:tcW w:w="1887" w:type="dxa"/>
            <w:gridSpan w:val="6"/>
            <w:tcBorders>
              <w:left w:val="single" w:sz="6" w:space="0" w:color="auto"/>
              <w:bottom w:val="single" w:sz="12" w:space="0" w:color="auto"/>
            </w:tcBorders>
          </w:tcPr>
          <w:p w14:paraId="6DA541A1" w14:textId="77777777" w:rsidR="00644EC0" w:rsidRPr="00D43213" w:rsidRDefault="00644EC0" w:rsidP="00CD217C">
            <w:pPr>
              <w:tabs>
                <w:tab w:val="left" w:pos="0"/>
              </w:tabs>
              <w:rPr>
                <w:spacing w:val="-2"/>
                <w:sz w:val="19"/>
                <w:highlight w:val="lightGray"/>
              </w:rPr>
            </w:pPr>
            <w:r w:rsidRPr="00D43213">
              <w:rPr>
                <w:spacing w:val="-2"/>
                <w:sz w:val="19"/>
              </w:rPr>
              <w:t>15. Commodity code</w:t>
            </w:r>
          </w:p>
        </w:tc>
        <w:tc>
          <w:tcPr>
            <w:tcW w:w="1742" w:type="dxa"/>
            <w:gridSpan w:val="4"/>
            <w:tcBorders>
              <w:left w:val="single" w:sz="6" w:space="0" w:color="auto"/>
              <w:bottom w:val="single" w:sz="12" w:space="0" w:color="auto"/>
              <w:right w:val="single" w:sz="6" w:space="0" w:color="auto"/>
            </w:tcBorders>
          </w:tcPr>
          <w:p w14:paraId="77D3A75C" w14:textId="77777777" w:rsidR="00644EC0" w:rsidRPr="00D43213" w:rsidRDefault="00644EC0" w:rsidP="00CD217C">
            <w:pPr>
              <w:tabs>
                <w:tab w:val="left" w:pos="0"/>
              </w:tabs>
              <w:rPr>
                <w:spacing w:val="-2"/>
                <w:sz w:val="19"/>
                <w:highlight w:val="lightGray"/>
              </w:rPr>
            </w:pPr>
            <w:r w:rsidRPr="00D43213">
              <w:rPr>
                <w:spacing w:val="-2"/>
                <w:sz w:val="19"/>
              </w:rPr>
              <w:t>16. Control list no</w:t>
            </w:r>
          </w:p>
        </w:tc>
      </w:tr>
      <w:tr w:rsidR="00644EC0" w:rsidRPr="00D43213" w14:paraId="0B74CAC8" w14:textId="77777777" w:rsidTr="00CD217C">
        <w:tblPrEx>
          <w:tblLook w:val="0000" w:firstRow="0" w:lastRow="0" w:firstColumn="0" w:lastColumn="0" w:noHBand="0" w:noVBand="0"/>
        </w:tblPrEx>
        <w:trPr>
          <w:gridAfter w:val="1"/>
          <w:wAfter w:w="1557" w:type="dxa"/>
          <w:cantSplit/>
          <w:trHeight w:hRule="exact" w:val="716"/>
        </w:trPr>
        <w:tc>
          <w:tcPr>
            <w:tcW w:w="1423" w:type="dxa"/>
            <w:vMerge/>
            <w:tcBorders>
              <w:left w:val="single" w:sz="12" w:space="0" w:color="auto"/>
              <w:right w:val="single" w:sz="12" w:space="0" w:color="auto"/>
            </w:tcBorders>
          </w:tcPr>
          <w:p w14:paraId="5C3AC660" w14:textId="77777777" w:rsidR="00644EC0" w:rsidRPr="00D43213" w:rsidRDefault="00644EC0" w:rsidP="00CD217C">
            <w:pPr>
              <w:rPr>
                <w:b/>
                <w:spacing w:val="-2"/>
                <w:sz w:val="19"/>
                <w:highlight w:val="lightGray"/>
              </w:rPr>
            </w:pPr>
          </w:p>
        </w:tc>
        <w:tc>
          <w:tcPr>
            <w:tcW w:w="3351" w:type="dxa"/>
            <w:gridSpan w:val="10"/>
            <w:vMerge/>
            <w:tcBorders>
              <w:bottom w:val="single" w:sz="12" w:space="0" w:color="auto"/>
            </w:tcBorders>
          </w:tcPr>
          <w:p w14:paraId="55D92565" w14:textId="77777777" w:rsidR="00644EC0" w:rsidRPr="00D43213" w:rsidRDefault="00644EC0" w:rsidP="00CD217C">
            <w:pPr>
              <w:tabs>
                <w:tab w:val="left" w:pos="0"/>
              </w:tabs>
              <w:rPr>
                <w:spacing w:val="-2"/>
                <w:sz w:val="19"/>
                <w:highlight w:val="lightGray"/>
              </w:rPr>
            </w:pPr>
          </w:p>
        </w:tc>
        <w:tc>
          <w:tcPr>
            <w:tcW w:w="1887" w:type="dxa"/>
            <w:gridSpan w:val="6"/>
            <w:tcBorders>
              <w:top w:val="single" w:sz="12" w:space="0" w:color="auto"/>
              <w:left w:val="single" w:sz="6" w:space="0" w:color="auto"/>
              <w:bottom w:val="single" w:sz="12" w:space="0" w:color="auto"/>
            </w:tcBorders>
          </w:tcPr>
          <w:p w14:paraId="067C6957" w14:textId="77777777" w:rsidR="00644EC0" w:rsidRPr="00D43213" w:rsidRDefault="00644EC0" w:rsidP="00CD217C">
            <w:pPr>
              <w:tabs>
                <w:tab w:val="left" w:pos="0"/>
              </w:tabs>
              <w:rPr>
                <w:spacing w:val="-2"/>
                <w:sz w:val="19"/>
                <w:highlight w:val="lightGray"/>
              </w:rPr>
            </w:pPr>
            <w:r w:rsidRPr="00D43213">
              <w:rPr>
                <w:spacing w:val="-2"/>
                <w:sz w:val="19"/>
              </w:rPr>
              <w:t>17. Currency and value</w:t>
            </w:r>
          </w:p>
        </w:tc>
        <w:tc>
          <w:tcPr>
            <w:tcW w:w="1742" w:type="dxa"/>
            <w:gridSpan w:val="4"/>
            <w:tcBorders>
              <w:top w:val="single" w:sz="12" w:space="0" w:color="auto"/>
              <w:left w:val="single" w:sz="6" w:space="0" w:color="auto"/>
              <w:bottom w:val="single" w:sz="12" w:space="0" w:color="auto"/>
              <w:right w:val="single" w:sz="6" w:space="0" w:color="auto"/>
            </w:tcBorders>
          </w:tcPr>
          <w:p w14:paraId="6DE1D351" w14:textId="77777777" w:rsidR="00644EC0" w:rsidRPr="00D43213" w:rsidRDefault="00644EC0" w:rsidP="00CD217C">
            <w:pPr>
              <w:tabs>
                <w:tab w:val="left" w:pos="0"/>
              </w:tabs>
              <w:rPr>
                <w:spacing w:val="-2"/>
                <w:sz w:val="19"/>
                <w:highlight w:val="lightGray"/>
              </w:rPr>
            </w:pPr>
            <w:r w:rsidRPr="00D43213">
              <w:rPr>
                <w:spacing w:val="-2"/>
                <w:sz w:val="19"/>
              </w:rPr>
              <w:t>18. Quantity of the items</w:t>
            </w:r>
          </w:p>
        </w:tc>
      </w:tr>
      <w:tr w:rsidR="00644EC0" w:rsidRPr="00D43213" w14:paraId="6F25253C" w14:textId="77777777" w:rsidTr="00CD217C">
        <w:tblPrEx>
          <w:tblLook w:val="0000" w:firstRow="0" w:lastRow="0" w:firstColumn="0" w:lastColumn="0" w:noHBand="0" w:noVBand="0"/>
        </w:tblPrEx>
        <w:trPr>
          <w:gridAfter w:val="1"/>
          <w:wAfter w:w="1557" w:type="dxa"/>
          <w:cantSplit/>
          <w:trHeight w:hRule="exact" w:val="560"/>
        </w:trPr>
        <w:tc>
          <w:tcPr>
            <w:tcW w:w="1423" w:type="dxa"/>
            <w:vMerge w:val="restart"/>
            <w:tcBorders>
              <w:left w:val="single" w:sz="12" w:space="0" w:color="auto"/>
            </w:tcBorders>
          </w:tcPr>
          <w:p w14:paraId="1A9413FB" w14:textId="77777777" w:rsidR="00644EC0" w:rsidRPr="00D43213" w:rsidRDefault="00644EC0" w:rsidP="00CD217C">
            <w:pPr>
              <w:tabs>
                <w:tab w:val="left" w:pos="0"/>
              </w:tabs>
              <w:rPr>
                <w:spacing w:val="-2"/>
                <w:sz w:val="19"/>
                <w:highlight w:val="lightGray"/>
              </w:rPr>
            </w:pPr>
            <w:r w:rsidRPr="00D43213">
              <w:br w:type="page"/>
            </w:r>
          </w:p>
        </w:tc>
        <w:tc>
          <w:tcPr>
            <w:tcW w:w="3351" w:type="dxa"/>
            <w:gridSpan w:val="10"/>
            <w:vMerge w:val="restart"/>
            <w:tcBorders>
              <w:top w:val="single" w:sz="6" w:space="0" w:color="auto"/>
              <w:left w:val="single" w:sz="12" w:space="0" w:color="auto"/>
            </w:tcBorders>
          </w:tcPr>
          <w:p w14:paraId="3DCF35F0" w14:textId="77777777" w:rsidR="00644EC0" w:rsidRPr="00D43213" w:rsidRDefault="00644EC0" w:rsidP="00CD217C">
            <w:pPr>
              <w:pageBreakBefore/>
              <w:tabs>
                <w:tab w:val="left" w:pos="0"/>
              </w:tabs>
              <w:rPr>
                <w:spacing w:val="-2"/>
                <w:sz w:val="19"/>
                <w:highlight w:val="lightGray"/>
              </w:rPr>
            </w:pPr>
            <w:r w:rsidRPr="00D43213">
              <w:rPr>
                <w:spacing w:val="-2"/>
                <w:sz w:val="19"/>
              </w:rPr>
              <w:t>14. Description of the items</w:t>
            </w:r>
          </w:p>
        </w:tc>
        <w:tc>
          <w:tcPr>
            <w:tcW w:w="1887" w:type="dxa"/>
            <w:gridSpan w:val="6"/>
            <w:tcBorders>
              <w:top w:val="single" w:sz="6" w:space="0" w:color="auto"/>
              <w:left w:val="single" w:sz="6" w:space="0" w:color="auto"/>
            </w:tcBorders>
          </w:tcPr>
          <w:p w14:paraId="5155030A" w14:textId="77777777" w:rsidR="00644EC0" w:rsidRPr="00D43213" w:rsidRDefault="00644EC0" w:rsidP="00CD217C">
            <w:pPr>
              <w:tabs>
                <w:tab w:val="left" w:pos="0"/>
              </w:tabs>
              <w:rPr>
                <w:spacing w:val="-2"/>
                <w:sz w:val="19"/>
                <w:highlight w:val="lightGray"/>
              </w:rPr>
            </w:pPr>
            <w:r w:rsidRPr="00D43213">
              <w:rPr>
                <w:spacing w:val="-2"/>
                <w:sz w:val="19"/>
              </w:rPr>
              <w:t>15. Commodity code</w:t>
            </w:r>
          </w:p>
        </w:tc>
        <w:tc>
          <w:tcPr>
            <w:tcW w:w="1742" w:type="dxa"/>
            <w:gridSpan w:val="4"/>
            <w:tcBorders>
              <w:top w:val="single" w:sz="6" w:space="0" w:color="auto"/>
              <w:left w:val="single" w:sz="6" w:space="0" w:color="auto"/>
              <w:right w:val="single" w:sz="6" w:space="0" w:color="auto"/>
            </w:tcBorders>
          </w:tcPr>
          <w:p w14:paraId="45628214" w14:textId="77777777" w:rsidR="00644EC0" w:rsidRPr="00D43213" w:rsidRDefault="00644EC0" w:rsidP="00CD217C">
            <w:pPr>
              <w:tabs>
                <w:tab w:val="left" w:pos="0"/>
              </w:tabs>
              <w:rPr>
                <w:spacing w:val="-2"/>
                <w:sz w:val="19"/>
                <w:highlight w:val="lightGray"/>
              </w:rPr>
            </w:pPr>
            <w:r w:rsidRPr="00D43213">
              <w:rPr>
                <w:spacing w:val="-2"/>
                <w:sz w:val="19"/>
              </w:rPr>
              <w:t>16. Control list no</w:t>
            </w:r>
          </w:p>
        </w:tc>
      </w:tr>
      <w:tr w:rsidR="00644EC0" w:rsidRPr="00D43213" w14:paraId="3305021F" w14:textId="77777777" w:rsidTr="00CD217C">
        <w:tblPrEx>
          <w:tblLook w:val="0000" w:firstRow="0" w:lastRow="0" w:firstColumn="0" w:lastColumn="0" w:noHBand="0" w:noVBand="0"/>
        </w:tblPrEx>
        <w:trPr>
          <w:gridAfter w:val="1"/>
          <w:wAfter w:w="1557" w:type="dxa"/>
          <w:cantSplit/>
          <w:trHeight w:hRule="exact" w:val="516"/>
        </w:trPr>
        <w:tc>
          <w:tcPr>
            <w:tcW w:w="1423" w:type="dxa"/>
            <w:vMerge/>
            <w:tcBorders>
              <w:left w:val="single" w:sz="12" w:space="0" w:color="auto"/>
            </w:tcBorders>
          </w:tcPr>
          <w:p w14:paraId="7F12652E" w14:textId="77777777" w:rsidR="00644EC0" w:rsidRPr="00D43213" w:rsidRDefault="00644EC0" w:rsidP="00CD217C">
            <w:pPr>
              <w:tabs>
                <w:tab w:val="left" w:pos="0"/>
              </w:tabs>
              <w:rPr>
                <w:spacing w:val="-2"/>
                <w:sz w:val="19"/>
                <w:highlight w:val="lightGray"/>
              </w:rPr>
            </w:pPr>
          </w:p>
        </w:tc>
        <w:tc>
          <w:tcPr>
            <w:tcW w:w="3351" w:type="dxa"/>
            <w:gridSpan w:val="10"/>
            <w:vMerge/>
            <w:tcBorders>
              <w:left w:val="single" w:sz="12" w:space="0" w:color="auto"/>
            </w:tcBorders>
          </w:tcPr>
          <w:p w14:paraId="7FC0959C" w14:textId="77777777" w:rsidR="00644EC0" w:rsidRPr="00D43213" w:rsidRDefault="00644EC0" w:rsidP="00CD217C">
            <w:pPr>
              <w:tabs>
                <w:tab w:val="left" w:pos="0"/>
              </w:tabs>
              <w:rPr>
                <w:spacing w:val="-2"/>
                <w:sz w:val="19"/>
                <w:highlight w:val="lightGray"/>
              </w:rPr>
            </w:pPr>
          </w:p>
        </w:tc>
        <w:tc>
          <w:tcPr>
            <w:tcW w:w="1887" w:type="dxa"/>
            <w:gridSpan w:val="6"/>
            <w:tcBorders>
              <w:top w:val="single" w:sz="6" w:space="0" w:color="auto"/>
              <w:left w:val="single" w:sz="6" w:space="0" w:color="auto"/>
              <w:bottom w:val="single" w:sz="6" w:space="0" w:color="auto"/>
            </w:tcBorders>
          </w:tcPr>
          <w:p w14:paraId="1A388446" w14:textId="77777777" w:rsidR="00644EC0" w:rsidRPr="00D43213" w:rsidRDefault="00644EC0" w:rsidP="00CD217C">
            <w:pPr>
              <w:tabs>
                <w:tab w:val="left" w:pos="0"/>
              </w:tabs>
              <w:rPr>
                <w:spacing w:val="-2"/>
                <w:sz w:val="19"/>
                <w:highlight w:val="lightGray"/>
              </w:rPr>
            </w:pPr>
            <w:r w:rsidRPr="00D43213">
              <w:rPr>
                <w:spacing w:val="-2"/>
                <w:sz w:val="19"/>
              </w:rPr>
              <w:t>17. Currency and value</w:t>
            </w:r>
          </w:p>
        </w:tc>
        <w:tc>
          <w:tcPr>
            <w:tcW w:w="1742" w:type="dxa"/>
            <w:gridSpan w:val="4"/>
            <w:tcBorders>
              <w:top w:val="single" w:sz="6" w:space="0" w:color="auto"/>
              <w:left w:val="single" w:sz="6" w:space="0" w:color="auto"/>
              <w:bottom w:val="single" w:sz="6" w:space="0" w:color="auto"/>
              <w:right w:val="single" w:sz="6" w:space="0" w:color="auto"/>
            </w:tcBorders>
          </w:tcPr>
          <w:p w14:paraId="05373BFD" w14:textId="77777777" w:rsidR="00644EC0" w:rsidRPr="00D43213" w:rsidRDefault="00644EC0" w:rsidP="00CD217C">
            <w:pPr>
              <w:tabs>
                <w:tab w:val="left" w:pos="0"/>
              </w:tabs>
              <w:rPr>
                <w:spacing w:val="-2"/>
                <w:sz w:val="19"/>
                <w:highlight w:val="lightGray"/>
              </w:rPr>
            </w:pPr>
            <w:r w:rsidRPr="00D43213">
              <w:rPr>
                <w:spacing w:val="-2"/>
                <w:sz w:val="19"/>
              </w:rPr>
              <w:t>18. Quantity of the items</w:t>
            </w:r>
          </w:p>
        </w:tc>
      </w:tr>
      <w:tr w:rsidR="00644EC0" w:rsidRPr="00D43213" w14:paraId="1DB1527A" w14:textId="77777777" w:rsidTr="00CD217C">
        <w:tblPrEx>
          <w:tblLook w:val="0000" w:firstRow="0" w:lastRow="0" w:firstColumn="0" w:lastColumn="0" w:noHBand="0" w:noVBand="0"/>
        </w:tblPrEx>
        <w:trPr>
          <w:gridAfter w:val="1"/>
          <w:wAfter w:w="1557" w:type="dxa"/>
          <w:cantSplit/>
          <w:trHeight w:hRule="exact" w:val="560"/>
        </w:trPr>
        <w:tc>
          <w:tcPr>
            <w:tcW w:w="1423" w:type="dxa"/>
            <w:vMerge w:val="restart"/>
            <w:tcBorders>
              <w:left w:val="single" w:sz="12" w:space="0" w:color="auto"/>
            </w:tcBorders>
          </w:tcPr>
          <w:p w14:paraId="622F355A" w14:textId="77777777" w:rsidR="00644EC0" w:rsidRPr="00D43213" w:rsidRDefault="00644EC0" w:rsidP="00CD217C">
            <w:pPr>
              <w:tabs>
                <w:tab w:val="left" w:pos="0"/>
              </w:tabs>
              <w:rPr>
                <w:spacing w:val="-2"/>
                <w:sz w:val="19"/>
                <w:highlight w:val="lightGray"/>
              </w:rPr>
            </w:pPr>
          </w:p>
        </w:tc>
        <w:tc>
          <w:tcPr>
            <w:tcW w:w="3351" w:type="dxa"/>
            <w:gridSpan w:val="10"/>
            <w:vMerge w:val="restart"/>
            <w:tcBorders>
              <w:top w:val="single" w:sz="6" w:space="0" w:color="auto"/>
              <w:left w:val="single" w:sz="12" w:space="0" w:color="auto"/>
            </w:tcBorders>
          </w:tcPr>
          <w:p w14:paraId="481EB295" w14:textId="77777777" w:rsidR="00644EC0" w:rsidRPr="00D43213" w:rsidRDefault="00644EC0" w:rsidP="00CD217C">
            <w:pPr>
              <w:tabs>
                <w:tab w:val="left" w:pos="0"/>
              </w:tabs>
              <w:rPr>
                <w:spacing w:val="-2"/>
                <w:sz w:val="19"/>
                <w:highlight w:val="lightGray"/>
              </w:rPr>
            </w:pPr>
            <w:r w:rsidRPr="00D43213">
              <w:rPr>
                <w:spacing w:val="-2"/>
                <w:sz w:val="19"/>
              </w:rPr>
              <w:t>14. Description of the items</w:t>
            </w:r>
          </w:p>
        </w:tc>
        <w:tc>
          <w:tcPr>
            <w:tcW w:w="1887" w:type="dxa"/>
            <w:gridSpan w:val="6"/>
            <w:tcBorders>
              <w:top w:val="single" w:sz="6" w:space="0" w:color="auto"/>
              <w:left w:val="single" w:sz="6" w:space="0" w:color="auto"/>
            </w:tcBorders>
          </w:tcPr>
          <w:p w14:paraId="5CB5E5C1" w14:textId="77777777" w:rsidR="00644EC0" w:rsidRPr="00D43213" w:rsidRDefault="00644EC0" w:rsidP="00CD217C">
            <w:pPr>
              <w:tabs>
                <w:tab w:val="left" w:pos="0"/>
              </w:tabs>
              <w:rPr>
                <w:spacing w:val="-2"/>
                <w:sz w:val="19"/>
                <w:highlight w:val="lightGray"/>
              </w:rPr>
            </w:pPr>
            <w:r w:rsidRPr="00D43213">
              <w:rPr>
                <w:spacing w:val="-2"/>
                <w:sz w:val="19"/>
              </w:rPr>
              <w:t>15. Commodity code</w:t>
            </w:r>
          </w:p>
        </w:tc>
        <w:tc>
          <w:tcPr>
            <w:tcW w:w="1742" w:type="dxa"/>
            <w:gridSpan w:val="4"/>
            <w:tcBorders>
              <w:top w:val="single" w:sz="6" w:space="0" w:color="auto"/>
              <w:left w:val="single" w:sz="6" w:space="0" w:color="auto"/>
              <w:right w:val="single" w:sz="6" w:space="0" w:color="auto"/>
            </w:tcBorders>
          </w:tcPr>
          <w:p w14:paraId="493BFEF8" w14:textId="77777777" w:rsidR="00644EC0" w:rsidRPr="00D43213" w:rsidRDefault="00644EC0" w:rsidP="00CD217C">
            <w:pPr>
              <w:tabs>
                <w:tab w:val="left" w:pos="0"/>
              </w:tabs>
              <w:rPr>
                <w:spacing w:val="-2"/>
                <w:sz w:val="19"/>
                <w:highlight w:val="lightGray"/>
              </w:rPr>
            </w:pPr>
            <w:r w:rsidRPr="00D43213">
              <w:rPr>
                <w:spacing w:val="-2"/>
                <w:sz w:val="19"/>
              </w:rPr>
              <w:t>16. Control list no</w:t>
            </w:r>
          </w:p>
        </w:tc>
      </w:tr>
      <w:tr w:rsidR="00644EC0" w:rsidRPr="00D43213" w14:paraId="39CA7658" w14:textId="77777777" w:rsidTr="00CD217C">
        <w:tblPrEx>
          <w:tblLook w:val="0000" w:firstRow="0" w:lastRow="0" w:firstColumn="0" w:lastColumn="0" w:noHBand="0" w:noVBand="0"/>
        </w:tblPrEx>
        <w:trPr>
          <w:gridAfter w:val="1"/>
          <w:wAfter w:w="1557" w:type="dxa"/>
          <w:cantSplit/>
          <w:trHeight w:hRule="exact" w:val="516"/>
        </w:trPr>
        <w:tc>
          <w:tcPr>
            <w:tcW w:w="1423" w:type="dxa"/>
            <w:vMerge/>
            <w:tcBorders>
              <w:left w:val="single" w:sz="12" w:space="0" w:color="auto"/>
            </w:tcBorders>
          </w:tcPr>
          <w:p w14:paraId="36B5D8C1" w14:textId="77777777" w:rsidR="00644EC0" w:rsidRPr="00D43213" w:rsidRDefault="00644EC0" w:rsidP="00CD217C">
            <w:pPr>
              <w:tabs>
                <w:tab w:val="left" w:pos="0"/>
              </w:tabs>
              <w:rPr>
                <w:spacing w:val="-2"/>
                <w:sz w:val="19"/>
                <w:highlight w:val="lightGray"/>
              </w:rPr>
            </w:pPr>
          </w:p>
        </w:tc>
        <w:tc>
          <w:tcPr>
            <w:tcW w:w="3351" w:type="dxa"/>
            <w:gridSpan w:val="10"/>
            <w:vMerge/>
            <w:tcBorders>
              <w:left w:val="single" w:sz="12" w:space="0" w:color="auto"/>
            </w:tcBorders>
          </w:tcPr>
          <w:p w14:paraId="7949340F" w14:textId="77777777" w:rsidR="00644EC0" w:rsidRPr="00D43213" w:rsidRDefault="00644EC0" w:rsidP="00CD217C">
            <w:pPr>
              <w:tabs>
                <w:tab w:val="left" w:pos="0"/>
              </w:tabs>
              <w:rPr>
                <w:spacing w:val="-2"/>
                <w:sz w:val="19"/>
                <w:highlight w:val="lightGray"/>
              </w:rPr>
            </w:pPr>
          </w:p>
        </w:tc>
        <w:tc>
          <w:tcPr>
            <w:tcW w:w="1887" w:type="dxa"/>
            <w:gridSpan w:val="6"/>
            <w:tcBorders>
              <w:top w:val="single" w:sz="6" w:space="0" w:color="auto"/>
              <w:left w:val="single" w:sz="6" w:space="0" w:color="auto"/>
            </w:tcBorders>
          </w:tcPr>
          <w:p w14:paraId="085F1C63" w14:textId="77777777" w:rsidR="00644EC0" w:rsidRPr="00D43213" w:rsidRDefault="00644EC0" w:rsidP="00CD217C">
            <w:pPr>
              <w:tabs>
                <w:tab w:val="left" w:pos="0"/>
              </w:tabs>
              <w:rPr>
                <w:spacing w:val="-2"/>
                <w:sz w:val="19"/>
                <w:highlight w:val="lightGray"/>
              </w:rPr>
            </w:pPr>
            <w:r w:rsidRPr="00D43213">
              <w:rPr>
                <w:spacing w:val="-2"/>
                <w:sz w:val="19"/>
              </w:rPr>
              <w:t>17. Currency and value</w:t>
            </w:r>
          </w:p>
        </w:tc>
        <w:tc>
          <w:tcPr>
            <w:tcW w:w="1742" w:type="dxa"/>
            <w:gridSpan w:val="4"/>
            <w:tcBorders>
              <w:top w:val="single" w:sz="6" w:space="0" w:color="auto"/>
              <w:left w:val="single" w:sz="6" w:space="0" w:color="auto"/>
              <w:right w:val="single" w:sz="6" w:space="0" w:color="auto"/>
            </w:tcBorders>
          </w:tcPr>
          <w:p w14:paraId="43D0BC09" w14:textId="77777777" w:rsidR="00644EC0" w:rsidRPr="00D43213" w:rsidRDefault="00644EC0" w:rsidP="00CD217C">
            <w:pPr>
              <w:tabs>
                <w:tab w:val="left" w:pos="0"/>
              </w:tabs>
              <w:rPr>
                <w:spacing w:val="-2"/>
                <w:sz w:val="19"/>
                <w:highlight w:val="lightGray"/>
              </w:rPr>
            </w:pPr>
            <w:r w:rsidRPr="00D43213">
              <w:rPr>
                <w:spacing w:val="-2"/>
                <w:sz w:val="19"/>
              </w:rPr>
              <w:t>18. Quantity of the items</w:t>
            </w:r>
          </w:p>
        </w:tc>
      </w:tr>
      <w:tr w:rsidR="00644EC0" w:rsidRPr="00D43213" w14:paraId="7D779DDF" w14:textId="77777777" w:rsidTr="00CD217C">
        <w:tblPrEx>
          <w:tblLook w:val="0000" w:firstRow="0" w:lastRow="0" w:firstColumn="0" w:lastColumn="0" w:noHBand="0" w:noVBand="0"/>
        </w:tblPrEx>
        <w:trPr>
          <w:gridAfter w:val="1"/>
          <w:wAfter w:w="1557" w:type="dxa"/>
          <w:cantSplit/>
          <w:trHeight w:hRule="exact" w:val="516"/>
        </w:trPr>
        <w:tc>
          <w:tcPr>
            <w:tcW w:w="1423" w:type="dxa"/>
            <w:vMerge/>
            <w:tcBorders>
              <w:left w:val="single" w:sz="12" w:space="0" w:color="auto"/>
            </w:tcBorders>
          </w:tcPr>
          <w:p w14:paraId="272AD5FA" w14:textId="77777777" w:rsidR="00644EC0" w:rsidRPr="00D43213" w:rsidRDefault="00644EC0" w:rsidP="00CD217C">
            <w:pPr>
              <w:tabs>
                <w:tab w:val="left" w:pos="0"/>
              </w:tabs>
              <w:rPr>
                <w:spacing w:val="-2"/>
                <w:sz w:val="19"/>
                <w:highlight w:val="lightGray"/>
              </w:rPr>
            </w:pPr>
          </w:p>
        </w:tc>
        <w:tc>
          <w:tcPr>
            <w:tcW w:w="3351" w:type="dxa"/>
            <w:gridSpan w:val="10"/>
            <w:vMerge/>
            <w:tcBorders>
              <w:top w:val="single" w:sz="12" w:space="0" w:color="auto"/>
              <w:left w:val="single" w:sz="12" w:space="0" w:color="auto"/>
              <w:bottom w:val="single" w:sz="4" w:space="0" w:color="auto"/>
            </w:tcBorders>
          </w:tcPr>
          <w:p w14:paraId="315FA0A7" w14:textId="77777777" w:rsidR="00644EC0" w:rsidRPr="00D43213" w:rsidRDefault="00644EC0" w:rsidP="00CD217C">
            <w:pPr>
              <w:tabs>
                <w:tab w:val="left" w:pos="0"/>
              </w:tabs>
              <w:rPr>
                <w:spacing w:val="-2"/>
                <w:sz w:val="19"/>
                <w:highlight w:val="lightGray"/>
              </w:rPr>
            </w:pPr>
          </w:p>
        </w:tc>
        <w:tc>
          <w:tcPr>
            <w:tcW w:w="1887" w:type="dxa"/>
            <w:gridSpan w:val="6"/>
            <w:tcBorders>
              <w:top w:val="single" w:sz="6" w:space="0" w:color="auto"/>
              <w:left w:val="single" w:sz="6" w:space="0" w:color="auto"/>
              <w:bottom w:val="single" w:sz="6" w:space="0" w:color="auto"/>
            </w:tcBorders>
          </w:tcPr>
          <w:p w14:paraId="3CA2EF6D" w14:textId="77777777" w:rsidR="00644EC0" w:rsidRPr="00D43213" w:rsidRDefault="00644EC0" w:rsidP="00CD217C">
            <w:pPr>
              <w:tabs>
                <w:tab w:val="left" w:pos="0"/>
              </w:tabs>
              <w:rPr>
                <w:spacing w:val="-2"/>
                <w:sz w:val="19"/>
                <w:highlight w:val="lightGray"/>
              </w:rPr>
            </w:pPr>
            <w:r w:rsidRPr="00D43213">
              <w:rPr>
                <w:spacing w:val="-2"/>
                <w:sz w:val="19"/>
              </w:rPr>
              <w:t>17. Currency and value</w:t>
            </w:r>
          </w:p>
        </w:tc>
        <w:tc>
          <w:tcPr>
            <w:tcW w:w="1742" w:type="dxa"/>
            <w:gridSpan w:val="4"/>
            <w:tcBorders>
              <w:top w:val="single" w:sz="6" w:space="0" w:color="auto"/>
              <w:left w:val="single" w:sz="6" w:space="0" w:color="auto"/>
              <w:bottom w:val="single" w:sz="6" w:space="0" w:color="auto"/>
              <w:right w:val="single" w:sz="6" w:space="0" w:color="auto"/>
            </w:tcBorders>
          </w:tcPr>
          <w:p w14:paraId="51C7EA62" w14:textId="77777777" w:rsidR="00644EC0" w:rsidRPr="00D43213" w:rsidRDefault="00644EC0" w:rsidP="00CD217C">
            <w:pPr>
              <w:tabs>
                <w:tab w:val="left" w:pos="0"/>
              </w:tabs>
              <w:rPr>
                <w:spacing w:val="-2"/>
                <w:sz w:val="19"/>
                <w:highlight w:val="lightGray"/>
              </w:rPr>
            </w:pPr>
            <w:r w:rsidRPr="00D43213">
              <w:rPr>
                <w:spacing w:val="-2"/>
                <w:sz w:val="19"/>
              </w:rPr>
              <w:t>18. Quantity of the items</w:t>
            </w:r>
          </w:p>
        </w:tc>
      </w:tr>
      <w:tr w:rsidR="00644EC0" w:rsidRPr="00D43213" w14:paraId="509C36B3" w14:textId="77777777" w:rsidTr="00CD217C">
        <w:tblPrEx>
          <w:tblLook w:val="0000" w:firstRow="0" w:lastRow="0" w:firstColumn="0" w:lastColumn="0" w:noHBand="0" w:noVBand="0"/>
        </w:tblPrEx>
        <w:trPr>
          <w:gridAfter w:val="2"/>
          <w:wAfter w:w="1614" w:type="dxa"/>
        </w:trPr>
        <w:tc>
          <w:tcPr>
            <w:tcW w:w="8346" w:type="dxa"/>
            <w:gridSpan w:val="20"/>
            <w:tcBorders>
              <w:top w:val="single" w:sz="6" w:space="0" w:color="auto"/>
              <w:left w:val="single" w:sz="6" w:space="0" w:color="auto"/>
              <w:right w:val="single" w:sz="6" w:space="0" w:color="auto"/>
            </w:tcBorders>
          </w:tcPr>
          <w:p w14:paraId="70F05FE8" w14:textId="77777777" w:rsidR="00644EC0" w:rsidRPr="00D43213" w:rsidRDefault="00644EC0" w:rsidP="00CD217C">
            <w:pPr>
              <w:pageBreakBefore/>
              <w:tabs>
                <w:tab w:val="left" w:pos="0"/>
              </w:tabs>
              <w:rPr>
                <w:spacing w:val="-2"/>
                <w:sz w:val="19"/>
                <w:highlight w:val="lightGray"/>
              </w:rPr>
            </w:pPr>
            <w:r w:rsidRPr="00D43213">
              <w:br w:type="page"/>
            </w:r>
            <w:r w:rsidRPr="00D43213">
              <w:rPr>
                <w:spacing w:val="-2"/>
                <w:sz w:val="19"/>
              </w:rPr>
              <w:br w:type="page"/>
            </w:r>
            <w:r w:rsidRPr="00D43213">
              <w:rPr>
                <w:spacing w:val="-2"/>
                <w:sz w:val="19"/>
              </w:rPr>
              <w:br w:type="page"/>
            </w:r>
            <w:r w:rsidRPr="00D43213">
              <w:rPr>
                <w:i/>
                <w:spacing w:val="-2"/>
                <w:sz w:val="19"/>
              </w:rPr>
              <w:t>Note</w:t>
            </w:r>
            <w:r w:rsidRPr="00D43213">
              <w:rPr>
                <w:spacing w:val="-2"/>
                <w:sz w:val="19"/>
              </w:rPr>
              <w:t>: In part 1 of column 24, write the quantity still available and in part 2 of column 24, write the quantity deducted on this occasion.</w:t>
            </w:r>
          </w:p>
        </w:tc>
      </w:tr>
      <w:tr w:rsidR="00644EC0" w:rsidRPr="00D43213" w14:paraId="54BD6C7B" w14:textId="77777777" w:rsidTr="00CD217C">
        <w:tblPrEx>
          <w:tblLook w:val="0000" w:firstRow="0" w:lastRow="0" w:firstColumn="0" w:lastColumn="0" w:noHBand="0" w:noVBand="0"/>
        </w:tblPrEx>
        <w:trPr>
          <w:gridAfter w:val="2"/>
          <w:wAfter w:w="1614" w:type="dxa"/>
        </w:trPr>
        <w:tc>
          <w:tcPr>
            <w:tcW w:w="4268" w:type="dxa"/>
            <w:gridSpan w:val="9"/>
            <w:tcBorders>
              <w:top w:val="single" w:sz="6" w:space="0" w:color="auto"/>
              <w:left w:val="single" w:sz="6" w:space="0" w:color="auto"/>
              <w:bottom w:val="single" w:sz="6" w:space="0" w:color="auto"/>
            </w:tcBorders>
          </w:tcPr>
          <w:p w14:paraId="13EB4EC4" w14:textId="77777777" w:rsidR="00644EC0" w:rsidRPr="00D43213" w:rsidRDefault="00644EC0" w:rsidP="00CD217C">
            <w:pPr>
              <w:tabs>
                <w:tab w:val="left" w:pos="0"/>
              </w:tabs>
              <w:rPr>
                <w:spacing w:val="-2"/>
                <w:sz w:val="19"/>
                <w:highlight w:val="lightGray"/>
              </w:rPr>
            </w:pPr>
            <w:r w:rsidRPr="00D43213">
              <w:rPr>
                <w:spacing w:val="-2"/>
                <w:sz w:val="19"/>
              </w:rPr>
              <w:t>23. Net quantity/value (Net mass/other unit with indication of unit)</w:t>
            </w:r>
          </w:p>
        </w:tc>
        <w:tc>
          <w:tcPr>
            <w:tcW w:w="1690" w:type="dxa"/>
            <w:gridSpan w:val="3"/>
            <w:tcBorders>
              <w:top w:val="single" w:sz="6" w:space="0" w:color="auto"/>
              <w:left w:val="single" w:sz="6" w:space="0" w:color="auto"/>
            </w:tcBorders>
          </w:tcPr>
          <w:p w14:paraId="45397198" w14:textId="77777777" w:rsidR="00644EC0" w:rsidRPr="00D43213" w:rsidRDefault="00644EC0" w:rsidP="00CD217C">
            <w:pPr>
              <w:tabs>
                <w:tab w:val="left" w:pos="0"/>
              </w:tabs>
              <w:rPr>
                <w:i/>
                <w:spacing w:val="-2"/>
                <w:sz w:val="19"/>
                <w:highlight w:val="lightGray"/>
              </w:rPr>
            </w:pPr>
            <w:r w:rsidRPr="00D43213">
              <w:rPr>
                <w:spacing w:val="-2"/>
                <w:sz w:val="19"/>
              </w:rPr>
              <w:t>26. Customs document (Type and number) or extract (Nr) and date of deduction</w:t>
            </w:r>
          </w:p>
        </w:tc>
        <w:tc>
          <w:tcPr>
            <w:tcW w:w="2388" w:type="dxa"/>
            <w:gridSpan w:val="8"/>
            <w:tcBorders>
              <w:top w:val="single" w:sz="6" w:space="0" w:color="auto"/>
              <w:left w:val="single" w:sz="6" w:space="0" w:color="auto"/>
              <w:right w:val="single" w:sz="6" w:space="0" w:color="auto"/>
            </w:tcBorders>
          </w:tcPr>
          <w:p w14:paraId="47C7BD7E" w14:textId="77777777" w:rsidR="00644EC0" w:rsidRPr="00D43213" w:rsidRDefault="00644EC0" w:rsidP="00CD217C">
            <w:pPr>
              <w:tabs>
                <w:tab w:val="left" w:pos="0"/>
              </w:tabs>
              <w:rPr>
                <w:i/>
                <w:spacing w:val="-2"/>
                <w:sz w:val="19"/>
                <w:highlight w:val="lightGray"/>
              </w:rPr>
            </w:pPr>
            <w:r w:rsidRPr="00D43213">
              <w:rPr>
                <w:spacing w:val="-2"/>
                <w:sz w:val="19"/>
              </w:rPr>
              <w:t>27. Member state, name and signature, stamp of deduction</w:t>
            </w:r>
          </w:p>
        </w:tc>
      </w:tr>
      <w:tr w:rsidR="00644EC0" w:rsidRPr="00D43213" w14:paraId="5BAF4FD3"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tcBorders>
          </w:tcPr>
          <w:p w14:paraId="01F77F22" w14:textId="77777777" w:rsidR="00644EC0" w:rsidRPr="00D43213" w:rsidRDefault="00644EC0" w:rsidP="00CD217C">
            <w:pPr>
              <w:tabs>
                <w:tab w:val="left" w:pos="0"/>
              </w:tabs>
              <w:rPr>
                <w:spacing w:val="-2"/>
                <w:sz w:val="19"/>
                <w:highlight w:val="lightGray"/>
              </w:rPr>
            </w:pPr>
            <w:r w:rsidRPr="00D43213">
              <w:rPr>
                <w:spacing w:val="-2"/>
                <w:sz w:val="19"/>
              </w:rPr>
              <w:t>24. In numbers</w:t>
            </w:r>
          </w:p>
        </w:tc>
        <w:tc>
          <w:tcPr>
            <w:tcW w:w="1919" w:type="dxa"/>
            <w:gridSpan w:val="7"/>
            <w:tcBorders>
              <w:top w:val="single" w:sz="6" w:space="0" w:color="auto"/>
              <w:left w:val="single" w:sz="6" w:space="0" w:color="auto"/>
            </w:tcBorders>
          </w:tcPr>
          <w:p w14:paraId="0ED4E3AB" w14:textId="77777777" w:rsidR="00644EC0" w:rsidRPr="00D43213" w:rsidRDefault="00644EC0" w:rsidP="00CD217C">
            <w:pPr>
              <w:tabs>
                <w:tab w:val="left" w:pos="0"/>
              </w:tabs>
              <w:rPr>
                <w:spacing w:val="-2"/>
                <w:sz w:val="19"/>
                <w:highlight w:val="lightGray"/>
              </w:rPr>
            </w:pPr>
            <w:r w:rsidRPr="00D43213">
              <w:rPr>
                <w:spacing w:val="-2"/>
                <w:sz w:val="19"/>
              </w:rPr>
              <w:t>25. In words for quantity/value deducted</w:t>
            </w:r>
          </w:p>
        </w:tc>
        <w:tc>
          <w:tcPr>
            <w:tcW w:w="1690" w:type="dxa"/>
            <w:gridSpan w:val="3"/>
            <w:tcBorders>
              <w:left w:val="single" w:sz="6" w:space="0" w:color="auto"/>
            </w:tcBorders>
          </w:tcPr>
          <w:p w14:paraId="182EBFF6"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right w:val="single" w:sz="6" w:space="0" w:color="auto"/>
            </w:tcBorders>
          </w:tcPr>
          <w:p w14:paraId="54870A9F" w14:textId="77777777" w:rsidR="00644EC0" w:rsidRPr="00D43213" w:rsidRDefault="00644EC0" w:rsidP="00CD217C">
            <w:pPr>
              <w:tabs>
                <w:tab w:val="left" w:pos="0"/>
              </w:tabs>
              <w:rPr>
                <w:spacing w:val="-2"/>
                <w:sz w:val="19"/>
                <w:highlight w:val="lightGray"/>
              </w:rPr>
            </w:pPr>
          </w:p>
        </w:tc>
      </w:tr>
      <w:tr w:rsidR="00644EC0" w:rsidRPr="00D43213" w14:paraId="03287883"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tcBorders>
          </w:tcPr>
          <w:p w14:paraId="6F96383A" w14:textId="77777777" w:rsidR="00644EC0" w:rsidRPr="00D43213" w:rsidRDefault="00644EC0" w:rsidP="00CD217C">
            <w:pPr>
              <w:tabs>
                <w:tab w:val="left" w:pos="0"/>
              </w:tabs>
              <w:rPr>
                <w:spacing w:val="-2"/>
                <w:sz w:val="19"/>
              </w:rPr>
            </w:pPr>
            <w:r w:rsidRPr="00D43213">
              <w:rPr>
                <w:spacing w:val="-2"/>
                <w:sz w:val="19"/>
              </w:rPr>
              <w:t>1.</w:t>
            </w:r>
          </w:p>
          <w:p w14:paraId="70F7FC75" w14:textId="77777777" w:rsidR="00644EC0" w:rsidRPr="00D43213" w:rsidRDefault="00644EC0" w:rsidP="00CD217C">
            <w:pPr>
              <w:tabs>
                <w:tab w:val="left" w:pos="0"/>
              </w:tabs>
              <w:rPr>
                <w:spacing w:val="-2"/>
                <w:sz w:val="19"/>
                <w:highlight w:val="lightGray"/>
              </w:rPr>
            </w:pPr>
          </w:p>
        </w:tc>
        <w:tc>
          <w:tcPr>
            <w:tcW w:w="1919" w:type="dxa"/>
            <w:gridSpan w:val="7"/>
            <w:tcBorders>
              <w:top w:val="single" w:sz="6" w:space="0" w:color="auto"/>
              <w:left w:val="single" w:sz="6" w:space="0" w:color="auto"/>
            </w:tcBorders>
          </w:tcPr>
          <w:p w14:paraId="749D0A37" w14:textId="77777777" w:rsidR="00644EC0" w:rsidRPr="00D43213" w:rsidRDefault="00644EC0" w:rsidP="00CD217C">
            <w:pPr>
              <w:tabs>
                <w:tab w:val="left" w:pos="0"/>
              </w:tabs>
              <w:rPr>
                <w:spacing w:val="-2"/>
                <w:sz w:val="19"/>
                <w:highlight w:val="lightGray"/>
              </w:rPr>
            </w:pPr>
          </w:p>
        </w:tc>
        <w:tc>
          <w:tcPr>
            <w:tcW w:w="1690" w:type="dxa"/>
            <w:gridSpan w:val="3"/>
            <w:tcBorders>
              <w:top w:val="single" w:sz="6" w:space="0" w:color="auto"/>
              <w:left w:val="single" w:sz="6" w:space="0" w:color="auto"/>
            </w:tcBorders>
          </w:tcPr>
          <w:p w14:paraId="479DC79B" w14:textId="77777777" w:rsidR="00644EC0" w:rsidRPr="00D43213" w:rsidRDefault="00644EC0" w:rsidP="00CD217C">
            <w:pPr>
              <w:tabs>
                <w:tab w:val="left" w:pos="0"/>
              </w:tabs>
              <w:rPr>
                <w:spacing w:val="-2"/>
                <w:sz w:val="19"/>
                <w:highlight w:val="lightGray"/>
              </w:rPr>
            </w:pPr>
          </w:p>
        </w:tc>
        <w:tc>
          <w:tcPr>
            <w:tcW w:w="2388" w:type="dxa"/>
            <w:gridSpan w:val="8"/>
            <w:tcBorders>
              <w:top w:val="single" w:sz="6" w:space="0" w:color="auto"/>
              <w:left w:val="single" w:sz="6" w:space="0" w:color="auto"/>
              <w:right w:val="single" w:sz="6" w:space="0" w:color="auto"/>
            </w:tcBorders>
          </w:tcPr>
          <w:p w14:paraId="0AFF673E" w14:textId="77777777" w:rsidR="00644EC0" w:rsidRPr="00D43213" w:rsidRDefault="00644EC0" w:rsidP="00CD217C">
            <w:pPr>
              <w:tabs>
                <w:tab w:val="left" w:pos="0"/>
              </w:tabs>
              <w:rPr>
                <w:spacing w:val="-2"/>
                <w:sz w:val="19"/>
                <w:highlight w:val="lightGray"/>
              </w:rPr>
            </w:pPr>
          </w:p>
        </w:tc>
      </w:tr>
      <w:tr w:rsidR="00644EC0" w:rsidRPr="00D43213" w14:paraId="5760D777"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bottom w:val="single" w:sz="6" w:space="0" w:color="auto"/>
            </w:tcBorders>
          </w:tcPr>
          <w:p w14:paraId="42A3FBE7" w14:textId="77777777" w:rsidR="00644EC0" w:rsidRPr="00D43213" w:rsidRDefault="00644EC0" w:rsidP="00CD217C">
            <w:pPr>
              <w:tabs>
                <w:tab w:val="left" w:pos="0"/>
              </w:tabs>
              <w:rPr>
                <w:spacing w:val="-2"/>
                <w:sz w:val="19"/>
              </w:rPr>
            </w:pPr>
            <w:r w:rsidRPr="00D43213">
              <w:rPr>
                <w:spacing w:val="-2"/>
                <w:sz w:val="19"/>
              </w:rPr>
              <w:t>2.</w:t>
            </w:r>
          </w:p>
          <w:p w14:paraId="28039D3F"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bottom w:val="single" w:sz="6" w:space="0" w:color="auto"/>
            </w:tcBorders>
          </w:tcPr>
          <w:p w14:paraId="2DB43994"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bottom w:val="single" w:sz="6" w:space="0" w:color="auto"/>
            </w:tcBorders>
          </w:tcPr>
          <w:p w14:paraId="7611A560"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bottom w:val="single" w:sz="6" w:space="0" w:color="auto"/>
              <w:right w:val="single" w:sz="6" w:space="0" w:color="auto"/>
            </w:tcBorders>
          </w:tcPr>
          <w:p w14:paraId="1E024013" w14:textId="77777777" w:rsidR="00644EC0" w:rsidRPr="00D43213" w:rsidRDefault="00644EC0" w:rsidP="00CD217C">
            <w:pPr>
              <w:tabs>
                <w:tab w:val="left" w:pos="0"/>
              </w:tabs>
              <w:rPr>
                <w:spacing w:val="-2"/>
                <w:sz w:val="19"/>
                <w:highlight w:val="lightGray"/>
              </w:rPr>
            </w:pPr>
          </w:p>
        </w:tc>
      </w:tr>
      <w:tr w:rsidR="00644EC0" w:rsidRPr="00D43213" w14:paraId="7CB9E493" w14:textId="77777777" w:rsidTr="00CD217C">
        <w:tblPrEx>
          <w:tblLook w:val="0000" w:firstRow="0" w:lastRow="0" w:firstColumn="0" w:lastColumn="0" w:noHBand="0" w:noVBand="0"/>
        </w:tblPrEx>
        <w:trPr>
          <w:gridAfter w:val="2"/>
          <w:wAfter w:w="1614" w:type="dxa"/>
        </w:trPr>
        <w:tc>
          <w:tcPr>
            <w:tcW w:w="2349" w:type="dxa"/>
            <w:gridSpan w:val="2"/>
            <w:tcBorders>
              <w:left w:val="single" w:sz="6" w:space="0" w:color="auto"/>
            </w:tcBorders>
          </w:tcPr>
          <w:p w14:paraId="3936E3C5" w14:textId="77777777" w:rsidR="00644EC0" w:rsidRPr="00D43213" w:rsidRDefault="00644EC0" w:rsidP="00CD217C">
            <w:pPr>
              <w:tabs>
                <w:tab w:val="left" w:pos="0"/>
              </w:tabs>
              <w:rPr>
                <w:spacing w:val="-2"/>
                <w:sz w:val="19"/>
              </w:rPr>
            </w:pPr>
            <w:r w:rsidRPr="00D43213">
              <w:rPr>
                <w:spacing w:val="-2"/>
                <w:sz w:val="19"/>
              </w:rPr>
              <w:t>1.</w:t>
            </w:r>
          </w:p>
          <w:p w14:paraId="09CCD9DB"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tcBorders>
          </w:tcPr>
          <w:p w14:paraId="12CE5F82"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tcBorders>
          </w:tcPr>
          <w:p w14:paraId="1232B381"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right w:val="single" w:sz="6" w:space="0" w:color="auto"/>
            </w:tcBorders>
          </w:tcPr>
          <w:p w14:paraId="3E1D14F6" w14:textId="77777777" w:rsidR="00644EC0" w:rsidRPr="00D43213" w:rsidRDefault="00644EC0" w:rsidP="00CD217C">
            <w:pPr>
              <w:tabs>
                <w:tab w:val="left" w:pos="0"/>
              </w:tabs>
              <w:rPr>
                <w:spacing w:val="-2"/>
                <w:sz w:val="19"/>
                <w:highlight w:val="lightGray"/>
              </w:rPr>
            </w:pPr>
          </w:p>
        </w:tc>
      </w:tr>
      <w:tr w:rsidR="00644EC0" w:rsidRPr="00D43213" w14:paraId="2EDD581A"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bottom w:val="single" w:sz="6" w:space="0" w:color="auto"/>
            </w:tcBorders>
          </w:tcPr>
          <w:p w14:paraId="0282D8FC" w14:textId="77777777" w:rsidR="00644EC0" w:rsidRPr="00D43213" w:rsidRDefault="00644EC0" w:rsidP="00CD217C">
            <w:pPr>
              <w:tabs>
                <w:tab w:val="left" w:pos="0"/>
              </w:tabs>
              <w:rPr>
                <w:spacing w:val="-2"/>
                <w:sz w:val="19"/>
              </w:rPr>
            </w:pPr>
            <w:r w:rsidRPr="00D43213">
              <w:rPr>
                <w:spacing w:val="-2"/>
                <w:sz w:val="19"/>
              </w:rPr>
              <w:t>2.</w:t>
            </w:r>
          </w:p>
          <w:p w14:paraId="70CAFF81"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bottom w:val="single" w:sz="6" w:space="0" w:color="auto"/>
            </w:tcBorders>
          </w:tcPr>
          <w:p w14:paraId="36B8EE67"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bottom w:val="single" w:sz="6" w:space="0" w:color="auto"/>
            </w:tcBorders>
          </w:tcPr>
          <w:p w14:paraId="6F9EBD9B"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bottom w:val="single" w:sz="6" w:space="0" w:color="auto"/>
              <w:right w:val="single" w:sz="6" w:space="0" w:color="auto"/>
            </w:tcBorders>
          </w:tcPr>
          <w:p w14:paraId="37DCDB7F" w14:textId="77777777" w:rsidR="00644EC0" w:rsidRPr="00D43213" w:rsidRDefault="00644EC0" w:rsidP="00CD217C">
            <w:pPr>
              <w:tabs>
                <w:tab w:val="left" w:pos="0"/>
              </w:tabs>
              <w:rPr>
                <w:spacing w:val="-2"/>
                <w:sz w:val="19"/>
                <w:highlight w:val="lightGray"/>
              </w:rPr>
            </w:pPr>
          </w:p>
        </w:tc>
      </w:tr>
      <w:tr w:rsidR="00644EC0" w:rsidRPr="00D43213" w14:paraId="79834DA8" w14:textId="77777777" w:rsidTr="00CD217C">
        <w:tblPrEx>
          <w:tblLook w:val="0000" w:firstRow="0" w:lastRow="0" w:firstColumn="0" w:lastColumn="0" w:noHBand="0" w:noVBand="0"/>
        </w:tblPrEx>
        <w:trPr>
          <w:gridAfter w:val="2"/>
          <w:wAfter w:w="1614" w:type="dxa"/>
        </w:trPr>
        <w:tc>
          <w:tcPr>
            <w:tcW w:w="2349" w:type="dxa"/>
            <w:gridSpan w:val="2"/>
            <w:tcBorders>
              <w:left w:val="single" w:sz="6" w:space="0" w:color="auto"/>
            </w:tcBorders>
          </w:tcPr>
          <w:p w14:paraId="7C89A36D" w14:textId="77777777" w:rsidR="00644EC0" w:rsidRPr="00D43213" w:rsidRDefault="00644EC0" w:rsidP="00CD217C">
            <w:pPr>
              <w:tabs>
                <w:tab w:val="left" w:pos="0"/>
              </w:tabs>
              <w:rPr>
                <w:spacing w:val="-2"/>
                <w:sz w:val="19"/>
              </w:rPr>
            </w:pPr>
            <w:r w:rsidRPr="00D43213">
              <w:rPr>
                <w:spacing w:val="-2"/>
                <w:sz w:val="19"/>
              </w:rPr>
              <w:t>1.</w:t>
            </w:r>
          </w:p>
          <w:p w14:paraId="474F7F76"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tcBorders>
          </w:tcPr>
          <w:p w14:paraId="4FD9BD3D"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tcBorders>
          </w:tcPr>
          <w:p w14:paraId="6F3DB229"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right w:val="single" w:sz="6" w:space="0" w:color="auto"/>
            </w:tcBorders>
          </w:tcPr>
          <w:p w14:paraId="2CE8C967" w14:textId="77777777" w:rsidR="00644EC0" w:rsidRPr="00D43213" w:rsidRDefault="00644EC0" w:rsidP="00CD217C">
            <w:pPr>
              <w:tabs>
                <w:tab w:val="left" w:pos="0"/>
              </w:tabs>
              <w:rPr>
                <w:spacing w:val="-2"/>
                <w:sz w:val="19"/>
                <w:highlight w:val="lightGray"/>
              </w:rPr>
            </w:pPr>
          </w:p>
        </w:tc>
      </w:tr>
      <w:tr w:rsidR="00644EC0" w:rsidRPr="00D43213" w14:paraId="2E20FA32"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bottom w:val="single" w:sz="6" w:space="0" w:color="auto"/>
            </w:tcBorders>
          </w:tcPr>
          <w:p w14:paraId="3D470CAF" w14:textId="77777777" w:rsidR="00644EC0" w:rsidRPr="00D43213" w:rsidRDefault="00644EC0" w:rsidP="00CD217C">
            <w:pPr>
              <w:tabs>
                <w:tab w:val="left" w:pos="0"/>
              </w:tabs>
              <w:rPr>
                <w:spacing w:val="-2"/>
                <w:sz w:val="19"/>
              </w:rPr>
            </w:pPr>
            <w:r w:rsidRPr="00D43213">
              <w:rPr>
                <w:spacing w:val="-2"/>
                <w:sz w:val="19"/>
              </w:rPr>
              <w:t>2.</w:t>
            </w:r>
          </w:p>
          <w:p w14:paraId="69BE69B7"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bottom w:val="single" w:sz="6" w:space="0" w:color="auto"/>
            </w:tcBorders>
          </w:tcPr>
          <w:p w14:paraId="48EA9102"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bottom w:val="single" w:sz="6" w:space="0" w:color="auto"/>
            </w:tcBorders>
          </w:tcPr>
          <w:p w14:paraId="69C9D968"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bottom w:val="single" w:sz="6" w:space="0" w:color="auto"/>
              <w:right w:val="single" w:sz="6" w:space="0" w:color="auto"/>
            </w:tcBorders>
          </w:tcPr>
          <w:p w14:paraId="7FA66942" w14:textId="77777777" w:rsidR="00644EC0" w:rsidRPr="00D43213" w:rsidRDefault="00644EC0" w:rsidP="00CD217C">
            <w:pPr>
              <w:tabs>
                <w:tab w:val="left" w:pos="0"/>
              </w:tabs>
              <w:rPr>
                <w:spacing w:val="-2"/>
                <w:sz w:val="19"/>
                <w:highlight w:val="lightGray"/>
              </w:rPr>
            </w:pPr>
          </w:p>
        </w:tc>
      </w:tr>
      <w:tr w:rsidR="00644EC0" w:rsidRPr="00D43213" w14:paraId="119871D5" w14:textId="77777777" w:rsidTr="00CD217C">
        <w:tblPrEx>
          <w:tblLook w:val="0000" w:firstRow="0" w:lastRow="0" w:firstColumn="0" w:lastColumn="0" w:noHBand="0" w:noVBand="0"/>
        </w:tblPrEx>
        <w:trPr>
          <w:gridAfter w:val="2"/>
          <w:wAfter w:w="1614" w:type="dxa"/>
        </w:trPr>
        <w:tc>
          <w:tcPr>
            <w:tcW w:w="2349" w:type="dxa"/>
            <w:gridSpan w:val="2"/>
            <w:tcBorders>
              <w:left w:val="single" w:sz="6" w:space="0" w:color="auto"/>
            </w:tcBorders>
          </w:tcPr>
          <w:p w14:paraId="422B1553" w14:textId="77777777" w:rsidR="00644EC0" w:rsidRPr="00D43213" w:rsidRDefault="00644EC0" w:rsidP="00CD217C">
            <w:pPr>
              <w:tabs>
                <w:tab w:val="left" w:pos="0"/>
              </w:tabs>
              <w:rPr>
                <w:spacing w:val="-2"/>
                <w:sz w:val="19"/>
              </w:rPr>
            </w:pPr>
            <w:r w:rsidRPr="00D43213">
              <w:rPr>
                <w:spacing w:val="-2"/>
                <w:sz w:val="19"/>
              </w:rPr>
              <w:t>1.</w:t>
            </w:r>
          </w:p>
          <w:p w14:paraId="09DDDDBC"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tcBorders>
          </w:tcPr>
          <w:p w14:paraId="1F901AD7"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tcBorders>
          </w:tcPr>
          <w:p w14:paraId="76625DA7"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right w:val="single" w:sz="6" w:space="0" w:color="auto"/>
            </w:tcBorders>
          </w:tcPr>
          <w:p w14:paraId="36AFCEAC" w14:textId="77777777" w:rsidR="00644EC0" w:rsidRPr="00D43213" w:rsidRDefault="00644EC0" w:rsidP="00CD217C">
            <w:pPr>
              <w:tabs>
                <w:tab w:val="left" w:pos="0"/>
              </w:tabs>
              <w:rPr>
                <w:spacing w:val="-2"/>
                <w:sz w:val="19"/>
                <w:highlight w:val="lightGray"/>
              </w:rPr>
            </w:pPr>
          </w:p>
        </w:tc>
      </w:tr>
      <w:tr w:rsidR="00644EC0" w:rsidRPr="00D43213" w14:paraId="081EDCF5" w14:textId="77777777" w:rsidTr="00CD217C">
        <w:tblPrEx>
          <w:tblLook w:val="0000" w:firstRow="0" w:lastRow="0" w:firstColumn="0" w:lastColumn="0" w:noHBand="0" w:noVBand="0"/>
        </w:tblPrEx>
        <w:trPr>
          <w:gridAfter w:val="2"/>
          <w:wAfter w:w="1614" w:type="dxa"/>
        </w:trPr>
        <w:tc>
          <w:tcPr>
            <w:tcW w:w="2349" w:type="dxa"/>
            <w:gridSpan w:val="2"/>
            <w:tcBorders>
              <w:top w:val="single" w:sz="6" w:space="0" w:color="auto"/>
              <w:left w:val="single" w:sz="6" w:space="0" w:color="auto"/>
              <w:bottom w:val="single" w:sz="6" w:space="0" w:color="auto"/>
            </w:tcBorders>
          </w:tcPr>
          <w:p w14:paraId="2053A796" w14:textId="77777777" w:rsidR="00644EC0" w:rsidRPr="00D43213" w:rsidRDefault="00644EC0" w:rsidP="00CD217C">
            <w:pPr>
              <w:tabs>
                <w:tab w:val="left" w:pos="0"/>
              </w:tabs>
              <w:rPr>
                <w:spacing w:val="-2"/>
                <w:sz w:val="19"/>
              </w:rPr>
            </w:pPr>
            <w:r w:rsidRPr="00D43213">
              <w:rPr>
                <w:spacing w:val="-2"/>
                <w:sz w:val="19"/>
              </w:rPr>
              <w:t>2.</w:t>
            </w:r>
          </w:p>
          <w:p w14:paraId="4450E99A" w14:textId="77777777" w:rsidR="00644EC0" w:rsidRPr="00D43213" w:rsidRDefault="00644EC0" w:rsidP="00CD217C">
            <w:pPr>
              <w:tabs>
                <w:tab w:val="left" w:pos="0"/>
              </w:tabs>
              <w:rPr>
                <w:spacing w:val="-2"/>
                <w:sz w:val="19"/>
                <w:highlight w:val="lightGray"/>
              </w:rPr>
            </w:pPr>
          </w:p>
        </w:tc>
        <w:tc>
          <w:tcPr>
            <w:tcW w:w="1919" w:type="dxa"/>
            <w:gridSpan w:val="7"/>
            <w:tcBorders>
              <w:left w:val="single" w:sz="6" w:space="0" w:color="auto"/>
              <w:bottom w:val="single" w:sz="6" w:space="0" w:color="auto"/>
            </w:tcBorders>
          </w:tcPr>
          <w:p w14:paraId="6F1E970D" w14:textId="77777777" w:rsidR="00644EC0" w:rsidRPr="00D43213" w:rsidRDefault="00644EC0" w:rsidP="00CD217C">
            <w:pPr>
              <w:tabs>
                <w:tab w:val="left" w:pos="0"/>
              </w:tabs>
              <w:rPr>
                <w:spacing w:val="-2"/>
                <w:sz w:val="19"/>
                <w:highlight w:val="lightGray"/>
              </w:rPr>
            </w:pPr>
          </w:p>
        </w:tc>
        <w:tc>
          <w:tcPr>
            <w:tcW w:w="1690" w:type="dxa"/>
            <w:gridSpan w:val="3"/>
            <w:tcBorders>
              <w:left w:val="single" w:sz="6" w:space="0" w:color="auto"/>
              <w:bottom w:val="single" w:sz="6" w:space="0" w:color="auto"/>
            </w:tcBorders>
          </w:tcPr>
          <w:p w14:paraId="0395D353" w14:textId="77777777" w:rsidR="00644EC0" w:rsidRPr="00D43213" w:rsidRDefault="00644EC0" w:rsidP="00CD217C">
            <w:pPr>
              <w:tabs>
                <w:tab w:val="left" w:pos="0"/>
              </w:tabs>
              <w:rPr>
                <w:spacing w:val="-2"/>
                <w:sz w:val="19"/>
                <w:highlight w:val="lightGray"/>
              </w:rPr>
            </w:pPr>
          </w:p>
        </w:tc>
        <w:tc>
          <w:tcPr>
            <w:tcW w:w="2388" w:type="dxa"/>
            <w:gridSpan w:val="8"/>
            <w:tcBorders>
              <w:left w:val="single" w:sz="6" w:space="0" w:color="auto"/>
              <w:bottom w:val="single" w:sz="6" w:space="0" w:color="auto"/>
              <w:right w:val="single" w:sz="6" w:space="0" w:color="auto"/>
            </w:tcBorders>
          </w:tcPr>
          <w:p w14:paraId="25D8C589" w14:textId="77777777" w:rsidR="00644EC0" w:rsidRPr="00D43213" w:rsidRDefault="00644EC0" w:rsidP="00CD217C">
            <w:pPr>
              <w:tabs>
                <w:tab w:val="left" w:pos="0"/>
              </w:tabs>
              <w:rPr>
                <w:spacing w:val="-2"/>
                <w:sz w:val="19"/>
                <w:highlight w:val="lightGray"/>
              </w:rPr>
            </w:pPr>
          </w:p>
        </w:tc>
      </w:tr>
    </w:tbl>
    <w:p w14:paraId="230F61B9" w14:textId="77777777" w:rsidR="00644EC0" w:rsidRPr="00D43213" w:rsidRDefault="00644EC0" w:rsidP="00644EC0">
      <w:pPr>
        <w:adjustRightInd w:val="0"/>
      </w:pPr>
    </w:p>
    <w:p w14:paraId="33ABAF3E" w14:textId="1D9D068C" w:rsidR="00644EC0" w:rsidRDefault="00644EC0" w:rsidP="00644EC0">
      <w:pPr>
        <w:jc w:val="center"/>
        <w:rPr>
          <w:rFonts w:ascii="Times" w:eastAsia="Cambria" w:hAnsi="Times" w:cs="Times"/>
          <w:color w:val="008000"/>
          <w:lang w:eastAsia="it-IT"/>
        </w:rPr>
      </w:pPr>
    </w:p>
    <w:p w14:paraId="7B22026A" w14:textId="77777777" w:rsidR="00644EC0" w:rsidRDefault="00644EC0" w:rsidP="00644EC0">
      <w:pPr>
        <w:jc w:val="center"/>
        <w:rPr>
          <w:rFonts w:ascii="Times" w:eastAsia="Cambria" w:hAnsi="Times" w:cs="Times"/>
          <w:color w:val="008000"/>
          <w:lang w:eastAsia="it-IT"/>
        </w:rPr>
      </w:pPr>
    </w:p>
    <w:p w14:paraId="62C39777" w14:textId="77777777" w:rsidR="00644EC0" w:rsidRDefault="00644EC0" w:rsidP="00644EC0">
      <w:pPr>
        <w:jc w:val="center"/>
        <w:rPr>
          <w:rFonts w:ascii="Times" w:eastAsia="Cambria" w:hAnsi="Times" w:cs="Times"/>
          <w:color w:val="008000"/>
          <w:lang w:eastAsia="it-IT"/>
        </w:rPr>
      </w:pPr>
    </w:p>
    <w:p w14:paraId="04968CEC" w14:textId="77777777" w:rsidR="00644EC0" w:rsidRDefault="00644EC0" w:rsidP="00644EC0">
      <w:pPr>
        <w:jc w:val="center"/>
        <w:rPr>
          <w:rFonts w:ascii="Times" w:eastAsia="Cambria" w:hAnsi="Times" w:cs="Times"/>
          <w:color w:val="008000"/>
          <w:lang w:eastAsia="it-IT"/>
        </w:rPr>
      </w:pPr>
    </w:p>
    <w:p w14:paraId="1EA8E14D" w14:textId="77777777" w:rsidR="00644EC0" w:rsidRDefault="00644EC0" w:rsidP="00644EC0">
      <w:pPr>
        <w:jc w:val="center"/>
        <w:rPr>
          <w:rFonts w:ascii="Times" w:eastAsia="Cambria" w:hAnsi="Times" w:cs="Times"/>
          <w:color w:val="008000"/>
          <w:lang w:eastAsia="it-IT"/>
        </w:rPr>
      </w:pPr>
    </w:p>
    <w:p w14:paraId="4FD7F6DA" w14:textId="77777777" w:rsidR="00644EC0" w:rsidRDefault="00644EC0" w:rsidP="00644EC0">
      <w:pPr>
        <w:jc w:val="center"/>
        <w:rPr>
          <w:rFonts w:ascii="Times" w:eastAsia="Cambria" w:hAnsi="Times" w:cs="Times"/>
          <w:color w:val="008000"/>
          <w:lang w:eastAsia="it-IT"/>
        </w:rPr>
      </w:pPr>
    </w:p>
    <w:p w14:paraId="2B25E5A9" w14:textId="77777777" w:rsidR="00644EC0" w:rsidRDefault="00644EC0" w:rsidP="00644EC0">
      <w:pPr>
        <w:jc w:val="center"/>
        <w:rPr>
          <w:rFonts w:ascii="Times" w:eastAsia="Cambria" w:hAnsi="Times" w:cs="Times"/>
          <w:color w:val="008000"/>
          <w:lang w:eastAsia="it-IT"/>
        </w:rPr>
      </w:pPr>
    </w:p>
    <w:p w14:paraId="67E83D6A" w14:textId="77777777" w:rsidR="00644EC0" w:rsidRDefault="00644EC0" w:rsidP="00644EC0">
      <w:pPr>
        <w:jc w:val="center"/>
        <w:rPr>
          <w:rFonts w:ascii="Times" w:eastAsia="Cambria" w:hAnsi="Times" w:cs="Times"/>
          <w:color w:val="008000"/>
          <w:lang w:eastAsia="it-IT"/>
        </w:rPr>
      </w:pPr>
    </w:p>
    <w:p w14:paraId="5388EE1D" w14:textId="77777777" w:rsidR="00644EC0" w:rsidRDefault="00644EC0" w:rsidP="00644EC0">
      <w:pPr>
        <w:jc w:val="center"/>
        <w:rPr>
          <w:rFonts w:ascii="Times" w:eastAsia="Cambria" w:hAnsi="Times" w:cs="Times"/>
          <w:color w:val="008000"/>
          <w:lang w:eastAsia="it-IT"/>
        </w:rPr>
      </w:pPr>
    </w:p>
    <w:p w14:paraId="4723A9DF" w14:textId="77777777" w:rsidR="00644EC0" w:rsidRDefault="00644EC0" w:rsidP="00644EC0">
      <w:pPr>
        <w:jc w:val="center"/>
        <w:rPr>
          <w:rFonts w:ascii="Times" w:eastAsia="Cambria" w:hAnsi="Times" w:cs="Times"/>
          <w:color w:val="008000"/>
          <w:lang w:eastAsia="it-IT"/>
        </w:rPr>
      </w:pPr>
    </w:p>
    <w:p w14:paraId="3E38B9F6" w14:textId="77777777" w:rsidR="00644EC0" w:rsidRDefault="00644EC0" w:rsidP="00644EC0">
      <w:pPr>
        <w:jc w:val="center"/>
        <w:rPr>
          <w:rFonts w:ascii="Times" w:eastAsia="Cambria" w:hAnsi="Times" w:cs="Times"/>
          <w:color w:val="008000"/>
          <w:lang w:eastAsia="it-IT"/>
        </w:rPr>
      </w:pPr>
    </w:p>
    <w:p w14:paraId="2142E610" w14:textId="77777777" w:rsidR="00644EC0" w:rsidRDefault="00644EC0" w:rsidP="00644EC0">
      <w:pPr>
        <w:jc w:val="center"/>
        <w:rPr>
          <w:rFonts w:ascii="Times" w:eastAsia="Cambria" w:hAnsi="Times" w:cs="Times"/>
          <w:color w:val="008000"/>
          <w:lang w:eastAsia="it-IT"/>
        </w:rPr>
      </w:pPr>
    </w:p>
    <w:p w14:paraId="1E80C988" w14:textId="77777777" w:rsidR="00644EC0" w:rsidRDefault="00644EC0" w:rsidP="00644EC0">
      <w:pPr>
        <w:jc w:val="center"/>
        <w:rPr>
          <w:rFonts w:ascii="Times" w:eastAsia="Cambria" w:hAnsi="Times" w:cs="Times"/>
          <w:color w:val="008000"/>
          <w:lang w:eastAsia="it-IT"/>
        </w:rPr>
      </w:pPr>
    </w:p>
    <w:p w14:paraId="4DC03874" w14:textId="77777777" w:rsidR="00644EC0" w:rsidRDefault="00644EC0" w:rsidP="00644EC0">
      <w:pPr>
        <w:jc w:val="center"/>
        <w:rPr>
          <w:rFonts w:ascii="Times" w:eastAsia="Cambria" w:hAnsi="Times" w:cs="Times"/>
          <w:color w:val="008000"/>
          <w:lang w:eastAsia="it-IT"/>
        </w:rPr>
      </w:pPr>
    </w:p>
    <w:p w14:paraId="62429002" w14:textId="77777777" w:rsidR="00644EC0" w:rsidRDefault="00644EC0" w:rsidP="00644EC0">
      <w:pPr>
        <w:jc w:val="center"/>
        <w:rPr>
          <w:rFonts w:ascii="Times" w:eastAsia="Cambria" w:hAnsi="Times" w:cs="Times"/>
          <w:color w:val="008000"/>
          <w:lang w:eastAsia="it-IT"/>
        </w:rPr>
      </w:pPr>
    </w:p>
    <w:p w14:paraId="2E9B7CB6" w14:textId="77777777" w:rsidR="00644EC0" w:rsidRDefault="00644EC0" w:rsidP="00644EC0">
      <w:pPr>
        <w:jc w:val="center"/>
        <w:rPr>
          <w:rFonts w:ascii="Times" w:eastAsia="Cambria" w:hAnsi="Times" w:cs="Times"/>
          <w:color w:val="008000"/>
          <w:lang w:eastAsia="it-IT"/>
        </w:rPr>
      </w:pPr>
    </w:p>
    <w:p w14:paraId="1E0C1FBF" w14:textId="77777777" w:rsidR="00644EC0" w:rsidRDefault="00644EC0" w:rsidP="00644EC0">
      <w:pPr>
        <w:jc w:val="center"/>
        <w:rPr>
          <w:rFonts w:ascii="Times" w:eastAsia="Cambria" w:hAnsi="Times" w:cs="Times"/>
          <w:color w:val="008000"/>
          <w:lang w:eastAsia="it-IT"/>
        </w:rPr>
      </w:pPr>
    </w:p>
    <w:p w14:paraId="522A9CC1" w14:textId="77777777" w:rsidR="00644EC0" w:rsidRDefault="00644EC0" w:rsidP="00644EC0">
      <w:pPr>
        <w:jc w:val="center"/>
        <w:rPr>
          <w:rFonts w:ascii="Times" w:eastAsia="Cambria" w:hAnsi="Times" w:cs="Times"/>
          <w:color w:val="008000"/>
          <w:lang w:eastAsia="it-IT"/>
        </w:rPr>
      </w:pPr>
    </w:p>
    <w:p w14:paraId="47CC850F" w14:textId="77777777" w:rsidR="00644EC0" w:rsidRDefault="00644EC0" w:rsidP="00644EC0">
      <w:pPr>
        <w:jc w:val="center"/>
        <w:rPr>
          <w:rFonts w:ascii="Times" w:eastAsia="Cambria" w:hAnsi="Times" w:cs="Times"/>
          <w:color w:val="008000"/>
          <w:lang w:eastAsia="it-IT"/>
        </w:rPr>
      </w:pPr>
    </w:p>
    <w:p w14:paraId="0C196E56" w14:textId="77777777" w:rsidR="00644EC0" w:rsidRDefault="00644EC0" w:rsidP="00644EC0">
      <w:pPr>
        <w:jc w:val="center"/>
        <w:rPr>
          <w:rFonts w:ascii="Times" w:eastAsia="Cambria" w:hAnsi="Times" w:cs="Times"/>
          <w:color w:val="008000"/>
          <w:lang w:eastAsia="it-IT"/>
        </w:rPr>
      </w:pPr>
    </w:p>
    <w:p w14:paraId="46AAA392" w14:textId="77777777" w:rsidR="00644EC0" w:rsidRDefault="00644EC0" w:rsidP="00644EC0">
      <w:pPr>
        <w:jc w:val="center"/>
        <w:rPr>
          <w:rFonts w:ascii="Times" w:eastAsia="Cambria" w:hAnsi="Times" w:cs="Times"/>
          <w:color w:val="008000"/>
          <w:lang w:eastAsia="it-IT"/>
        </w:rPr>
      </w:pPr>
    </w:p>
    <w:p w14:paraId="1B51F913" w14:textId="77777777" w:rsidR="00644EC0" w:rsidRDefault="00644EC0" w:rsidP="00644EC0">
      <w:pPr>
        <w:jc w:val="center"/>
        <w:rPr>
          <w:rFonts w:ascii="Times" w:eastAsia="Cambria" w:hAnsi="Times" w:cs="Times"/>
          <w:color w:val="008000"/>
          <w:lang w:eastAsia="it-IT"/>
        </w:rPr>
      </w:pPr>
    </w:p>
    <w:p w14:paraId="32CD09FF" w14:textId="77777777" w:rsidR="00644EC0" w:rsidRDefault="00644EC0" w:rsidP="00644EC0">
      <w:pPr>
        <w:jc w:val="center"/>
        <w:rPr>
          <w:rFonts w:ascii="Times" w:eastAsia="Cambria" w:hAnsi="Times" w:cs="Times"/>
          <w:color w:val="008000"/>
          <w:lang w:eastAsia="it-IT"/>
        </w:rPr>
      </w:pPr>
    </w:p>
    <w:p w14:paraId="7F054909" w14:textId="77777777" w:rsidR="00644EC0" w:rsidRDefault="00644EC0" w:rsidP="00644EC0">
      <w:pPr>
        <w:jc w:val="center"/>
        <w:rPr>
          <w:rFonts w:ascii="Times" w:eastAsia="Cambria" w:hAnsi="Times" w:cs="Times"/>
          <w:color w:val="008000"/>
          <w:lang w:eastAsia="it-IT"/>
        </w:rPr>
      </w:pPr>
    </w:p>
    <w:p w14:paraId="08CFD077" w14:textId="77777777" w:rsidR="00644EC0" w:rsidRDefault="00644EC0" w:rsidP="00644EC0">
      <w:pPr>
        <w:jc w:val="center"/>
        <w:rPr>
          <w:rFonts w:ascii="Times" w:eastAsia="Cambria" w:hAnsi="Times" w:cs="Times"/>
          <w:color w:val="008000"/>
          <w:lang w:eastAsia="it-IT"/>
        </w:rPr>
      </w:pPr>
    </w:p>
    <w:p w14:paraId="277D11D1" w14:textId="77777777" w:rsidR="00644EC0" w:rsidRDefault="00644EC0" w:rsidP="00644EC0">
      <w:pPr>
        <w:jc w:val="center"/>
        <w:rPr>
          <w:rFonts w:ascii="Times" w:eastAsia="Cambria" w:hAnsi="Times" w:cs="Times"/>
          <w:color w:val="008000"/>
          <w:lang w:eastAsia="it-IT"/>
        </w:rPr>
      </w:pPr>
    </w:p>
    <w:p w14:paraId="04213554" w14:textId="77777777" w:rsidR="00644EC0" w:rsidRDefault="00644EC0" w:rsidP="00644EC0">
      <w:pPr>
        <w:jc w:val="center"/>
        <w:rPr>
          <w:rFonts w:ascii="Times" w:eastAsia="Cambria" w:hAnsi="Times" w:cs="Times"/>
          <w:color w:val="008000"/>
          <w:lang w:eastAsia="it-IT"/>
        </w:rPr>
      </w:pPr>
    </w:p>
    <w:p w14:paraId="01B17F2E" w14:textId="77777777" w:rsidR="00644EC0" w:rsidRDefault="00644EC0" w:rsidP="00644EC0">
      <w:pPr>
        <w:jc w:val="center"/>
        <w:rPr>
          <w:rFonts w:ascii="Times" w:eastAsia="Cambria" w:hAnsi="Times" w:cs="Times"/>
          <w:color w:val="008000"/>
          <w:lang w:eastAsia="it-IT"/>
        </w:rPr>
        <w:sectPr w:rsidR="00644EC0" w:rsidSect="00F422C3">
          <w:headerReference w:type="default" r:id="rId101"/>
          <w:type w:val="continuous"/>
          <w:pgSz w:w="11900" w:h="16840"/>
          <w:pgMar w:top="1418" w:right="1418" w:bottom="1418" w:left="1418" w:header="709" w:footer="709" w:gutter="0"/>
          <w:cols w:space="708"/>
          <w:titlePg/>
          <w:docGrid w:linePitch="360"/>
        </w:sectPr>
      </w:pPr>
    </w:p>
    <w:p w14:paraId="3539685A" w14:textId="77777777" w:rsidR="00F422C3" w:rsidRDefault="00F422C3" w:rsidP="00257145">
      <w:pPr>
        <w:pStyle w:val="Titre1"/>
        <w:jc w:val="center"/>
        <w:rPr>
          <w:rFonts w:asciiTheme="minorHAnsi" w:hAnsiTheme="minorHAnsi"/>
          <w:color w:val="auto"/>
        </w:rPr>
        <w:sectPr w:rsidR="00F422C3" w:rsidSect="004F3A5B">
          <w:headerReference w:type="first" r:id="rId102"/>
          <w:pgSz w:w="11900" w:h="16840"/>
          <w:pgMar w:top="1418" w:right="1418" w:bottom="1418" w:left="1418" w:header="709" w:footer="709" w:gutter="0"/>
          <w:cols w:space="708"/>
          <w:titlePg/>
          <w:docGrid w:linePitch="360"/>
        </w:sectPr>
      </w:pPr>
      <w:bookmarkStart w:id="208" w:name="_Toc233972284"/>
      <w:bookmarkStart w:id="209" w:name="_Toc279152262"/>
      <w:bookmarkStart w:id="210" w:name="_Toc279152436"/>
      <w:bookmarkStart w:id="211" w:name="_Toc279153506"/>
    </w:p>
    <w:p w14:paraId="3BE37656" w14:textId="777A9880" w:rsidR="00644EC0" w:rsidRDefault="00644EC0" w:rsidP="00257145">
      <w:pPr>
        <w:pStyle w:val="Titre1"/>
        <w:jc w:val="center"/>
        <w:rPr>
          <w:rFonts w:asciiTheme="minorHAnsi" w:hAnsiTheme="minorHAnsi"/>
          <w:color w:val="auto"/>
        </w:rPr>
      </w:pPr>
      <w:r w:rsidRPr="00257145">
        <w:rPr>
          <w:rFonts w:asciiTheme="minorHAnsi" w:hAnsiTheme="minorHAnsi"/>
          <w:color w:val="auto"/>
        </w:rPr>
        <w:t>ANNEX IIIb</w:t>
      </w:r>
      <w:bookmarkEnd w:id="208"/>
      <w:bookmarkEnd w:id="209"/>
      <w:bookmarkEnd w:id="210"/>
      <w:bookmarkEnd w:id="211"/>
    </w:p>
    <w:p w14:paraId="1082FCD2" w14:textId="77777777" w:rsidR="00257145" w:rsidRPr="00257145" w:rsidRDefault="00257145" w:rsidP="00257145"/>
    <w:p w14:paraId="203F95FD" w14:textId="77777777" w:rsidR="00644EC0" w:rsidRPr="006348CF" w:rsidRDefault="00644EC0" w:rsidP="00644EC0">
      <w:pPr>
        <w:jc w:val="center"/>
      </w:pPr>
      <w:r w:rsidRPr="00D43213">
        <w:t>(</w:t>
      </w:r>
      <w:r w:rsidRPr="00DD56B6">
        <w:t>Model</w:t>
      </w:r>
      <w:r w:rsidRPr="00C37D9A">
        <w:t xml:space="preserve"> for brokering s</w:t>
      </w:r>
      <w:r w:rsidRPr="006348CF">
        <w:t>ervices authorisation forms)</w:t>
      </w:r>
    </w:p>
    <w:p w14:paraId="4269CF18" w14:textId="77777777" w:rsidR="00644EC0" w:rsidRPr="00D43213" w:rsidRDefault="00644EC0" w:rsidP="00644EC0">
      <w:pPr>
        <w:jc w:val="center"/>
      </w:pPr>
      <w:r w:rsidRPr="00C65BE2">
        <w:t>(Referred</w:t>
      </w:r>
      <w:r w:rsidRPr="00D43213">
        <w:t xml:space="preserve"> to in Article 14(1) of this Regulation)</w:t>
      </w:r>
    </w:p>
    <w:p w14:paraId="703AB0CB" w14:textId="77777777" w:rsidR="00644EC0" w:rsidRPr="00D43213" w:rsidRDefault="00644EC0" w:rsidP="00644EC0">
      <w:pPr>
        <w:jc w:val="center"/>
      </w:pPr>
    </w:p>
    <w:tbl>
      <w:tblPr>
        <w:tblW w:w="9960" w:type="dxa"/>
        <w:tblBorders>
          <w:insideH w:val="single" w:sz="4" w:space="0" w:color="auto"/>
        </w:tblBorders>
        <w:tblLook w:val="01E0" w:firstRow="1" w:lastRow="1" w:firstColumn="1" w:lastColumn="1" w:noHBand="0" w:noVBand="0"/>
      </w:tblPr>
      <w:tblGrid>
        <w:gridCol w:w="993"/>
        <w:gridCol w:w="370"/>
        <w:gridCol w:w="1797"/>
        <w:gridCol w:w="476"/>
        <w:gridCol w:w="609"/>
        <w:gridCol w:w="141"/>
        <w:gridCol w:w="705"/>
        <w:gridCol w:w="2391"/>
        <w:gridCol w:w="333"/>
        <w:gridCol w:w="1221"/>
        <w:gridCol w:w="885"/>
        <w:gridCol w:w="39"/>
      </w:tblGrid>
      <w:tr w:rsidR="00644EC0" w:rsidRPr="00D43213" w14:paraId="703E2DCE" w14:textId="77777777" w:rsidTr="00CD217C">
        <w:trPr>
          <w:gridAfter w:val="1"/>
          <w:wAfter w:w="39" w:type="dxa"/>
        </w:trPr>
        <w:tc>
          <w:tcPr>
            <w:tcW w:w="3164" w:type="dxa"/>
            <w:gridSpan w:val="3"/>
          </w:tcPr>
          <w:p w14:paraId="169D5D3A" w14:textId="77777777" w:rsidR="00644EC0" w:rsidRPr="00D43213" w:rsidRDefault="00644EC0" w:rsidP="00CD217C">
            <w:pPr>
              <w:tabs>
                <w:tab w:val="left" w:pos="-672"/>
                <w:tab w:val="left" w:pos="720"/>
              </w:tabs>
              <w:spacing w:before="120" w:after="120"/>
              <w:ind w:left="283" w:hanging="283"/>
              <w:rPr>
                <w:spacing w:val="-2"/>
                <w:sz w:val="18"/>
                <w:szCs w:val="18"/>
              </w:rPr>
            </w:pPr>
            <w:r w:rsidRPr="00D43213">
              <w:rPr>
                <w:spacing w:val="-2"/>
                <w:sz w:val="18"/>
                <w:szCs w:val="18"/>
              </w:rPr>
              <w:t>EUROPEAN COMMUNITY</w:t>
            </w:r>
          </w:p>
        </w:tc>
        <w:tc>
          <w:tcPr>
            <w:tcW w:w="6796" w:type="dxa"/>
            <w:gridSpan w:val="8"/>
          </w:tcPr>
          <w:p w14:paraId="2E0E28C1" w14:textId="77777777" w:rsidR="00644EC0" w:rsidRPr="00D43213" w:rsidRDefault="00644EC0" w:rsidP="00CD217C">
            <w:pPr>
              <w:tabs>
                <w:tab w:val="left" w:pos="-672"/>
                <w:tab w:val="left" w:pos="720"/>
              </w:tabs>
              <w:spacing w:before="120" w:after="120"/>
              <w:ind w:left="283" w:hanging="283"/>
              <w:rPr>
                <w:spacing w:val="-2"/>
                <w:sz w:val="18"/>
                <w:szCs w:val="18"/>
              </w:rPr>
            </w:pPr>
            <w:r w:rsidRPr="00D43213">
              <w:rPr>
                <w:spacing w:val="-2"/>
                <w:sz w:val="18"/>
                <w:szCs w:val="18"/>
              </w:rPr>
              <w:t xml:space="preserve">Provision of </w:t>
            </w:r>
            <w:r w:rsidRPr="00D43213">
              <w:rPr>
                <w:iCs/>
                <w:caps/>
                <w:spacing w:val="-2"/>
                <w:sz w:val="18"/>
                <w:szCs w:val="18"/>
              </w:rPr>
              <w:t>BROKERING SERVICES</w:t>
            </w:r>
            <w:r w:rsidRPr="00D43213">
              <w:t> </w:t>
            </w:r>
            <w:r w:rsidRPr="00D43213">
              <w:rPr>
                <w:spacing w:val="-2"/>
                <w:sz w:val="18"/>
                <w:szCs w:val="18"/>
              </w:rPr>
              <w:t>(Reg. (EC) No 428/2009)</w:t>
            </w:r>
          </w:p>
        </w:tc>
      </w:tr>
      <w:tr w:rsidR="00644EC0" w:rsidRPr="00D43213" w14:paraId="75DDBA2D" w14:textId="77777777" w:rsidTr="00CD217C">
        <w:tblPrEx>
          <w:tblBorders>
            <w:insideH w:val="none" w:sz="0" w:space="0" w:color="auto"/>
          </w:tblBorders>
          <w:tblLook w:val="0000" w:firstRow="0" w:lastRow="0" w:firstColumn="0" w:lastColumn="0" w:noHBand="0" w:noVBand="0"/>
        </w:tblPrEx>
        <w:trPr>
          <w:cantSplit/>
          <w:trHeight w:val="553"/>
        </w:trPr>
        <w:tc>
          <w:tcPr>
            <w:tcW w:w="1364" w:type="dxa"/>
            <w:gridSpan w:val="2"/>
            <w:tcBorders>
              <w:top w:val="single" w:sz="12" w:space="0" w:color="auto"/>
              <w:left w:val="single" w:sz="12" w:space="0" w:color="auto"/>
              <w:right w:val="single" w:sz="12" w:space="0" w:color="auto"/>
            </w:tcBorders>
          </w:tcPr>
          <w:p w14:paraId="1C7032CC" w14:textId="77777777" w:rsidR="00644EC0" w:rsidRPr="00D43213" w:rsidRDefault="00644EC0" w:rsidP="00CD217C">
            <w:pPr>
              <w:jc w:val="center"/>
              <w:rPr>
                <w:b/>
                <w:bCs/>
                <w:spacing w:val="-2"/>
                <w:sz w:val="19"/>
                <w:szCs w:val="19"/>
              </w:rPr>
            </w:pPr>
            <w:r w:rsidRPr="00D43213">
              <w:rPr>
                <w:b/>
                <w:bCs/>
                <w:spacing w:val="-2"/>
                <w:sz w:val="19"/>
                <w:szCs w:val="19"/>
              </w:rPr>
              <w:t>1</w:t>
            </w:r>
          </w:p>
        </w:tc>
        <w:tc>
          <w:tcPr>
            <w:tcW w:w="1800" w:type="dxa"/>
            <w:vMerge w:val="restart"/>
            <w:tcBorders>
              <w:top w:val="single" w:sz="12" w:space="0" w:color="auto"/>
            </w:tcBorders>
          </w:tcPr>
          <w:p w14:paraId="1759726F" w14:textId="77777777" w:rsidR="00644EC0" w:rsidRPr="00DD56B6" w:rsidRDefault="00644EC0" w:rsidP="00CD217C">
            <w:pPr>
              <w:tabs>
                <w:tab w:val="left" w:pos="0"/>
              </w:tabs>
              <w:rPr>
                <w:spacing w:val="-2"/>
                <w:sz w:val="19"/>
                <w:szCs w:val="19"/>
              </w:rPr>
            </w:pPr>
            <w:r w:rsidRPr="00D43213">
              <w:rPr>
                <w:spacing w:val="-2"/>
                <w:sz w:val="19"/>
                <w:szCs w:val="19"/>
              </w:rPr>
              <w:t>1. Broker</w:t>
            </w:r>
            <w:r w:rsidRPr="00D43213">
              <w:rPr>
                <w:iCs/>
                <w:spacing w:val="-2"/>
                <w:sz w:val="19"/>
                <w:szCs w:val="19"/>
              </w:rPr>
              <w:t>/</w:t>
            </w:r>
            <w:r w:rsidRPr="00D43213">
              <w:rPr>
                <w:iCs/>
                <w:spacing w:val="-2"/>
                <w:sz w:val="19"/>
                <w:szCs w:val="19"/>
              </w:rPr>
              <w:fldChar w:fldCharType="begin"/>
            </w:r>
            <w:r w:rsidRPr="00D43213">
              <w:rPr>
                <w:iCs/>
                <w:spacing w:val="-2"/>
                <w:sz w:val="19"/>
                <w:szCs w:val="19"/>
              </w:rPr>
              <w:instrText xml:space="preserve"> XE "</w:instrText>
            </w:r>
            <w:r w:rsidRPr="00DD56B6">
              <w:instrText>Brokering services"</w:instrText>
            </w:r>
            <w:r w:rsidRPr="00C37D9A">
              <w:rPr>
                <w:iCs/>
                <w:spacing w:val="-2"/>
                <w:sz w:val="19"/>
                <w:szCs w:val="19"/>
              </w:rPr>
              <w:instrText xml:space="preserve"> </w:instrText>
            </w:r>
            <w:r w:rsidRPr="00D43213">
              <w:rPr>
                <w:iCs/>
                <w:spacing w:val="-2"/>
                <w:sz w:val="19"/>
                <w:szCs w:val="19"/>
              </w:rPr>
              <w:fldChar w:fldCharType="end"/>
            </w:r>
            <w:r w:rsidRPr="00D43213">
              <w:rPr>
                <w:iCs/>
                <w:spacing w:val="-2"/>
                <w:sz w:val="19"/>
                <w:szCs w:val="19"/>
              </w:rPr>
              <w:t>Applicant</w:t>
            </w:r>
          </w:p>
        </w:tc>
        <w:tc>
          <w:tcPr>
            <w:tcW w:w="1089" w:type="dxa"/>
            <w:gridSpan w:val="2"/>
            <w:vMerge w:val="restart"/>
            <w:tcBorders>
              <w:top w:val="single" w:sz="12" w:space="0" w:color="auto"/>
            </w:tcBorders>
          </w:tcPr>
          <w:p w14:paraId="5D87DA40" w14:textId="77777777" w:rsidR="00644EC0" w:rsidRPr="00C37D9A" w:rsidRDefault="00644EC0" w:rsidP="00CD217C">
            <w:pPr>
              <w:tabs>
                <w:tab w:val="left" w:pos="0"/>
              </w:tabs>
              <w:jc w:val="right"/>
              <w:rPr>
                <w:spacing w:val="-2"/>
                <w:sz w:val="19"/>
                <w:szCs w:val="19"/>
              </w:rPr>
            </w:pPr>
            <w:r w:rsidRPr="00C37D9A">
              <w:rPr>
                <w:spacing w:val="-2"/>
                <w:sz w:val="19"/>
                <w:szCs w:val="19"/>
              </w:rPr>
              <w:t>No</w:t>
            </w:r>
          </w:p>
        </w:tc>
        <w:tc>
          <w:tcPr>
            <w:tcW w:w="3257" w:type="dxa"/>
            <w:gridSpan w:val="3"/>
            <w:tcBorders>
              <w:top w:val="single" w:sz="12" w:space="0" w:color="auto"/>
              <w:left w:val="single" w:sz="6" w:space="0" w:color="auto"/>
            </w:tcBorders>
          </w:tcPr>
          <w:p w14:paraId="3FCC9F7E" w14:textId="77777777" w:rsidR="00644EC0" w:rsidRPr="00C65BE2" w:rsidRDefault="00644EC0" w:rsidP="00CD217C">
            <w:pPr>
              <w:shd w:val="clear" w:color="auto" w:fill="FFFFFF"/>
              <w:tabs>
                <w:tab w:val="left" w:pos="0"/>
              </w:tabs>
              <w:rPr>
                <w:spacing w:val="-2"/>
                <w:sz w:val="19"/>
                <w:szCs w:val="19"/>
                <w:highlight w:val="lightGray"/>
              </w:rPr>
            </w:pPr>
            <w:r w:rsidRPr="006348CF">
              <w:rPr>
                <w:spacing w:val="-2"/>
                <w:sz w:val="19"/>
                <w:szCs w:val="19"/>
              </w:rPr>
              <w:t>2. Identification number</w:t>
            </w:r>
          </w:p>
        </w:tc>
        <w:tc>
          <w:tcPr>
            <w:tcW w:w="2413" w:type="dxa"/>
            <w:gridSpan w:val="4"/>
            <w:tcBorders>
              <w:top w:val="single" w:sz="12" w:space="0" w:color="auto"/>
              <w:left w:val="single" w:sz="6" w:space="0" w:color="auto"/>
              <w:right w:val="single" w:sz="12" w:space="0" w:color="auto"/>
            </w:tcBorders>
          </w:tcPr>
          <w:p w14:paraId="280F813D" w14:textId="77777777" w:rsidR="00644EC0" w:rsidRPr="00D43213" w:rsidRDefault="00644EC0" w:rsidP="00CD217C">
            <w:pPr>
              <w:tabs>
                <w:tab w:val="left" w:pos="0"/>
              </w:tabs>
              <w:rPr>
                <w:iCs/>
                <w:spacing w:val="-2"/>
                <w:sz w:val="19"/>
                <w:szCs w:val="19"/>
              </w:rPr>
            </w:pPr>
            <w:r w:rsidRPr="00D43213">
              <w:rPr>
                <w:iCs/>
                <w:spacing w:val="-2"/>
                <w:sz w:val="19"/>
                <w:szCs w:val="19"/>
              </w:rPr>
              <w:t xml:space="preserve">3. </w:t>
            </w:r>
            <w:r w:rsidRPr="00D43213">
              <w:rPr>
                <w:spacing w:val="-2"/>
                <w:sz w:val="19"/>
                <w:szCs w:val="19"/>
              </w:rPr>
              <w:t>Expiry date</w:t>
            </w:r>
            <w:r w:rsidRPr="00D43213">
              <w:rPr>
                <w:iCs/>
                <w:spacing w:val="-2"/>
                <w:sz w:val="19"/>
                <w:szCs w:val="19"/>
              </w:rPr>
              <w:t xml:space="preserve"> </w:t>
            </w:r>
            <w:r w:rsidRPr="00D43213">
              <w:rPr>
                <w:iCs/>
                <w:spacing w:val="-2"/>
                <w:sz w:val="19"/>
                <w:szCs w:val="19"/>
              </w:rPr>
              <w:br/>
              <w:t>(if applicable)</w:t>
            </w:r>
            <w:r w:rsidRPr="00D43213">
              <w:rPr>
                <w:iCs/>
                <w:spacing w:val="-2"/>
                <w:sz w:val="19"/>
                <w:szCs w:val="19"/>
              </w:rPr>
              <w:br/>
            </w:r>
          </w:p>
        </w:tc>
      </w:tr>
      <w:tr w:rsidR="00644EC0" w:rsidRPr="00D43213" w14:paraId="639D3AFB" w14:textId="77777777" w:rsidTr="00CD217C">
        <w:tblPrEx>
          <w:tblBorders>
            <w:insideH w:val="none" w:sz="0" w:space="0" w:color="auto"/>
          </w:tblBorders>
          <w:tblLook w:val="0000" w:firstRow="0" w:lastRow="0" w:firstColumn="0" w:lastColumn="0" w:noHBand="0" w:noVBand="0"/>
        </w:tblPrEx>
        <w:trPr>
          <w:cantSplit/>
          <w:trHeight w:val="788"/>
        </w:trPr>
        <w:tc>
          <w:tcPr>
            <w:tcW w:w="1364" w:type="dxa"/>
            <w:gridSpan w:val="2"/>
            <w:vMerge w:val="restart"/>
            <w:tcBorders>
              <w:top w:val="single" w:sz="6" w:space="0" w:color="auto"/>
              <w:left w:val="single" w:sz="12" w:space="0" w:color="auto"/>
              <w:right w:val="single" w:sz="12" w:space="0" w:color="auto"/>
            </w:tcBorders>
            <w:textDirection w:val="btLr"/>
          </w:tcPr>
          <w:p w14:paraId="563C5951" w14:textId="77777777" w:rsidR="00644EC0" w:rsidRPr="00D43213" w:rsidRDefault="00644EC0" w:rsidP="00CD217C">
            <w:pPr>
              <w:ind w:left="113" w:right="113"/>
              <w:rPr>
                <w:b/>
                <w:bCs/>
                <w:spacing w:val="-2"/>
                <w:sz w:val="19"/>
                <w:szCs w:val="19"/>
                <w:highlight w:val="lightGray"/>
              </w:rPr>
            </w:pPr>
            <w:r w:rsidRPr="00D43213">
              <w:rPr>
                <w:b/>
                <w:bCs/>
                <w:spacing w:val="-2"/>
                <w:sz w:val="19"/>
                <w:szCs w:val="19"/>
              </w:rPr>
              <w:t>LICENCE</w:t>
            </w:r>
            <w:r w:rsidRPr="00D43213">
              <w:rPr>
                <w:b/>
                <w:bCs/>
                <w:spacing w:val="-2"/>
                <w:sz w:val="19"/>
                <w:szCs w:val="19"/>
              </w:rPr>
              <w:br/>
            </w:r>
            <w:r w:rsidRPr="00D43213">
              <w:rPr>
                <w:b/>
                <w:bCs/>
                <w:spacing w:val="-2"/>
                <w:sz w:val="19"/>
                <w:szCs w:val="19"/>
              </w:rPr>
              <w:br/>
            </w:r>
            <w:r w:rsidRPr="00D43213">
              <w:rPr>
                <w:b/>
                <w:bCs/>
                <w:spacing w:val="-2"/>
                <w:sz w:val="19"/>
                <w:szCs w:val="19"/>
              </w:rPr>
              <w:br/>
            </w:r>
            <w:r w:rsidRPr="00D43213">
              <w:rPr>
                <w:b/>
                <w:bCs/>
                <w:spacing w:val="-2"/>
                <w:sz w:val="19"/>
                <w:szCs w:val="19"/>
              </w:rPr>
              <w:br/>
            </w:r>
            <w:r w:rsidRPr="00D43213">
              <w:rPr>
                <w:b/>
                <w:bCs/>
                <w:spacing w:val="-2"/>
                <w:sz w:val="19"/>
                <w:szCs w:val="19"/>
              </w:rPr>
              <w:br/>
            </w:r>
          </w:p>
        </w:tc>
        <w:tc>
          <w:tcPr>
            <w:tcW w:w="1800" w:type="dxa"/>
            <w:vMerge/>
          </w:tcPr>
          <w:p w14:paraId="643B53C3" w14:textId="77777777" w:rsidR="00644EC0" w:rsidRPr="00D43213" w:rsidRDefault="00644EC0" w:rsidP="00CD217C">
            <w:pPr>
              <w:tabs>
                <w:tab w:val="left" w:pos="0"/>
              </w:tabs>
              <w:rPr>
                <w:spacing w:val="-2"/>
                <w:sz w:val="19"/>
                <w:szCs w:val="19"/>
                <w:highlight w:val="lightGray"/>
              </w:rPr>
            </w:pPr>
          </w:p>
        </w:tc>
        <w:tc>
          <w:tcPr>
            <w:tcW w:w="1089" w:type="dxa"/>
            <w:gridSpan w:val="2"/>
            <w:vMerge/>
          </w:tcPr>
          <w:p w14:paraId="530949CA" w14:textId="77777777" w:rsidR="00644EC0" w:rsidRPr="00D43213" w:rsidRDefault="00644EC0" w:rsidP="00CD217C">
            <w:pPr>
              <w:tabs>
                <w:tab w:val="left" w:pos="0"/>
              </w:tabs>
              <w:rPr>
                <w:spacing w:val="-2"/>
                <w:sz w:val="19"/>
                <w:szCs w:val="19"/>
                <w:highlight w:val="lightGray"/>
              </w:rPr>
            </w:pPr>
          </w:p>
        </w:tc>
        <w:tc>
          <w:tcPr>
            <w:tcW w:w="5670" w:type="dxa"/>
            <w:gridSpan w:val="7"/>
            <w:tcBorders>
              <w:top w:val="single" w:sz="6" w:space="0" w:color="auto"/>
              <w:left w:val="single" w:sz="6" w:space="0" w:color="auto"/>
              <w:right w:val="single" w:sz="12" w:space="0" w:color="auto"/>
            </w:tcBorders>
          </w:tcPr>
          <w:p w14:paraId="26609E14" w14:textId="77777777" w:rsidR="00644EC0" w:rsidRPr="00D43213" w:rsidRDefault="00644EC0" w:rsidP="00CD217C">
            <w:pPr>
              <w:tabs>
                <w:tab w:val="left" w:pos="0"/>
                <w:tab w:val="left" w:pos="4608"/>
              </w:tabs>
              <w:rPr>
                <w:spacing w:val="-2"/>
                <w:sz w:val="19"/>
                <w:szCs w:val="19"/>
              </w:rPr>
            </w:pPr>
            <w:r w:rsidRPr="00D43213">
              <w:rPr>
                <w:spacing w:val="-2"/>
                <w:sz w:val="19"/>
                <w:szCs w:val="19"/>
              </w:rPr>
              <w:t>4. Contact point details</w:t>
            </w:r>
          </w:p>
        </w:tc>
      </w:tr>
      <w:tr w:rsidR="00644EC0" w:rsidRPr="00D43213" w14:paraId="446A6B72" w14:textId="77777777" w:rsidTr="00CD217C">
        <w:tblPrEx>
          <w:tblBorders>
            <w:insideH w:val="none" w:sz="0" w:space="0" w:color="auto"/>
          </w:tblBorders>
          <w:tblLook w:val="0000" w:firstRow="0" w:lastRow="0" w:firstColumn="0" w:lastColumn="0" w:noHBand="0" w:noVBand="0"/>
        </w:tblPrEx>
        <w:trPr>
          <w:cantSplit/>
          <w:trHeight w:val="568"/>
        </w:trPr>
        <w:tc>
          <w:tcPr>
            <w:tcW w:w="1364" w:type="dxa"/>
            <w:gridSpan w:val="2"/>
            <w:vMerge/>
            <w:tcBorders>
              <w:left w:val="single" w:sz="12" w:space="0" w:color="auto"/>
              <w:right w:val="single" w:sz="12" w:space="0" w:color="auto"/>
            </w:tcBorders>
          </w:tcPr>
          <w:p w14:paraId="21ECA798" w14:textId="77777777" w:rsidR="00644EC0" w:rsidRPr="00D43213" w:rsidRDefault="00644EC0" w:rsidP="00CD217C">
            <w:pPr>
              <w:rPr>
                <w:b/>
                <w:bCs/>
                <w:spacing w:val="-2"/>
                <w:sz w:val="19"/>
                <w:szCs w:val="19"/>
                <w:highlight w:val="lightGray"/>
              </w:rPr>
            </w:pPr>
          </w:p>
        </w:tc>
        <w:tc>
          <w:tcPr>
            <w:tcW w:w="2889" w:type="dxa"/>
            <w:gridSpan w:val="3"/>
            <w:vMerge w:val="restart"/>
            <w:tcBorders>
              <w:top w:val="single" w:sz="6" w:space="0" w:color="auto"/>
            </w:tcBorders>
          </w:tcPr>
          <w:p w14:paraId="0EE64817" w14:textId="77777777" w:rsidR="00644EC0" w:rsidRPr="00DD56B6" w:rsidRDefault="00644EC0" w:rsidP="00CD217C">
            <w:pPr>
              <w:tabs>
                <w:tab w:val="left" w:pos="0"/>
              </w:tabs>
              <w:rPr>
                <w:spacing w:val="-2"/>
                <w:sz w:val="19"/>
                <w:szCs w:val="19"/>
                <w:highlight w:val="lightGray"/>
              </w:rPr>
            </w:pPr>
            <w:r w:rsidRPr="00D43213">
              <w:rPr>
                <w:spacing w:val="-2"/>
                <w:sz w:val="19"/>
                <w:szCs w:val="19"/>
              </w:rPr>
              <w:t>5. Exporter</w:t>
            </w:r>
            <w:r w:rsidRPr="00D43213">
              <w:rPr>
                <w:spacing w:val="-2"/>
                <w:sz w:val="19"/>
                <w:szCs w:val="19"/>
              </w:rPr>
              <w:fldChar w:fldCharType="begin"/>
            </w:r>
            <w:r w:rsidRPr="00D43213">
              <w:rPr>
                <w:spacing w:val="-2"/>
                <w:sz w:val="19"/>
                <w:szCs w:val="19"/>
              </w:rPr>
              <w:instrText xml:space="preserve"> XE "</w:instrText>
            </w:r>
            <w:r w:rsidRPr="00DD56B6">
              <w:instrText>Exporter"</w:instrText>
            </w:r>
            <w:r w:rsidRPr="00C37D9A">
              <w:rPr>
                <w:spacing w:val="-2"/>
                <w:sz w:val="19"/>
                <w:szCs w:val="19"/>
              </w:rPr>
              <w:instrText xml:space="preserve"> </w:instrText>
            </w:r>
            <w:r w:rsidRPr="00D43213">
              <w:rPr>
                <w:spacing w:val="-2"/>
                <w:sz w:val="19"/>
                <w:szCs w:val="19"/>
              </w:rPr>
              <w:fldChar w:fldCharType="end"/>
            </w:r>
            <w:r w:rsidRPr="00D43213">
              <w:rPr>
                <w:spacing w:val="-2"/>
                <w:sz w:val="19"/>
                <w:szCs w:val="19"/>
              </w:rPr>
              <w:t xml:space="preserve"> in originating third country</w:t>
            </w:r>
          </w:p>
        </w:tc>
        <w:tc>
          <w:tcPr>
            <w:tcW w:w="5670" w:type="dxa"/>
            <w:gridSpan w:val="7"/>
            <w:vMerge w:val="restart"/>
            <w:tcBorders>
              <w:top w:val="single" w:sz="6" w:space="0" w:color="auto"/>
              <w:left w:val="single" w:sz="6" w:space="0" w:color="auto"/>
              <w:right w:val="single" w:sz="12" w:space="0" w:color="auto"/>
            </w:tcBorders>
          </w:tcPr>
          <w:p w14:paraId="336853FA" w14:textId="77777777" w:rsidR="00644EC0" w:rsidRPr="00C37D9A" w:rsidRDefault="00644EC0" w:rsidP="00CD217C">
            <w:pPr>
              <w:tabs>
                <w:tab w:val="left" w:pos="0"/>
              </w:tabs>
              <w:rPr>
                <w:spacing w:val="-2"/>
                <w:sz w:val="19"/>
                <w:szCs w:val="19"/>
              </w:rPr>
            </w:pPr>
            <w:r w:rsidRPr="00C37D9A">
              <w:rPr>
                <w:spacing w:val="-2"/>
                <w:sz w:val="19"/>
                <w:szCs w:val="19"/>
              </w:rPr>
              <w:t>6. Issuing authority</w:t>
            </w:r>
          </w:p>
        </w:tc>
      </w:tr>
      <w:tr w:rsidR="00644EC0" w:rsidRPr="00D43213" w14:paraId="3A9BDD86" w14:textId="77777777" w:rsidTr="00CD217C">
        <w:tblPrEx>
          <w:tblBorders>
            <w:insideH w:val="none" w:sz="0" w:space="0" w:color="auto"/>
          </w:tblBorders>
          <w:tblLook w:val="0000" w:firstRow="0" w:lastRow="0" w:firstColumn="0" w:lastColumn="0" w:noHBand="0" w:noVBand="0"/>
        </w:tblPrEx>
        <w:trPr>
          <w:cantSplit/>
          <w:trHeight w:val="884"/>
        </w:trPr>
        <w:tc>
          <w:tcPr>
            <w:tcW w:w="1364" w:type="dxa"/>
            <w:gridSpan w:val="2"/>
            <w:vMerge/>
            <w:tcBorders>
              <w:left w:val="single" w:sz="12" w:space="0" w:color="auto"/>
              <w:right w:val="single" w:sz="12" w:space="0" w:color="auto"/>
            </w:tcBorders>
          </w:tcPr>
          <w:p w14:paraId="41A8D526" w14:textId="77777777" w:rsidR="00644EC0" w:rsidRPr="00D43213" w:rsidRDefault="00644EC0" w:rsidP="00CD217C">
            <w:pPr>
              <w:rPr>
                <w:b/>
                <w:bCs/>
                <w:spacing w:val="-2"/>
                <w:sz w:val="19"/>
                <w:szCs w:val="19"/>
                <w:highlight w:val="lightGray"/>
              </w:rPr>
            </w:pPr>
          </w:p>
        </w:tc>
        <w:tc>
          <w:tcPr>
            <w:tcW w:w="2889" w:type="dxa"/>
            <w:gridSpan w:val="3"/>
            <w:vMerge/>
          </w:tcPr>
          <w:p w14:paraId="0505D964" w14:textId="77777777" w:rsidR="00644EC0" w:rsidRPr="00D43213" w:rsidRDefault="00644EC0" w:rsidP="00CD217C">
            <w:pPr>
              <w:tabs>
                <w:tab w:val="left" w:pos="0"/>
              </w:tabs>
              <w:rPr>
                <w:i/>
                <w:iCs/>
                <w:spacing w:val="-2"/>
                <w:sz w:val="19"/>
                <w:szCs w:val="19"/>
                <w:highlight w:val="lightGray"/>
              </w:rPr>
            </w:pPr>
          </w:p>
        </w:tc>
        <w:tc>
          <w:tcPr>
            <w:tcW w:w="5670" w:type="dxa"/>
            <w:gridSpan w:val="7"/>
            <w:vMerge/>
            <w:tcBorders>
              <w:left w:val="single" w:sz="6" w:space="0" w:color="auto"/>
              <w:right w:val="single" w:sz="12" w:space="0" w:color="auto"/>
            </w:tcBorders>
          </w:tcPr>
          <w:p w14:paraId="4C7188D9" w14:textId="77777777" w:rsidR="00644EC0" w:rsidRPr="00D43213" w:rsidRDefault="00644EC0" w:rsidP="00CD217C">
            <w:pPr>
              <w:tabs>
                <w:tab w:val="left" w:pos="0"/>
              </w:tabs>
              <w:rPr>
                <w:spacing w:val="-2"/>
                <w:sz w:val="19"/>
                <w:szCs w:val="19"/>
                <w:highlight w:val="lightGray"/>
              </w:rPr>
            </w:pPr>
          </w:p>
        </w:tc>
      </w:tr>
      <w:tr w:rsidR="00644EC0" w:rsidRPr="00D43213" w14:paraId="7C36E8B3" w14:textId="77777777" w:rsidTr="00CD217C">
        <w:tblPrEx>
          <w:tblBorders>
            <w:insideH w:val="none" w:sz="0" w:space="0" w:color="auto"/>
          </w:tblBorders>
          <w:tblLook w:val="0000" w:firstRow="0" w:lastRow="0" w:firstColumn="0" w:lastColumn="0" w:noHBand="0" w:noVBand="0"/>
        </w:tblPrEx>
        <w:trPr>
          <w:cantSplit/>
          <w:trHeight w:val="465"/>
        </w:trPr>
        <w:tc>
          <w:tcPr>
            <w:tcW w:w="1364" w:type="dxa"/>
            <w:gridSpan w:val="2"/>
            <w:vMerge/>
            <w:tcBorders>
              <w:left w:val="single" w:sz="12" w:space="0" w:color="auto"/>
              <w:right w:val="single" w:sz="12" w:space="0" w:color="auto"/>
            </w:tcBorders>
          </w:tcPr>
          <w:p w14:paraId="088E3EB7" w14:textId="77777777" w:rsidR="00644EC0" w:rsidRPr="00D43213" w:rsidRDefault="00644EC0" w:rsidP="00CD217C">
            <w:pPr>
              <w:rPr>
                <w:b/>
                <w:bCs/>
                <w:spacing w:val="-2"/>
                <w:sz w:val="19"/>
                <w:szCs w:val="19"/>
                <w:highlight w:val="lightGray"/>
              </w:rPr>
            </w:pPr>
          </w:p>
        </w:tc>
        <w:tc>
          <w:tcPr>
            <w:tcW w:w="2280" w:type="dxa"/>
            <w:gridSpan w:val="2"/>
            <w:vMerge w:val="restart"/>
            <w:tcBorders>
              <w:top w:val="single" w:sz="6" w:space="0" w:color="auto"/>
            </w:tcBorders>
          </w:tcPr>
          <w:p w14:paraId="5408AE92" w14:textId="77777777" w:rsidR="00644EC0" w:rsidRPr="00D43213" w:rsidRDefault="00644EC0" w:rsidP="00CD217C">
            <w:pPr>
              <w:tabs>
                <w:tab w:val="left" w:pos="0"/>
              </w:tabs>
              <w:rPr>
                <w:i/>
                <w:iCs/>
                <w:spacing w:val="-2"/>
                <w:sz w:val="19"/>
                <w:szCs w:val="19"/>
              </w:rPr>
            </w:pPr>
            <w:r w:rsidRPr="00D43213">
              <w:rPr>
                <w:iCs/>
                <w:spacing w:val="-2"/>
                <w:sz w:val="19"/>
                <w:szCs w:val="19"/>
              </w:rPr>
              <w:t xml:space="preserve">7. </w:t>
            </w:r>
            <w:r w:rsidRPr="00D43213">
              <w:rPr>
                <w:spacing w:val="-2"/>
                <w:sz w:val="19"/>
                <w:szCs w:val="19"/>
              </w:rPr>
              <w:t>Consignee in third country of destination</w:t>
            </w:r>
          </w:p>
        </w:tc>
        <w:tc>
          <w:tcPr>
            <w:tcW w:w="609" w:type="dxa"/>
            <w:vMerge w:val="restart"/>
            <w:tcBorders>
              <w:top w:val="single" w:sz="6" w:space="0" w:color="auto"/>
            </w:tcBorders>
          </w:tcPr>
          <w:p w14:paraId="6C1E0ACD" w14:textId="77777777" w:rsidR="00644EC0" w:rsidRPr="00D43213" w:rsidRDefault="00644EC0" w:rsidP="00CD217C">
            <w:pPr>
              <w:tabs>
                <w:tab w:val="left" w:pos="0"/>
              </w:tabs>
              <w:rPr>
                <w:spacing w:val="-2"/>
                <w:sz w:val="19"/>
                <w:szCs w:val="19"/>
              </w:rPr>
            </w:pPr>
            <w:r w:rsidRPr="00D43213">
              <w:rPr>
                <w:spacing w:val="-2"/>
                <w:sz w:val="19"/>
                <w:szCs w:val="19"/>
              </w:rPr>
              <w:br/>
            </w:r>
            <w:r w:rsidRPr="00D43213">
              <w:rPr>
                <w:spacing w:val="-2"/>
                <w:sz w:val="19"/>
                <w:szCs w:val="19"/>
              </w:rPr>
              <w:br/>
              <w:t>No</w:t>
            </w:r>
          </w:p>
        </w:tc>
        <w:tc>
          <w:tcPr>
            <w:tcW w:w="5670" w:type="dxa"/>
            <w:gridSpan w:val="7"/>
            <w:vMerge/>
            <w:tcBorders>
              <w:left w:val="single" w:sz="6" w:space="0" w:color="auto"/>
              <w:right w:val="single" w:sz="12" w:space="0" w:color="auto"/>
            </w:tcBorders>
          </w:tcPr>
          <w:p w14:paraId="57914CAA" w14:textId="77777777" w:rsidR="00644EC0" w:rsidRPr="00D43213" w:rsidRDefault="00644EC0" w:rsidP="00CD217C">
            <w:pPr>
              <w:tabs>
                <w:tab w:val="left" w:pos="0"/>
              </w:tabs>
              <w:rPr>
                <w:spacing w:val="-2"/>
                <w:sz w:val="19"/>
                <w:szCs w:val="19"/>
                <w:highlight w:val="lightGray"/>
              </w:rPr>
            </w:pPr>
          </w:p>
        </w:tc>
      </w:tr>
      <w:tr w:rsidR="00644EC0" w:rsidRPr="00D43213" w14:paraId="28265EB7" w14:textId="77777777" w:rsidTr="00CD217C">
        <w:tblPrEx>
          <w:tblBorders>
            <w:insideH w:val="none" w:sz="0" w:space="0" w:color="auto"/>
          </w:tblBorders>
          <w:tblLook w:val="0000" w:firstRow="0" w:lastRow="0" w:firstColumn="0" w:lastColumn="0" w:noHBand="0" w:noVBand="0"/>
        </w:tblPrEx>
        <w:trPr>
          <w:cantSplit/>
          <w:trHeight w:hRule="exact" w:val="560"/>
        </w:trPr>
        <w:tc>
          <w:tcPr>
            <w:tcW w:w="1364" w:type="dxa"/>
            <w:gridSpan w:val="2"/>
            <w:vMerge/>
            <w:tcBorders>
              <w:left w:val="single" w:sz="12" w:space="0" w:color="auto"/>
              <w:right w:val="single" w:sz="12" w:space="0" w:color="auto"/>
            </w:tcBorders>
          </w:tcPr>
          <w:p w14:paraId="618A1E26" w14:textId="77777777" w:rsidR="00644EC0" w:rsidRPr="00D43213" w:rsidRDefault="00644EC0" w:rsidP="00CD217C">
            <w:pPr>
              <w:rPr>
                <w:b/>
                <w:bCs/>
                <w:spacing w:val="-2"/>
                <w:sz w:val="19"/>
                <w:szCs w:val="19"/>
                <w:highlight w:val="lightGray"/>
              </w:rPr>
            </w:pPr>
          </w:p>
        </w:tc>
        <w:tc>
          <w:tcPr>
            <w:tcW w:w="2280" w:type="dxa"/>
            <w:gridSpan w:val="2"/>
            <w:vMerge/>
          </w:tcPr>
          <w:p w14:paraId="0AB39337" w14:textId="77777777" w:rsidR="00644EC0" w:rsidRPr="00D43213" w:rsidRDefault="00644EC0" w:rsidP="00CD217C">
            <w:pPr>
              <w:tabs>
                <w:tab w:val="left" w:pos="0"/>
              </w:tabs>
              <w:rPr>
                <w:i/>
                <w:iCs/>
                <w:spacing w:val="-2"/>
                <w:sz w:val="19"/>
                <w:szCs w:val="19"/>
                <w:highlight w:val="lightGray"/>
              </w:rPr>
            </w:pPr>
          </w:p>
        </w:tc>
        <w:tc>
          <w:tcPr>
            <w:tcW w:w="609" w:type="dxa"/>
            <w:vMerge/>
          </w:tcPr>
          <w:p w14:paraId="26235EAD" w14:textId="77777777" w:rsidR="00644EC0" w:rsidRPr="00D43213" w:rsidRDefault="00644EC0" w:rsidP="00CD217C">
            <w:pPr>
              <w:tabs>
                <w:tab w:val="left" w:pos="0"/>
              </w:tabs>
              <w:rPr>
                <w:i/>
                <w:iCs/>
                <w:spacing w:val="-2"/>
                <w:sz w:val="19"/>
                <w:szCs w:val="19"/>
                <w:highlight w:val="lightGray"/>
              </w:rPr>
            </w:pPr>
          </w:p>
        </w:tc>
        <w:tc>
          <w:tcPr>
            <w:tcW w:w="4820" w:type="dxa"/>
            <w:gridSpan w:val="5"/>
            <w:tcBorders>
              <w:top w:val="single" w:sz="6" w:space="0" w:color="auto"/>
              <w:left w:val="single" w:sz="6" w:space="0" w:color="auto"/>
            </w:tcBorders>
          </w:tcPr>
          <w:p w14:paraId="35F3E771" w14:textId="77777777" w:rsidR="00644EC0" w:rsidRPr="00D43213" w:rsidRDefault="00644EC0" w:rsidP="00CD217C">
            <w:pPr>
              <w:tabs>
                <w:tab w:val="left" w:pos="0"/>
              </w:tabs>
              <w:rPr>
                <w:spacing w:val="-2"/>
                <w:sz w:val="19"/>
                <w:szCs w:val="19"/>
              </w:rPr>
            </w:pPr>
            <w:r w:rsidRPr="00D43213">
              <w:rPr>
                <w:spacing w:val="-2"/>
                <w:sz w:val="19"/>
                <w:szCs w:val="19"/>
              </w:rPr>
              <w:t>8. Member State in which the broker is resident or established</w:t>
            </w:r>
          </w:p>
        </w:tc>
        <w:tc>
          <w:tcPr>
            <w:tcW w:w="850" w:type="dxa"/>
            <w:gridSpan w:val="2"/>
            <w:tcBorders>
              <w:top w:val="single" w:sz="6" w:space="0" w:color="auto"/>
              <w:left w:val="single" w:sz="6" w:space="0" w:color="auto"/>
              <w:right w:val="single" w:sz="12" w:space="0" w:color="auto"/>
            </w:tcBorders>
          </w:tcPr>
          <w:p w14:paraId="6902B6A9" w14:textId="77777777" w:rsidR="00644EC0" w:rsidRPr="00D43213" w:rsidRDefault="00644EC0" w:rsidP="00CD217C">
            <w:pPr>
              <w:rPr>
                <w:spacing w:val="-2"/>
                <w:sz w:val="19"/>
                <w:szCs w:val="19"/>
              </w:rPr>
            </w:pPr>
            <w:r w:rsidRPr="00D43213">
              <w:rPr>
                <w:spacing w:val="-2"/>
                <w:sz w:val="19"/>
                <w:szCs w:val="19"/>
              </w:rPr>
              <w:t>Code</w:t>
            </w:r>
            <w:r w:rsidRPr="00D43213">
              <w:rPr>
                <w:rStyle w:val="Marquenotebasdepage"/>
                <w:rFonts w:eastAsiaTheme="majorEastAsia"/>
                <w:spacing w:val="-2"/>
                <w:sz w:val="19"/>
                <w:szCs w:val="19"/>
              </w:rPr>
              <w:footnoteReference w:id="69"/>
            </w:r>
          </w:p>
        </w:tc>
      </w:tr>
      <w:tr w:rsidR="00644EC0" w:rsidRPr="00D43213" w14:paraId="1BF04944" w14:textId="77777777" w:rsidTr="00CD217C">
        <w:tblPrEx>
          <w:tblBorders>
            <w:insideH w:val="none" w:sz="0" w:space="0" w:color="auto"/>
          </w:tblBorders>
          <w:tblLook w:val="0000" w:firstRow="0" w:lastRow="0" w:firstColumn="0" w:lastColumn="0" w:noHBand="0" w:noVBand="0"/>
        </w:tblPrEx>
        <w:trPr>
          <w:cantSplit/>
          <w:trHeight w:val="525"/>
        </w:trPr>
        <w:tc>
          <w:tcPr>
            <w:tcW w:w="1364" w:type="dxa"/>
            <w:gridSpan w:val="2"/>
            <w:vMerge/>
            <w:tcBorders>
              <w:left w:val="single" w:sz="12" w:space="0" w:color="auto"/>
              <w:right w:val="single" w:sz="12" w:space="0" w:color="auto"/>
            </w:tcBorders>
          </w:tcPr>
          <w:p w14:paraId="630C6CD8" w14:textId="77777777" w:rsidR="00644EC0" w:rsidRPr="00D43213" w:rsidRDefault="00644EC0" w:rsidP="00CD217C">
            <w:pPr>
              <w:rPr>
                <w:spacing w:val="-2"/>
                <w:sz w:val="19"/>
                <w:szCs w:val="19"/>
                <w:highlight w:val="lightGray"/>
              </w:rPr>
            </w:pPr>
          </w:p>
        </w:tc>
        <w:tc>
          <w:tcPr>
            <w:tcW w:w="2280" w:type="dxa"/>
            <w:gridSpan w:val="2"/>
            <w:vMerge/>
          </w:tcPr>
          <w:p w14:paraId="6EB8768E" w14:textId="77777777" w:rsidR="00644EC0" w:rsidRPr="00D43213" w:rsidRDefault="00644EC0" w:rsidP="00CD217C">
            <w:pPr>
              <w:tabs>
                <w:tab w:val="left" w:pos="0"/>
              </w:tabs>
              <w:rPr>
                <w:i/>
                <w:iCs/>
                <w:spacing w:val="-2"/>
                <w:sz w:val="19"/>
                <w:szCs w:val="19"/>
                <w:highlight w:val="lightGray"/>
              </w:rPr>
            </w:pPr>
          </w:p>
        </w:tc>
        <w:tc>
          <w:tcPr>
            <w:tcW w:w="609" w:type="dxa"/>
            <w:vMerge/>
          </w:tcPr>
          <w:p w14:paraId="35A9087E" w14:textId="77777777" w:rsidR="00644EC0" w:rsidRPr="00D43213" w:rsidRDefault="00644EC0" w:rsidP="00CD217C">
            <w:pPr>
              <w:tabs>
                <w:tab w:val="left" w:pos="0"/>
              </w:tabs>
              <w:rPr>
                <w:i/>
                <w:iCs/>
                <w:spacing w:val="-2"/>
                <w:sz w:val="19"/>
                <w:szCs w:val="19"/>
                <w:highlight w:val="lightGray"/>
              </w:rPr>
            </w:pPr>
          </w:p>
        </w:tc>
        <w:tc>
          <w:tcPr>
            <w:tcW w:w="4820" w:type="dxa"/>
            <w:gridSpan w:val="5"/>
            <w:tcBorders>
              <w:top w:val="single" w:sz="6" w:space="0" w:color="auto"/>
              <w:left w:val="single" w:sz="6" w:space="0" w:color="auto"/>
              <w:bottom w:val="single" w:sz="6" w:space="0" w:color="auto"/>
            </w:tcBorders>
          </w:tcPr>
          <w:p w14:paraId="30B79A9F" w14:textId="77777777" w:rsidR="00644EC0" w:rsidRPr="00D43213" w:rsidRDefault="00644EC0" w:rsidP="00CD217C">
            <w:pPr>
              <w:tabs>
                <w:tab w:val="left" w:pos="0"/>
              </w:tabs>
              <w:rPr>
                <w:spacing w:val="-2"/>
                <w:sz w:val="19"/>
                <w:szCs w:val="19"/>
              </w:rPr>
            </w:pPr>
            <w:r w:rsidRPr="00D43213">
              <w:rPr>
                <w:spacing w:val="-2"/>
                <w:sz w:val="19"/>
                <w:szCs w:val="19"/>
              </w:rPr>
              <w:t>9. Originating third country/T</w:t>
            </w:r>
            <w:r w:rsidRPr="00D43213">
              <w:rPr>
                <w:iCs/>
                <w:spacing w:val="-2"/>
                <w:sz w:val="19"/>
                <w:szCs w:val="19"/>
              </w:rPr>
              <w:t>hird country of location of the items subject of brokering services</w:t>
            </w:r>
          </w:p>
        </w:tc>
        <w:tc>
          <w:tcPr>
            <w:tcW w:w="850" w:type="dxa"/>
            <w:gridSpan w:val="2"/>
            <w:tcBorders>
              <w:top w:val="single" w:sz="6" w:space="0" w:color="auto"/>
              <w:left w:val="single" w:sz="6" w:space="0" w:color="auto"/>
              <w:right w:val="single" w:sz="12" w:space="0" w:color="auto"/>
            </w:tcBorders>
          </w:tcPr>
          <w:p w14:paraId="0EB39F3B" w14:textId="77777777" w:rsidR="00644EC0" w:rsidRPr="00D43213" w:rsidRDefault="00644EC0" w:rsidP="00CD217C">
            <w:pPr>
              <w:rPr>
                <w:spacing w:val="-2"/>
                <w:sz w:val="19"/>
                <w:szCs w:val="19"/>
                <w:vertAlign w:val="superscript"/>
              </w:rPr>
            </w:pPr>
            <w:r w:rsidRPr="00D43213">
              <w:rPr>
                <w:spacing w:val="-2"/>
                <w:sz w:val="19"/>
                <w:szCs w:val="19"/>
              </w:rPr>
              <w:t>Code</w:t>
            </w:r>
            <w:r w:rsidRPr="00D43213">
              <w:rPr>
                <w:b/>
                <w:spacing w:val="-2"/>
                <w:sz w:val="19"/>
                <w:szCs w:val="19"/>
                <w:vertAlign w:val="superscript"/>
              </w:rPr>
              <w:t>1</w:t>
            </w:r>
          </w:p>
        </w:tc>
      </w:tr>
      <w:tr w:rsidR="00644EC0" w:rsidRPr="00D43213" w14:paraId="36EB678E" w14:textId="77777777" w:rsidTr="00CD217C">
        <w:tblPrEx>
          <w:tblBorders>
            <w:insideH w:val="none" w:sz="0" w:space="0" w:color="auto"/>
          </w:tblBorders>
          <w:tblLook w:val="0000" w:firstRow="0" w:lastRow="0" w:firstColumn="0" w:lastColumn="0" w:noHBand="0" w:noVBand="0"/>
        </w:tblPrEx>
        <w:trPr>
          <w:cantSplit/>
          <w:trHeight w:val="520"/>
        </w:trPr>
        <w:tc>
          <w:tcPr>
            <w:tcW w:w="1364" w:type="dxa"/>
            <w:gridSpan w:val="2"/>
            <w:vMerge/>
            <w:tcBorders>
              <w:left w:val="single" w:sz="12" w:space="0" w:color="auto"/>
              <w:right w:val="single" w:sz="12" w:space="0" w:color="auto"/>
            </w:tcBorders>
          </w:tcPr>
          <w:p w14:paraId="6C377D55" w14:textId="77777777" w:rsidR="00644EC0" w:rsidRPr="00D43213" w:rsidRDefault="00644EC0" w:rsidP="00CD217C">
            <w:pPr>
              <w:rPr>
                <w:spacing w:val="-2"/>
                <w:sz w:val="19"/>
                <w:szCs w:val="19"/>
                <w:highlight w:val="lightGray"/>
              </w:rPr>
            </w:pPr>
          </w:p>
        </w:tc>
        <w:tc>
          <w:tcPr>
            <w:tcW w:w="2889" w:type="dxa"/>
            <w:gridSpan w:val="3"/>
            <w:vMerge w:val="restart"/>
            <w:tcBorders>
              <w:top w:val="single" w:sz="6" w:space="0" w:color="auto"/>
              <w:bottom w:val="single" w:sz="12" w:space="0" w:color="auto"/>
            </w:tcBorders>
          </w:tcPr>
          <w:p w14:paraId="27D01899" w14:textId="77777777" w:rsidR="00644EC0" w:rsidRPr="00D43213" w:rsidRDefault="00644EC0" w:rsidP="00CD217C">
            <w:pPr>
              <w:tabs>
                <w:tab w:val="left" w:pos="0"/>
              </w:tabs>
              <w:rPr>
                <w:i/>
                <w:iCs/>
                <w:spacing w:val="-2"/>
                <w:sz w:val="19"/>
                <w:szCs w:val="19"/>
              </w:rPr>
            </w:pPr>
            <w:r w:rsidRPr="00D43213">
              <w:rPr>
                <w:iCs/>
                <w:spacing w:val="-2"/>
                <w:sz w:val="19"/>
                <w:szCs w:val="19"/>
              </w:rPr>
              <w:t xml:space="preserve">10. </w:t>
            </w:r>
            <w:r w:rsidRPr="00D43213">
              <w:rPr>
                <w:spacing w:val="-2"/>
                <w:sz w:val="19"/>
                <w:szCs w:val="19"/>
              </w:rPr>
              <w:t>End user</w:t>
            </w:r>
            <w:r w:rsidRPr="00D43213">
              <w:rPr>
                <w:iCs/>
                <w:spacing w:val="-2"/>
                <w:sz w:val="19"/>
                <w:szCs w:val="19"/>
              </w:rPr>
              <w:t xml:space="preserve"> in third country of destination (if different from consignee)</w:t>
            </w:r>
          </w:p>
        </w:tc>
        <w:tc>
          <w:tcPr>
            <w:tcW w:w="4820" w:type="dxa"/>
            <w:gridSpan w:val="5"/>
            <w:tcBorders>
              <w:left w:val="single" w:sz="6" w:space="0" w:color="auto"/>
            </w:tcBorders>
          </w:tcPr>
          <w:p w14:paraId="754C5CA7" w14:textId="77777777" w:rsidR="00644EC0" w:rsidRPr="00D43213" w:rsidRDefault="00644EC0" w:rsidP="00CD217C">
            <w:pPr>
              <w:tabs>
                <w:tab w:val="left" w:pos="0"/>
              </w:tabs>
              <w:rPr>
                <w:iCs/>
                <w:spacing w:val="-2"/>
                <w:sz w:val="19"/>
                <w:szCs w:val="19"/>
              </w:rPr>
            </w:pPr>
            <w:r w:rsidRPr="00D43213">
              <w:rPr>
                <w:iCs/>
                <w:spacing w:val="-2"/>
                <w:sz w:val="19"/>
                <w:szCs w:val="19"/>
              </w:rPr>
              <w:t>11. Third country of destination</w:t>
            </w:r>
          </w:p>
        </w:tc>
        <w:tc>
          <w:tcPr>
            <w:tcW w:w="850" w:type="dxa"/>
            <w:gridSpan w:val="2"/>
            <w:tcBorders>
              <w:top w:val="single" w:sz="6" w:space="0" w:color="auto"/>
              <w:left w:val="single" w:sz="6" w:space="0" w:color="auto"/>
              <w:right w:val="single" w:sz="12" w:space="0" w:color="auto"/>
            </w:tcBorders>
          </w:tcPr>
          <w:p w14:paraId="0D8B5FEB" w14:textId="77777777" w:rsidR="00644EC0" w:rsidRPr="00D43213" w:rsidRDefault="00644EC0" w:rsidP="00CD217C">
            <w:pPr>
              <w:rPr>
                <w:spacing w:val="-2"/>
                <w:sz w:val="19"/>
                <w:szCs w:val="19"/>
              </w:rPr>
            </w:pPr>
            <w:r w:rsidRPr="00D43213">
              <w:rPr>
                <w:spacing w:val="-2"/>
                <w:sz w:val="19"/>
                <w:szCs w:val="19"/>
              </w:rPr>
              <w:t>Code</w:t>
            </w:r>
            <w:r w:rsidRPr="00D43213">
              <w:rPr>
                <w:b/>
                <w:spacing w:val="-2"/>
                <w:sz w:val="19"/>
                <w:szCs w:val="19"/>
                <w:vertAlign w:val="superscript"/>
              </w:rPr>
              <w:t>1</w:t>
            </w:r>
          </w:p>
        </w:tc>
      </w:tr>
      <w:tr w:rsidR="00644EC0" w:rsidRPr="00D43213" w14:paraId="093278A7" w14:textId="77777777" w:rsidTr="00CD217C">
        <w:tblPrEx>
          <w:tblBorders>
            <w:insideH w:val="none" w:sz="0" w:space="0" w:color="auto"/>
          </w:tblBorders>
          <w:tblLook w:val="0000" w:firstRow="0" w:lastRow="0" w:firstColumn="0" w:lastColumn="0" w:noHBand="0" w:noVBand="0"/>
        </w:tblPrEx>
        <w:trPr>
          <w:cantSplit/>
          <w:trHeight w:val="520"/>
        </w:trPr>
        <w:tc>
          <w:tcPr>
            <w:tcW w:w="1364" w:type="dxa"/>
            <w:gridSpan w:val="2"/>
            <w:vMerge/>
            <w:tcBorders>
              <w:left w:val="single" w:sz="12" w:space="0" w:color="auto"/>
              <w:right w:val="single" w:sz="12" w:space="0" w:color="auto"/>
            </w:tcBorders>
          </w:tcPr>
          <w:p w14:paraId="7FF07A5D" w14:textId="77777777" w:rsidR="00644EC0" w:rsidRPr="00D43213" w:rsidRDefault="00644EC0" w:rsidP="00CD217C">
            <w:pPr>
              <w:rPr>
                <w:b/>
                <w:bCs/>
                <w:spacing w:val="-2"/>
                <w:sz w:val="19"/>
                <w:szCs w:val="19"/>
                <w:highlight w:val="lightGray"/>
              </w:rPr>
            </w:pPr>
          </w:p>
        </w:tc>
        <w:tc>
          <w:tcPr>
            <w:tcW w:w="2889" w:type="dxa"/>
            <w:gridSpan w:val="3"/>
            <w:vMerge/>
            <w:tcBorders>
              <w:bottom w:val="single" w:sz="12" w:space="0" w:color="auto"/>
            </w:tcBorders>
          </w:tcPr>
          <w:p w14:paraId="47934270" w14:textId="77777777" w:rsidR="00644EC0" w:rsidRPr="00D43213" w:rsidRDefault="00644EC0" w:rsidP="00CD217C">
            <w:pPr>
              <w:tabs>
                <w:tab w:val="left" w:pos="0"/>
              </w:tabs>
              <w:rPr>
                <w:i/>
                <w:iCs/>
                <w:spacing w:val="-2"/>
                <w:sz w:val="19"/>
                <w:szCs w:val="19"/>
                <w:highlight w:val="lightGray"/>
              </w:rPr>
            </w:pPr>
          </w:p>
        </w:tc>
        <w:tc>
          <w:tcPr>
            <w:tcW w:w="4820" w:type="dxa"/>
            <w:gridSpan w:val="5"/>
            <w:tcBorders>
              <w:top w:val="single" w:sz="6" w:space="0" w:color="auto"/>
              <w:left w:val="single" w:sz="6" w:space="0" w:color="auto"/>
            </w:tcBorders>
          </w:tcPr>
          <w:p w14:paraId="776897E1" w14:textId="77777777" w:rsidR="00644EC0" w:rsidRPr="00D43213" w:rsidRDefault="00644EC0" w:rsidP="00CD217C">
            <w:pPr>
              <w:tabs>
                <w:tab w:val="left" w:pos="0"/>
              </w:tabs>
              <w:rPr>
                <w:iCs/>
                <w:spacing w:val="-2"/>
                <w:sz w:val="19"/>
                <w:szCs w:val="19"/>
              </w:rPr>
            </w:pPr>
            <w:r w:rsidRPr="00D43213">
              <w:rPr>
                <w:iCs/>
                <w:spacing w:val="-2"/>
                <w:sz w:val="19"/>
                <w:szCs w:val="19"/>
              </w:rPr>
              <w:t>12. Third parties involved, e.g. agents (if applicable)</w:t>
            </w:r>
          </w:p>
        </w:tc>
        <w:tc>
          <w:tcPr>
            <w:tcW w:w="850" w:type="dxa"/>
            <w:gridSpan w:val="2"/>
            <w:tcBorders>
              <w:top w:val="single" w:sz="6" w:space="0" w:color="auto"/>
              <w:left w:val="single" w:sz="6" w:space="0" w:color="auto"/>
              <w:right w:val="single" w:sz="12" w:space="0" w:color="auto"/>
            </w:tcBorders>
          </w:tcPr>
          <w:p w14:paraId="029780BD" w14:textId="77777777" w:rsidR="00644EC0" w:rsidRPr="00D43213" w:rsidRDefault="00644EC0" w:rsidP="00CD217C">
            <w:pPr>
              <w:rPr>
                <w:spacing w:val="-2"/>
                <w:sz w:val="19"/>
                <w:szCs w:val="19"/>
                <w:highlight w:val="lightGray"/>
              </w:rPr>
            </w:pPr>
          </w:p>
        </w:tc>
      </w:tr>
      <w:tr w:rsidR="00644EC0" w:rsidRPr="00D43213" w14:paraId="79D3DC8A" w14:textId="77777777" w:rsidTr="00CD217C">
        <w:tblPrEx>
          <w:tblBorders>
            <w:insideH w:val="none" w:sz="0" w:space="0" w:color="auto"/>
          </w:tblBorders>
          <w:tblLook w:val="0000" w:firstRow="0" w:lastRow="0" w:firstColumn="0" w:lastColumn="0" w:noHBand="0" w:noVBand="0"/>
        </w:tblPrEx>
        <w:trPr>
          <w:cantSplit/>
          <w:trHeight w:val="520"/>
        </w:trPr>
        <w:tc>
          <w:tcPr>
            <w:tcW w:w="1364" w:type="dxa"/>
            <w:gridSpan w:val="2"/>
            <w:tcBorders>
              <w:top w:val="single" w:sz="6" w:space="0" w:color="auto"/>
              <w:left w:val="single" w:sz="12" w:space="0" w:color="auto"/>
              <w:right w:val="single" w:sz="12" w:space="0" w:color="auto"/>
            </w:tcBorders>
          </w:tcPr>
          <w:p w14:paraId="704B55AA" w14:textId="77777777" w:rsidR="00644EC0" w:rsidRPr="00D43213" w:rsidRDefault="00644EC0" w:rsidP="00CD217C">
            <w:pPr>
              <w:jc w:val="center"/>
              <w:rPr>
                <w:b/>
                <w:bCs/>
                <w:spacing w:val="-2"/>
                <w:sz w:val="19"/>
                <w:szCs w:val="19"/>
              </w:rPr>
            </w:pPr>
            <w:r w:rsidRPr="00D43213">
              <w:rPr>
                <w:b/>
                <w:bCs/>
                <w:spacing w:val="-2"/>
                <w:sz w:val="19"/>
                <w:szCs w:val="19"/>
              </w:rPr>
              <w:t>1</w:t>
            </w:r>
          </w:p>
        </w:tc>
        <w:tc>
          <w:tcPr>
            <w:tcW w:w="2889" w:type="dxa"/>
            <w:gridSpan w:val="3"/>
            <w:vMerge/>
            <w:tcBorders>
              <w:left w:val="single" w:sz="12" w:space="0" w:color="auto"/>
              <w:bottom w:val="single" w:sz="12" w:space="0" w:color="auto"/>
            </w:tcBorders>
          </w:tcPr>
          <w:p w14:paraId="15225808" w14:textId="77777777" w:rsidR="00644EC0" w:rsidRPr="00D43213" w:rsidRDefault="00644EC0" w:rsidP="00CD217C">
            <w:pPr>
              <w:tabs>
                <w:tab w:val="left" w:pos="0"/>
              </w:tabs>
              <w:rPr>
                <w:i/>
                <w:iCs/>
                <w:spacing w:val="-2"/>
                <w:sz w:val="19"/>
                <w:szCs w:val="19"/>
                <w:highlight w:val="lightGray"/>
              </w:rPr>
            </w:pPr>
          </w:p>
        </w:tc>
        <w:tc>
          <w:tcPr>
            <w:tcW w:w="4820" w:type="dxa"/>
            <w:gridSpan w:val="5"/>
            <w:tcBorders>
              <w:top w:val="single" w:sz="6" w:space="0" w:color="auto"/>
              <w:left w:val="single" w:sz="6" w:space="0" w:color="auto"/>
              <w:bottom w:val="single" w:sz="12" w:space="0" w:color="auto"/>
            </w:tcBorders>
          </w:tcPr>
          <w:p w14:paraId="6197EA38" w14:textId="77777777" w:rsidR="00644EC0" w:rsidRPr="00D43213" w:rsidRDefault="00644EC0" w:rsidP="00CD217C">
            <w:pPr>
              <w:tabs>
                <w:tab w:val="left" w:pos="0"/>
              </w:tabs>
              <w:rPr>
                <w:spacing w:val="-2"/>
                <w:sz w:val="19"/>
                <w:szCs w:val="19"/>
                <w:highlight w:val="lightGray"/>
              </w:rPr>
            </w:pPr>
          </w:p>
        </w:tc>
        <w:tc>
          <w:tcPr>
            <w:tcW w:w="850" w:type="dxa"/>
            <w:gridSpan w:val="2"/>
            <w:tcBorders>
              <w:top w:val="single" w:sz="6" w:space="0" w:color="auto"/>
              <w:left w:val="single" w:sz="6" w:space="0" w:color="auto"/>
              <w:bottom w:val="single" w:sz="12" w:space="0" w:color="auto"/>
              <w:right w:val="single" w:sz="12" w:space="0" w:color="auto"/>
            </w:tcBorders>
          </w:tcPr>
          <w:p w14:paraId="1C0152D8" w14:textId="77777777" w:rsidR="00644EC0" w:rsidRPr="00D43213" w:rsidRDefault="00644EC0" w:rsidP="00CD217C">
            <w:pPr>
              <w:rPr>
                <w:b/>
                <w:spacing w:val="-2"/>
                <w:sz w:val="19"/>
                <w:szCs w:val="19"/>
              </w:rPr>
            </w:pPr>
          </w:p>
        </w:tc>
      </w:tr>
      <w:tr w:rsidR="00644EC0" w:rsidRPr="00D43213" w14:paraId="36DCB2B9" w14:textId="77777777" w:rsidTr="00CD217C">
        <w:tblPrEx>
          <w:tblBorders>
            <w:insideH w:val="none" w:sz="0" w:space="0" w:color="auto"/>
          </w:tblBorders>
          <w:tblLook w:val="0000" w:firstRow="0" w:lastRow="0" w:firstColumn="0" w:lastColumn="0" w:noHBand="0" w:noVBand="0"/>
        </w:tblPrEx>
        <w:trPr>
          <w:cantSplit/>
        </w:trPr>
        <w:tc>
          <w:tcPr>
            <w:tcW w:w="993" w:type="dxa"/>
            <w:vMerge w:val="restart"/>
            <w:tcBorders>
              <w:top w:val="single" w:sz="12" w:space="0" w:color="auto"/>
              <w:bottom w:val="single" w:sz="6" w:space="0" w:color="auto"/>
              <w:right w:val="single" w:sz="12" w:space="0" w:color="auto"/>
            </w:tcBorders>
          </w:tcPr>
          <w:p w14:paraId="4FC0A38D" w14:textId="77777777" w:rsidR="00644EC0" w:rsidRPr="00D43213" w:rsidRDefault="00644EC0" w:rsidP="00CD217C">
            <w:pPr>
              <w:pageBreakBefore/>
              <w:rPr>
                <w:b/>
                <w:bCs/>
                <w:i/>
                <w:iCs/>
                <w:spacing w:val="-2"/>
                <w:sz w:val="19"/>
                <w:szCs w:val="19"/>
                <w:highlight w:val="lightGray"/>
              </w:rPr>
            </w:pPr>
            <w:r w:rsidRPr="00D43213">
              <w:br w:type="page"/>
            </w:r>
          </w:p>
        </w:tc>
        <w:tc>
          <w:tcPr>
            <w:tcW w:w="4110" w:type="dxa"/>
            <w:gridSpan w:val="6"/>
            <w:vMerge w:val="restart"/>
            <w:tcBorders>
              <w:top w:val="single" w:sz="6" w:space="0" w:color="auto"/>
              <w:left w:val="nil"/>
            </w:tcBorders>
          </w:tcPr>
          <w:p w14:paraId="2C4F3729" w14:textId="77777777" w:rsidR="00644EC0" w:rsidRPr="00D43213" w:rsidRDefault="00644EC0" w:rsidP="00CD217C">
            <w:pPr>
              <w:tabs>
                <w:tab w:val="left" w:pos="0"/>
              </w:tabs>
              <w:rPr>
                <w:spacing w:val="-2"/>
                <w:sz w:val="19"/>
                <w:szCs w:val="19"/>
              </w:rPr>
            </w:pPr>
            <w:r w:rsidRPr="00D43213">
              <w:rPr>
                <w:spacing w:val="-2"/>
                <w:sz w:val="19"/>
                <w:szCs w:val="19"/>
              </w:rPr>
              <w:t>14. Description of the items.</w:t>
            </w:r>
            <w:r w:rsidRPr="00D43213">
              <w:rPr>
                <w:rStyle w:val="Marquenotebasdepage"/>
                <w:rFonts w:eastAsiaTheme="majorEastAsia"/>
                <w:spacing w:val="-2"/>
                <w:sz w:val="19"/>
                <w:szCs w:val="19"/>
              </w:rPr>
              <w:t xml:space="preserve"> </w:t>
            </w:r>
          </w:p>
          <w:p w14:paraId="7603D8B0" w14:textId="77777777" w:rsidR="00644EC0" w:rsidRPr="00D43213" w:rsidRDefault="00644EC0" w:rsidP="00CD217C">
            <w:pPr>
              <w:tabs>
                <w:tab w:val="left" w:pos="0"/>
              </w:tabs>
              <w:rPr>
                <w:spacing w:val="-2"/>
                <w:sz w:val="19"/>
                <w:szCs w:val="19"/>
                <w:highlight w:val="lightGray"/>
              </w:rPr>
            </w:pPr>
          </w:p>
        </w:tc>
        <w:tc>
          <w:tcPr>
            <w:tcW w:w="2741" w:type="dxa"/>
            <w:gridSpan w:val="2"/>
            <w:tcBorders>
              <w:top w:val="single" w:sz="6" w:space="0" w:color="auto"/>
              <w:left w:val="single" w:sz="6" w:space="0" w:color="auto"/>
            </w:tcBorders>
          </w:tcPr>
          <w:p w14:paraId="0C9CCC01" w14:textId="77777777" w:rsidR="00644EC0" w:rsidRPr="00D43213" w:rsidRDefault="00644EC0" w:rsidP="00CD217C">
            <w:pPr>
              <w:tabs>
                <w:tab w:val="left" w:pos="0"/>
              </w:tabs>
              <w:rPr>
                <w:spacing w:val="-2"/>
                <w:sz w:val="19"/>
                <w:szCs w:val="19"/>
              </w:rPr>
            </w:pPr>
            <w:r w:rsidRPr="00D43213">
              <w:rPr>
                <w:spacing w:val="-2"/>
                <w:sz w:val="19"/>
                <w:szCs w:val="19"/>
              </w:rPr>
              <w:t>15. Harmonised System or Combined Nomenclature Code (</w:t>
            </w:r>
            <w:r w:rsidRPr="00D43213">
              <w:rPr>
                <w:iCs/>
                <w:spacing w:val="-2"/>
                <w:sz w:val="19"/>
                <w:szCs w:val="19"/>
              </w:rPr>
              <w:t>if applicable</w:t>
            </w:r>
            <w:r w:rsidRPr="00D43213">
              <w:t>)</w:t>
            </w:r>
          </w:p>
        </w:tc>
        <w:tc>
          <w:tcPr>
            <w:tcW w:w="2079" w:type="dxa"/>
            <w:gridSpan w:val="3"/>
            <w:tcBorders>
              <w:top w:val="single" w:sz="6" w:space="0" w:color="auto"/>
              <w:left w:val="single" w:sz="6" w:space="0" w:color="auto"/>
              <w:right w:val="single" w:sz="6" w:space="0" w:color="auto"/>
            </w:tcBorders>
          </w:tcPr>
          <w:p w14:paraId="764B03C6" w14:textId="77777777" w:rsidR="00644EC0" w:rsidRPr="00D43213" w:rsidRDefault="00644EC0" w:rsidP="00CD217C">
            <w:pPr>
              <w:tabs>
                <w:tab w:val="left" w:pos="0"/>
              </w:tabs>
              <w:rPr>
                <w:spacing w:val="-2"/>
                <w:sz w:val="19"/>
                <w:szCs w:val="19"/>
              </w:rPr>
            </w:pPr>
            <w:r w:rsidRPr="00D43213">
              <w:rPr>
                <w:spacing w:val="-2"/>
                <w:sz w:val="19"/>
                <w:szCs w:val="19"/>
              </w:rPr>
              <w:t>16. Control list no</w:t>
            </w:r>
          </w:p>
        </w:tc>
      </w:tr>
      <w:tr w:rsidR="00644EC0" w:rsidRPr="00D43213" w14:paraId="13D754BE" w14:textId="77777777" w:rsidTr="00CD217C">
        <w:tblPrEx>
          <w:tblBorders>
            <w:insideH w:val="none" w:sz="0" w:space="0" w:color="auto"/>
          </w:tblBorders>
          <w:tblLook w:val="0000" w:firstRow="0" w:lastRow="0" w:firstColumn="0" w:lastColumn="0" w:noHBand="0" w:noVBand="0"/>
        </w:tblPrEx>
        <w:trPr>
          <w:cantSplit/>
          <w:trHeight w:hRule="exact" w:val="1129"/>
        </w:trPr>
        <w:tc>
          <w:tcPr>
            <w:tcW w:w="993" w:type="dxa"/>
            <w:vMerge/>
            <w:tcBorders>
              <w:top w:val="single" w:sz="6" w:space="0" w:color="auto"/>
              <w:right w:val="single" w:sz="12" w:space="0" w:color="auto"/>
            </w:tcBorders>
          </w:tcPr>
          <w:p w14:paraId="4BC13D58" w14:textId="77777777" w:rsidR="00644EC0" w:rsidRPr="00D43213" w:rsidRDefault="00644EC0" w:rsidP="00CD217C">
            <w:pPr>
              <w:rPr>
                <w:spacing w:val="-2"/>
                <w:sz w:val="19"/>
                <w:szCs w:val="19"/>
                <w:highlight w:val="lightGray"/>
              </w:rPr>
            </w:pPr>
          </w:p>
        </w:tc>
        <w:tc>
          <w:tcPr>
            <w:tcW w:w="4110" w:type="dxa"/>
            <w:gridSpan w:val="6"/>
            <w:vMerge/>
            <w:tcBorders>
              <w:top w:val="single" w:sz="6" w:space="0" w:color="auto"/>
              <w:left w:val="nil"/>
            </w:tcBorders>
          </w:tcPr>
          <w:p w14:paraId="4F5B4683" w14:textId="77777777" w:rsidR="00644EC0" w:rsidRPr="00D43213" w:rsidRDefault="00644EC0" w:rsidP="00CD217C">
            <w:pPr>
              <w:tabs>
                <w:tab w:val="left" w:pos="0"/>
              </w:tabs>
              <w:rPr>
                <w:spacing w:val="-2"/>
                <w:sz w:val="19"/>
                <w:szCs w:val="19"/>
                <w:highlight w:val="lightGray"/>
              </w:rPr>
            </w:pPr>
          </w:p>
        </w:tc>
        <w:tc>
          <w:tcPr>
            <w:tcW w:w="2741" w:type="dxa"/>
            <w:gridSpan w:val="2"/>
            <w:tcBorders>
              <w:top w:val="single" w:sz="6" w:space="0" w:color="auto"/>
              <w:left w:val="single" w:sz="6" w:space="0" w:color="auto"/>
            </w:tcBorders>
          </w:tcPr>
          <w:p w14:paraId="7BACFEDB" w14:textId="77777777" w:rsidR="00644EC0" w:rsidRPr="00D43213" w:rsidRDefault="00644EC0" w:rsidP="00CD217C">
            <w:pPr>
              <w:tabs>
                <w:tab w:val="left" w:pos="0"/>
              </w:tabs>
              <w:rPr>
                <w:i/>
                <w:iCs/>
                <w:spacing w:val="-2"/>
                <w:sz w:val="19"/>
                <w:szCs w:val="19"/>
              </w:rPr>
            </w:pPr>
            <w:r w:rsidRPr="00D43213">
              <w:rPr>
                <w:spacing w:val="-2"/>
                <w:sz w:val="19"/>
                <w:szCs w:val="19"/>
              </w:rPr>
              <w:t xml:space="preserve">17. Currency and Value </w:t>
            </w:r>
          </w:p>
        </w:tc>
        <w:tc>
          <w:tcPr>
            <w:tcW w:w="2079" w:type="dxa"/>
            <w:gridSpan w:val="3"/>
            <w:tcBorders>
              <w:top w:val="single" w:sz="6" w:space="0" w:color="auto"/>
              <w:left w:val="single" w:sz="6" w:space="0" w:color="auto"/>
              <w:bottom w:val="single" w:sz="6" w:space="0" w:color="auto"/>
              <w:right w:val="single" w:sz="6" w:space="0" w:color="auto"/>
            </w:tcBorders>
          </w:tcPr>
          <w:p w14:paraId="36BA0DA5" w14:textId="77777777" w:rsidR="00644EC0" w:rsidRPr="00D43213" w:rsidRDefault="00644EC0" w:rsidP="00CD217C">
            <w:pPr>
              <w:tabs>
                <w:tab w:val="left" w:pos="0"/>
              </w:tabs>
              <w:rPr>
                <w:spacing w:val="-2"/>
                <w:sz w:val="19"/>
                <w:szCs w:val="19"/>
              </w:rPr>
            </w:pPr>
            <w:r w:rsidRPr="00D43213">
              <w:rPr>
                <w:spacing w:val="-2"/>
                <w:sz w:val="19"/>
                <w:szCs w:val="19"/>
              </w:rPr>
              <w:t>18. Quantity of the items</w:t>
            </w:r>
          </w:p>
          <w:p w14:paraId="1AAA56F9" w14:textId="77777777" w:rsidR="00644EC0" w:rsidRPr="00D43213" w:rsidRDefault="00644EC0" w:rsidP="00CD217C">
            <w:pPr>
              <w:tabs>
                <w:tab w:val="left" w:pos="0"/>
              </w:tabs>
              <w:rPr>
                <w:spacing w:val="-2"/>
                <w:sz w:val="19"/>
                <w:szCs w:val="19"/>
                <w:highlight w:val="lightGray"/>
              </w:rPr>
            </w:pPr>
          </w:p>
        </w:tc>
      </w:tr>
      <w:tr w:rsidR="00644EC0" w:rsidRPr="00D43213" w14:paraId="2CB3E02A" w14:textId="77777777" w:rsidTr="00CD217C">
        <w:tblPrEx>
          <w:tblBorders>
            <w:insideH w:val="none" w:sz="0" w:space="0" w:color="auto"/>
          </w:tblBorders>
          <w:tblLook w:val="0000" w:firstRow="0" w:lastRow="0" w:firstColumn="0" w:lastColumn="0" w:noHBand="0" w:noVBand="0"/>
        </w:tblPrEx>
        <w:trPr>
          <w:cantSplit/>
          <w:trHeight w:val="813"/>
        </w:trPr>
        <w:tc>
          <w:tcPr>
            <w:tcW w:w="993" w:type="dxa"/>
          </w:tcPr>
          <w:p w14:paraId="46DABF09" w14:textId="77777777" w:rsidR="00644EC0" w:rsidRPr="00D43213" w:rsidRDefault="00644EC0" w:rsidP="00CD217C">
            <w:pPr>
              <w:tabs>
                <w:tab w:val="left" w:pos="0"/>
              </w:tabs>
              <w:rPr>
                <w:spacing w:val="-2"/>
                <w:sz w:val="19"/>
                <w:szCs w:val="19"/>
              </w:rPr>
            </w:pPr>
          </w:p>
        </w:tc>
        <w:tc>
          <w:tcPr>
            <w:tcW w:w="8930" w:type="dxa"/>
            <w:gridSpan w:val="11"/>
            <w:tcBorders>
              <w:top w:val="single" w:sz="6" w:space="0" w:color="auto"/>
              <w:left w:val="single" w:sz="12" w:space="0" w:color="auto"/>
              <w:bottom w:val="single" w:sz="6" w:space="0" w:color="auto"/>
              <w:right w:val="single" w:sz="6" w:space="0" w:color="auto"/>
            </w:tcBorders>
          </w:tcPr>
          <w:p w14:paraId="50DF9715" w14:textId="77777777" w:rsidR="00644EC0" w:rsidRPr="00D43213" w:rsidRDefault="00644EC0" w:rsidP="00CD217C">
            <w:pPr>
              <w:tabs>
                <w:tab w:val="left" w:pos="0"/>
              </w:tabs>
              <w:rPr>
                <w:spacing w:val="-2"/>
                <w:sz w:val="19"/>
                <w:szCs w:val="19"/>
              </w:rPr>
            </w:pPr>
            <w:r w:rsidRPr="00D43213">
              <w:rPr>
                <w:spacing w:val="-2"/>
                <w:sz w:val="19"/>
                <w:szCs w:val="19"/>
              </w:rPr>
              <w:t>19. End use</w:t>
            </w:r>
          </w:p>
        </w:tc>
      </w:tr>
      <w:tr w:rsidR="00644EC0" w:rsidRPr="00D43213" w14:paraId="63EE0F5A" w14:textId="77777777" w:rsidTr="00CD217C">
        <w:tblPrEx>
          <w:tblBorders>
            <w:insideH w:val="none" w:sz="0" w:space="0" w:color="auto"/>
          </w:tblBorders>
          <w:tblLook w:val="0000" w:firstRow="0" w:lastRow="0" w:firstColumn="0" w:lastColumn="0" w:noHBand="0" w:noVBand="0"/>
        </w:tblPrEx>
        <w:tc>
          <w:tcPr>
            <w:tcW w:w="993" w:type="dxa"/>
          </w:tcPr>
          <w:p w14:paraId="0BAB7571" w14:textId="77777777" w:rsidR="00644EC0" w:rsidRPr="00D43213" w:rsidRDefault="00644EC0" w:rsidP="00CD217C">
            <w:pPr>
              <w:tabs>
                <w:tab w:val="left" w:pos="0"/>
              </w:tabs>
              <w:rPr>
                <w:spacing w:val="-2"/>
                <w:sz w:val="19"/>
                <w:szCs w:val="19"/>
              </w:rPr>
            </w:pPr>
          </w:p>
        </w:tc>
        <w:tc>
          <w:tcPr>
            <w:tcW w:w="8930" w:type="dxa"/>
            <w:gridSpan w:val="11"/>
            <w:tcBorders>
              <w:top w:val="single" w:sz="6" w:space="0" w:color="auto"/>
              <w:left w:val="single" w:sz="12" w:space="0" w:color="auto"/>
              <w:bottom w:val="single" w:sz="4" w:space="0" w:color="auto"/>
              <w:right w:val="single" w:sz="6" w:space="0" w:color="auto"/>
            </w:tcBorders>
          </w:tcPr>
          <w:p w14:paraId="4BC51CC8" w14:textId="77777777" w:rsidR="00644EC0" w:rsidRPr="00D43213" w:rsidRDefault="00644EC0" w:rsidP="00CD217C">
            <w:pPr>
              <w:tabs>
                <w:tab w:val="left" w:pos="0"/>
              </w:tabs>
              <w:rPr>
                <w:spacing w:val="-2"/>
                <w:sz w:val="19"/>
                <w:szCs w:val="19"/>
              </w:rPr>
            </w:pPr>
            <w:r w:rsidRPr="00D43213">
              <w:rPr>
                <w:spacing w:val="-2"/>
                <w:sz w:val="19"/>
                <w:szCs w:val="19"/>
              </w:rPr>
              <w:t xml:space="preserve">20. Additional information required by national legislation </w:t>
            </w:r>
            <w:r w:rsidRPr="00D43213">
              <w:rPr>
                <w:iCs/>
                <w:spacing w:val="-2"/>
                <w:sz w:val="19"/>
                <w:szCs w:val="19"/>
              </w:rPr>
              <w:t>(to be specified on the form</w:t>
            </w:r>
            <w:r w:rsidRPr="00D43213">
              <w:rPr>
                <w:spacing w:val="-2"/>
                <w:sz w:val="19"/>
                <w:szCs w:val="19"/>
              </w:rPr>
              <w:t>)</w:t>
            </w:r>
          </w:p>
        </w:tc>
      </w:tr>
      <w:tr w:rsidR="00644EC0" w:rsidRPr="00D43213" w14:paraId="41C37768" w14:textId="77777777" w:rsidTr="00CD217C">
        <w:tblPrEx>
          <w:tblBorders>
            <w:insideH w:val="none" w:sz="0" w:space="0" w:color="auto"/>
          </w:tblBorders>
          <w:tblLook w:val="0000" w:firstRow="0" w:lastRow="0" w:firstColumn="0" w:lastColumn="0" w:noHBand="0" w:noVBand="0"/>
        </w:tblPrEx>
        <w:trPr>
          <w:cantSplit/>
          <w:trHeight w:val="881"/>
        </w:trPr>
        <w:tc>
          <w:tcPr>
            <w:tcW w:w="993" w:type="dxa"/>
          </w:tcPr>
          <w:p w14:paraId="3ECFE2B6" w14:textId="77777777" w:rsidR="00644EC0" w:rsidRPr="00D43213" w:rsidRDefault="00644EC0" w:rsidP="00CD217C">
            <w:pPr>
              <w:jc w:val="center"/>
              <w:rPr>
                <w:spacing w:val="-2"/>
                <w:sz w:val="19"/>
                <w:szCs w:val="19"/>
              </w:rPr>
            </w:pPr>
          </w:p>
        </w:tc>
        <w:tc>
          <w:tcPr>
            <w:tcW w:w="8930" w:type="dxa"/>
            <w:gridSpan w:val="11"/>
            <w:tcBorders>
              <w:top w:val="single" w:sz="4" w:space="0" w:color="auto"/>
              <w:left w:val="single" w:sz="12" w:space="0" w:color="auto"/>
              <w:right w:val="single" w:sz="6" w:space="0" w:color="auto"/>
            </w:tcBorders>
            <w:shd w:val="pct10" w:color="auto" w:fill="auto"/>
          </w:tcPr>
          <w:p w14:paraId="483932FD" w14:textId="77777777" w:rsidR="00644EC0" w:rsidRPr="00D43213" w:rsidRDefault="00644EC0" w:rsidP="00CD217C">
            <w:pPr>
              <w:jc w:val="center"/>
              <w:rPr>
                <w:spacing w:val="-2"/>
                <w:sz w:val="19"/>
                <w:szCs w:val="19"/>
              </w:rPr>
            </w:pPr>
            <w:r w:rsidRPr="00D43213">
              <w:rPr>
                <w:spacing w:val="-2"/>
                <w:sz w:val="19"/>
                <w:szCs w:val="19"/>
              </w:rPr>
              <w:t>Available for pre-printed information</w:t>
            </w:r>
          </w:p>
          <w:p w14:paraId="5565E9B4" w14:textId="77777777" w:rsidR="00644EC0" w:rsidRPr="00D43213" w:rsidRDefault="00644EC0" w:rsidP="00CD217C">
            <w:pPr>
              <w:jc w:val="center"/>
              <w:rPr>
                <w:spacing w:val="-2"/>
                <w:sz w:val="19"/>
                <w:szCs w:val="19"/>
              </w:rPr>
            </w:pPr>
            <w:r w:rsidRPr="00D43213">
              <w:rPr>
                <w:spacing w:val="-2"/>
                <w:sz w:val="19"/>
                <w:szCs w:val="19"/>
              </w:rPr>
              <w:t>At discretion of Member States</w:t>
            </w:r>
          </w:p>
        </w:tc>
      </w:tr>
      <w:tr w:rsidR="00644EC0" w:rsidRPr="00D43213" w14:paraId="5C6AFF57" w14:textId="77777777" w:rsidTr="00CD217C">
        <w:tblPrEx>
          <w:tblBorders>
            <w:insideH w:val="none" w:sz="0" w:space="0" w:color="auto"/>
          </w:tblBorders>
          <w:tblLook w:val="0000" w:firstRow="0" w:lastRow="0" w:firstColumn="0" w:lastColumn="0" w:noHBand="0" w:noVBand="0"/>
        </w:tblPrEx>
        <w:trPr>
          <w:cantSplit/>
          <w:trHeight w:val="679"/>
        </w:trPr>
        <w:tc>
          <w:tcPr>
            <w:tcW w:w="993" w:type="dxa"/>
          </w:tcPr>
          <w:p w14:paraId="02C8A288" w14:textId="77777777" w:rsidR="00644EC0" w:rsidRPr="00D43213" w:rsidRDefault="00644EC0" w:rsidP="00CD217C">
            <w:pPr>
              <w:tabs>
                <w:tab w:val="left" w:pos="0"/>
              </w:tabs>
              <w:rPr>
                <w:spacing w:val="-2"/>
                <w:sz w:val="19"/>
                <w:szCs w:val="19"/>
                <w:highlight w:val="lightGray"/>
              </w:rPr>
            </w:pPr>
          </w:p>
        </w:tc>
        <w:tc>
          <w:tcPr>
            <w:tcW w:w="3401" w:type="dxa"/>
            <w:gridSpan w:val="5"/>
            <w:tcBorders>
              <w:left w:val="single" w:sz="12" w:space="0" w:color="auto"/>
            </w:tcBorders>
            <w:shd w:val="pct10" w:color="auto" w:fill="auto"/>
          </w:tcPr>
          <w:p w14:paraId="660FF566" w14:textId="77777777" w:rsidR="00644EC0" w:rsidRPr="00D43213" w:rsidRDefault="00644EC0" w:rsidP="00CD217C">
            <w:pPr>
              <w:tabs>
                <w:tab w:val="left" w:pos="0"/>
              </w:tabs>
              <w:rPr>
                <w:spacing w:val="-2"/>
                <w:sz w:val="19"/>
                <w:szCs w:val="19"/>
                <w:highlight w:val="lightGray"/>
              </w:rPr>
            </w:pPr>
          </w:p>
        </w:tc>
        <w:tc>
          <w:tcPr>
            <w:tcW w:w="3450" w:type="dxa"/>
            <w:gridSpan w:val="3"/>
            <w:tcBorders>
              <w:top w:val="single" w:sz="6" w:space="0" w:color="auto"/>
              <w:left w:val="single" w:sz="6" w:space="0" w:color="auto"/>
            </w:tcBorders>
          </w:tcPr>
          <w:p w14:paraId="0D463A87" w14:textId="77777777" w:rsidR="00644EC0" w:rsidRPr="00D43213" w:rsidRDefault="00644EC0" w:rsidP="00CD217C">
            <w:pPr>
              <w:tabs>
                <w:tab w:val="left" w:pos="0"/>
              </w:tabs>
              <w:rPr>
                <w:spacing w:val="-2"/>
                <w:sz w:val="19"/>
                <w:szCs w:val="19"/>
              </w:rPr>
            </w:pPr>
            <w:r w:rsidRPr="00D43213">
              <w:rPr>
                <w:spacing w:val="-2"/>
                <w:sz w:val="19"/>
                <w:szCs w:val="19"/>
              </w:rPr>
              <w:t>For completion by issuing authority</w:t>
            </w:r>
          </w:p>
          <w:p w14:paraId="5A4009CF" w14:textId="77777777" w:rsidR="00644EC0" w:rsidRPr="00D43213" w:rsidRDefault="00644EC0" w:rsidP="00CD217C">
            <w:pPr>
              <w:tabs>
                <w:tab w:val="left" w:pos="0"/>
              </w:tabs>
              <w:rPr>
                <w:spacing w:val="-2"/>
                <w:sz w:val="19"/>
                <w:szCs w:val="19"/>
              </w:rPr>
            </w:pPr>
            <w:r w:rsidRPr="00D43213">
              <w:rPr>
                <w:spacing w:val="-2"/>
                <w:sz w:val="19"/>
                <w:szCs w:val="19"/>
              </w:rPr>
              <w:t>Signature</w:t>
            </w:r>
          </w:p>
          <w:p w14:paraId="65C52FF3" w14:textId="77777777" w:rsidR="00644EC0" w:rsidRPr="00D43213" w:rsidRDefault="00644EC0" w:rsidP="00CD217C">
            <w:pPr>
              <w:tabs>
                <w:tab w:val="left" w:pos="0"/>
              </w:tabs>
              <w:rPr>
                <w:spacing w:val="-2"/>
                <w:sz w:val="19"/>
                <w:szCs w:val="19"/>
              </w:rPr>
            </w:pPr>
            <w:r w:rsidRPr="00D43213">
              <w:rPr>
                <w:spacing w:val="-2"/>
                <w:sz w:val="19"/>
                <w:szCs w:val="19"/>
              </w:rPr>
              <w:t xml:space="preserve">Issuing Authority </w:t>
            </w:r>
          </w:p>
        </w:tc>
        <w:tc>
          <w:tcPr>
            <w:tcW w:w="2079" w:type="dxa"/>
            <w:gridSpan w:val="3"/>
            <w:tcBorders>
              <w:top w:val="single" w:sz="6" w:space="0" w:color="auto"/>
              <w:right w:val="single" w:sz="6" w:space="0" w:color="auto"/>
            </w:tcBorders>
          </w:tcPr>
          <w:p w14:paraId="58CD70BE" w14:textId="77777777" w:rsidR="00644EC0" w:rsidRPr="00D43213" w:rsidRDefault="00644EC0" w:rsidP="00CD217C">
            <w:pPr>
              <w:tabs>
                <w:tab w:val="left" w:pos="0"/>
              </w:tabs>
              <w:spacing w:before="240"/>
              <w:rPr>
                <w:spacing w:val="-2"/>
                <w:sz w:val="19"/>
                <w:szCs w:val="19"/>
              </w:rPr>
            </w:pPr>
            <w:r w:rsidRPr="00D43213">
              <w:rPr>
                <w:spacing w:val="-2"/>
                <w:sz w:val="19"/>
                <w:szCs w:val="19"/>
              </w:rPr>
              <w:br/>
              <w:t>Stamp</w:t>
            </w:r>
          </w:p>
        </w:tc>
      </w:tr>
      <w:tr w:rsidR="00644EC0" w:rsidRPr="00D43213" w14:paraId="46F79F00" w14:textId="77777777" w:rsidTr="00CD217C">
        <w:tblPrEx>
          <w:tblBorders>
            <w:insideH w:val="none" w:sz="0" w:space="0" w:color="auto"/>
          </w:tblBorders>
          <w:tblLook w:val="0000" w:firstRow="0" w:lastRow="0" w:firstColumn="0" w:lastColumn="0" w:noHBand="0" w:noVBand="0"/>
        </w:tblPrEx>
        <w:trPr>
          <w:cantSplit/>
          <w:trHeight w:val="523"/>
        </w:trPr>
        <w:tc>
          <w:tcPr>
            <w:tcW w:w="993" w:type="dxa"/>
            <w:tcBorders>
              <w:bottom w:val="single" w:sz="4" w:space="0" w:color="auto"/>
            </w:tcBorders>
          </w:tcPr>
          <w:p w14:paraId="0FD2900A" w14:textId="77777777" w:rsidR="00644EC0" w:rsidRPr="00D43213" w:rsidRDefault="00644EC0" w:rsidP="00CD217C">
            <w:pPr>
              <w:tabs>
                <w:tab w:val="left" w:pos="0"/>
              </w:tabs>
              <w:rPr>
                <w:spacing w:val="-2"/>
                <w:sz w:val="19"/>
                <w:szCs w:val="19"/>
                <w:highlight w:val="lightGray"/>
              </w:rPr>
            </w:pPr>
          </w:p>
        </w:tc>
        <w:tc>
          <w:tcPr>
            <w:tcW w:w="3401" w:type="dxa"/>
            <w:gridSpan w:val="5"/>
            <w:tcBorders>
              <w:left w:val="single" w:sz="12" w:space="0" w:color="auto"/>
              <w:bottom w:val="single" w:sz="4" w:space="0" w:color="auto"/>
            </w:tcBorders>
            <w:shd w:val="pct10" w:color="auto" w:fill="auto"/>
          </w:tcPr>
          <w:p w14:paraId="1BEC8489" w14:textId="77777777" w:rsidR="00644EC0" w:rsidRPr="00D43213" w:rsidRDefault="00644EC0" w:rsidP="00CD217C">
            <w:pPr>
              <w:tabs>
                <w:tab w:val="left" w:pos="0"/>
              </w:tabs>
              <w:rPr>
                <w:spacing w:val="-2"/>
                <w:sz w:val="19"/>
                <w:szCs w:val="19"/>
                <w:highlight w:val="lightGray"/>
              </w:rPr>
            </w:pPr>
          </w:p>
        </w:tc>
        <w:tc>
          <w:tcPr>
            <w:tcW w:w="3450" w:type="dxa"/>
            <w:gridSpan w:val="3"/>
            <w:tcBorders>
              <w:left w:val="single" w:sz="6" w:space="0" w:color="auto"/>
              <w:bottom w:val="single" w:sz="4" w:space="0" w:color="auto"/>
              <w:right w:val="single" w:sz="6" w:space="0" w:color="auto"/>
            </w:tcBorders>
          </w:tcPr>
          <w:p w14:paraId="5BA53863" w14:textId="77777777" w:rsidR="00644EC0" w:rsidRPr="00D43213" w:rsidRDefault="00644EC0" w:rsidP="00CD217C">
            <w:pPr>
              <w:tabs>
                <w:tab w:val="left" w:pos="0"/>
              </w:tabs>
              <w:rPr>
                <w:spacing w:val="-2"/>
                <w:sz w:val="19"/>
                <w:szCs w:val="19"/>
              </w:rPr>
            </w:pPr>
            <w:r w:rsidRPr="00D43213">
              <w:rPr>
                <w:spacing w:val="-2"/>
                <w:sz w:val="19"/>
                <w:szCs w:val="19"/>
              </w:rPr>
              <w:t>Date</w:t>
            </w:r>
          </w:p>
        </w:tc>
        <w:tc>
          <w:tcPr>
            <w:tcW w:w="2079" w:type="dxa"/>
            <w:gridSpan w:val="3"/>
            <w:tcBorders>
              <w:left w:val="nil"/>
              <w:bottom w:val="single" w:sz="4" w:space="0" w:color="auto"/>
              <w:right w:val="single" w:sz="6" w:space="0" w:color="auto"/>
            </w:tcBorders>
          </w:tcPr>
          <w:p w14:paraId="6C7105C7" w14:textId="77777777" w:rsidR="00644EC0" w:rsidRPr="00D43213" w:rsidRDefault="00644EC0" w:rsidP="00CD217C">
            <w:pPr>
              <w:tabs>
                <w:tab w:val="left" w:pos="0"/>
              </w:tabs>
              <w:rPr>
                <w:spacing w:val="-2"/>
                <w:sz w:val="19"/>
                <w:szCs w:val="19"/>
                <w:highlight w:val="lightGray"/>
              </w:rPr>
            </w:pPr>
          </w:p>
        </w:tc>
      </w:tr>
    </w:tbl>
    <w:p w14:paraId="249B98A5" w14:textId="77777777" w:rsidR="00644EC0" w:rsidRPr="00D43213" w:rsidRDefault="00644EC0" w:rsidP="00644EC0">
      <w:pPr>
        <w:adjustRightInd w:val="0"/>
      </w:pPr>
    </w:p>
    <w:p w14:paraId="003BBD06" w14:textId="77777777" w:rsidR="00644EC0" w:rsidRPr="00D43213" w:rsidRDefault="00644EC0" w:rsidP="00644EC0">
      <w:pPr>
        <w:adjustRightInd w:val="0"/>
      </w:pPr>
    </w:p>
    <w:p w14:paraId="0ECF42CF" w14:textId="77777777" w:rsidR="00644EC0" w:rsidRPr="00D43213" w:rsidRDefault="00644EC0" w:rsidP="00644EC0">
      <w:pPr>
        <w:adjustRightInd w:val="0"/>
      </w:pPr>
    </w:p>
    <w:p w14:paraId="0907860D" w14:textId="0596B52F" w:rsidR="00644EC0" w:rsidRDefault="00644EC0" w:rsidP="00644EC0">
      <w:pPr>
        <w:jc w:val="center"/>
        <w:rPr>
          <w:rFonts w:ascii="Times" w:eastAsia="Cambria" w:hAnsi="Times" w:cs="Times"/>
          <w:color w:val="008000"/>
          <w:lang w:eastAsia="it-IT"/>
        </w:rPr>
      </w:pPr>
    </w:p>
    <w:p w14:paraId="5AAACCED" w14:textId="77777777" w:rsidR="00644EC0" w:rsidRDefault="00644EC0" w:rsidP="00644EC0">
      <w:pPr>
        <w:jc w:val="center"/>
        <w:rPr>
          <w:rFonts w:ascii="Times" w:eastAsia="Cambria" w:hAnsi="Times" w:cs="Times"/>
          <w:color w:val="008000"/>
          <w:lang w:eastAsia="it-IT"/>
        </w:rPr>
      </w:pPr>
    </w:p>
    <w:p w14:paraId="65849881" w14:textId="77777777" w:rsidR="00644EC0" w:rsidRDefault="00644EC0" w:rsidP="00644EC0">
      <w:pPr>
        <w:jc w:val="center"/>
        <w:rPr>
          <w:rFonts w:ascii="Times" w:eastAsia="Cambria" w:hAnsi="Times" w:cs="Times"/>
          <w:color w:val="008000"/>
          <w:lang w:eastAsia="it-IT"/>
        </w:rPr>
      </w:pPr>
    </w:p>
    <w:p w14:paraId="2ADB8919" w14:textId="77777777" w:rsidR="00644EC0" w:rsidRDefault="00644EC0" w:rsidP="00644EC0">
      <w:pPr>
        <w:jc w:val="center"/>
        <w:rPr>
          <w:rFonts w:ascii="Times" w:eastAsia="Cambria" w:hAnsi="Times" w:cs="Times"/>
          <w:color w:val="008000"/>
          <w:lang w:eastAsia="it-IT"/>
        </w:rPr>
      </w:pPr>
    </w:p>
    <w:p w14:paraId="43273DB4" w14:textId="77777777" w:rsidR="00644EC0" w:rsidRDefault="00644EC0" w:rsidP="00644EC0">
      <w:pPr>
        <w:jc w:val="center"/>
        <w:rPr>
          <w:rFonts w:ascii="Times" w:eastAsia="Cambria" w:hAnsi="Times" w:cs="Times"/>
          <w:color w:val="008000"/>
          <w:lang w:eastAsia="it-IT"/>
        </w:rPr>
      </w:pPr>
    </w:p>
    <w:p w14:paraId="5376F004" w14:textId="77777777" w:rsidR="00644EC0" w:rsidRDefault="00644EC0" w:rsidP="00644EC0">
      <w:pPr>
        <w:jc w:val="center"/>
        <w:rPr>
          <w:rFonts w:ascii="Times" w:eastAsia="Cambria" w:hAnsi="Times" w:cs="Times"/>
          <w:color w:val="008000"/>
          <w:lang w:eastAsia="it-IT"/>
        </w:rPr>
      </w:pPr>
    </w:p>
    <w:p w14:paraId="14E2AA30" w14:textId="77777777" w:rsidR="00644EC0" w:rsidRDefault="00644EC0" w:rsidP="00644EC0">
      <w:pPr>
        <w:jc w:val="center"/>
        <w:rPr>
          <w:rFonts w:ascii="Times" w:eastAsia="Cambria" w:hAnsi="Times" w:cs="Times"/>
          <w:color w:val="008000"/>
          <w:lang w:eastAsia="it-IT"/>
        </w:rPr>
      </w:pPr>
    </w:p>
    <w:p w14:paraId="56A7BA05" w14:textId="77777777" w:rsidR="00644EC0" w:rsidRDefault="00644EC0" w:rsidP="00644EC0">
      <w:pPr>
        <w:jc w:val="center"/>
        <w:rPr>
          <w:rFonts w:ascii="Times" w:eastAsia="Cambria" w:hAnsi="Times" w:cs="Times"/>
          <w:color w:val="008000"/>
          <w:lang w:eastAsia="it-IT"/>
        </w:rPr>
      </w:pPr>
    </w:p>
    <w:p w14:paraId="7B982FB3" w14:textId="77777777" w:rsidR="00644EC0" w:rsidRDefault="00644EC0" w:rsidP="00644EC0">
      <w:pPr>
        <w:jc w:val="center"/>
        <w:rPr>
          <w:rFonts w:ascii="Times" w:eastAsia="Cambria" w:hAnsi="Times" w:cs="Times"/>
          <w:color w:val="008000"/>
          <w:lang w:eastAsia="it-IT"/>
        </w:rPr>
      </w:pPr>
    </w:p>
    <w:p w14:paraId="186AD6B9" w14:textId="77777777" w:rsidR="00644EC0" w:rsidRDefault="00644EC0" w:rsidP="00644EC0">
      <w:pPr>
        <w:jc w:val="center"/>
        <w:rPr>
          <w:rFonts w:ascii="Times" w:eastAsia="Cambria" w:hAnsi="Times" w:cs="Times"/>
          <w:color w:val="008000"/>
          <w:lang w:eastAsia="it-IT"/>
        </w:rPr>
      </w:pPr>
    </w:p>
    <w:p w14:paraId="55BC31E0" w14:textId="77777777" w:rsidR="00644EC0" w:rsidRDefault="00644EC0" w:rsidP="00644EC0">
      <w:pPr>
        <w:jc w:val="center"/>
        <w:rPr>
          <w:rFonts w:ascii="Times" w:eastAsia="Cambria" w:hAnsi="Times" w:cs="Times"/>
          <w:color w:val="008000"/>
          <w:lang w:eastAsia="it-IT"/>
        </w:rPr>
      </w:pPr>
    </w:p>
    <w:p w14:paraId="2FD240D5" w14:textId="77777777" w:rsidR="00644EC0" w:rsidRDefault="00644EC0" w:rsidP="00644EC0">
      <w:pPr>
        <w:jc w:val="center"/>
        <w:rPr>
          <w:rFonts w:ascii="Times" w:eastAsia="Cambria" w:hAnsi="Times" w:cs="Times"/>
          <w:color w:val="008000"/>
          <w:lang w:eastAsia="it-IT"/>
        </w:rPr>
      </w:pPr>
    </w:p>
    <w:p w14:paraId="300DF8C8" w14:textId="77777777" w:rsidR="00644EC0" w:rsidRDefault="00644EC0" w:rsidP="00644EC0">
      <w:pPr>
        <w:jc w:val="center"/>
        <w:rPr>
          <w:rFonts w:ascii="Times" w:eastAsia="Cambria" w:hAnsi="Times" w:cs="Times"/>
          <w:color w:val="008000"/>
          <w:lang w:eastAsia="it-IT"/>
        </w:rPr>
      </w:pPr>
    </w:p>
    <w:p w14:paraId="230DDC7C" w14:textId="77777777" w:rsidR="00644EC0" w:rsidRDefault="00644EC0" w:rsidP="00644EC0">
      <w:pPr>
        <w:jc w:val="center"/>
        <w:rPr>
          <w:rFonts w:ascii="Times" w:eastAsia="Cambria" w:hAnsi="Times" w:cs="Times"/>
          <w:color w:val="008000"/>
          <w:lang w:eastAsia="it-IT"/>
        </w:rPr>
      </w:pPr>
    </w:p>
    <w:p w14:paraId="65D053FE" w14:textId="77777777" w:rsidR="00644EC0" w:rsidRDefault="00644EC0" w:rsidP="00644EC0">
      <w:pPr>
        <w:jc w:val="center"/>
        <w:rPr>
          <w:rFonts w:ascii="Times" w:eastAsia="Cambria" w:hAnsi="Times" w:cs="Times"/>
          <w:color w:val="008000"/>
          <w:lang w:eastAsia="it-IT"/>
        </w:rPr>
      </w:pPr>
    </w:p>
    <w:p w14:paraId="0433140A" w14:textId="77777777" w:rsidR="00644EC0" w:rsidRDefault="00644EC0" w:rsidP="00644EC0">
      <w:pPr>
        <w:jc w:val="center"/>
        <w:rPr>
          <w:rFonts w:ascii="Times" w:eastAsia="Cambria" w:hAnsi="Times" w:cs="Times"/>
          <w:color w:val="008000"/>
          <w:lang w:eastAsia="it-IT"/>
        </w:rPr>
      </w:pPr>
    </w:p>
    <w:p w14:paraId="48127113" w14:textId="77777777" w:rsidR="00644EC0" w:rsidRDefault="00644EC0" w:rsidP="00644EC0">
      <w:pPr>
        <w:jc w:val="center"/>
        <w:rPr>
          <w:rFonts w:ascii="Times" w:eastAsia="Cambria" w:hAnsi="Times" w:cs="Times"/>
          <w:color w:val="008000"/>
          <w:lang w:eastAsia="it-IT"/>
        </w:rPr>
        <w:sectPr w:rsidR="00644EC0" w:rsidSect="00F422C3">
          <w:headerReference w:type="default" r:id="rId103"/>
          <w:type w:val="continuous"/>
          <w:pgSz w:w="11900" w:h="16840"/>
          <w:pgMar w:top="1418" w:right="1418" w:bottom="1418" w:left="1418" w:header="709" w:footer="709" w:gutter="0"/>
          <w:cols w:space="708"/>
          <w:titlePg/>
          <w:docGrid w:linePitch="360"/>
        </w:sectPr>
      </w:pPr>
    </w:p>
    <w:p w14:paraId="3694722A" w14:textId="77EC8760" w:rsidR="00644EC0" w:rsidRDefault="00644EC0" w:rsidP="00644EC0">
      <w:pPr>
        <w:jc w:val="center"/>
        <w:rPr>
          <w:rFonts w:ascii="Times" w:eastAsia="Cambria" w:hAnsi="Times" w:cs="Times"/>
          <w:color w:val="008000"/>
          <w:lang w:eastAsia="it-IT"/>
        </w:rPr>
      </w:pPr>
    </w:p>
    <w:p w14:paraId="1F150DAB" w14:textId="77777777" w:rsidR="00F422C3" w:rsidRDefault="00F422C3" w:rsidP="00257145">
      <w:pPr>
        <w:pStyle w:val="Titre1"/>
        <w:jc w:val="center"/>
        <w:rPr>
          <w:rFonts w:asciiTheme="minorHAnsi" w:hAnsiTheme="minorHAnsi"/>
          <w:color w:val="auto"/>
        </w:rPr>
        <w:sectPr w:rsidR="00F422C3" w:rsidSect="004F3A5B">
          <w:headerReference w:type="first" r:id="rId104"/>
          <w:pgSz w:w="11900" w:h="16840"/>
          <w:pgMar w:top="1418" w:right="1418" w:bottom="1418" w:left="1418" w:header="709" w:footer="709" w:gutter="0"/>
          <w:cols w:space="708"/>
          <w:titlePg/>
          <w:docGrid w:linePitch="360"/>
        </w:sectPr>
      </w:pPr>
      <w:bookmarkStart w:id="212" w:name="_Toc233972285"/>
      <w:bookmarkStart w:id="213" w:name="_Toc279152263"/>
      <w:bookmarkStart w:id="214" w:name="_Toc279152437"/>
      <w:bookmarkStart w:id="215" w:name="_Toc279153507"/>
    </w:p>
    <w:p w14:paraId="5D686B44" w14:textId="7665164A" w:rsidR="00644EC0" w:rsidRPr="00257145" w:rsidRDefault="00644EC0" w:rsidP="00257145">
      <w:pPr>
        <w:pStyle w:val="Titre1"/>
        <w:jc w:val="center"/>
        <w:rPr>
          <w:rFonts w:asciiTheme="minorHAnsi" w:hAnsiTheme="minorHAnsi"/>
          <w:color w:val="auto"/>
        </w:rPr>
      </w:pPr>
      <w:r w:rsidRPr="00257145">
        <w:rPr>
          <w:rFonts w:asciiTheme="minorHAnsi" w:hAnsiTheme="minorHAnsi"/>
          <w:color w:val="auto"/>
        </w:rPr>
        <w:t>ANNEX IIIc</w:t>
      </w:r>
      <w:bookmarkEnd w:id="212"/>
      <w:bookmarkEnd w:id="213"/>
      <w:bookmarkEnd w:id="214"/>
      <w:bookmarkEnd w:id="215"/>
    </w:p>
    <w:p w14:paraId="09E7EF8A" w14:textId="77777777" w:rsidR="00644EC0" w:rsidRPr="00D43213" w:rsidRDefault="00644EC0" w:rsidP="00644EC0">
      <w:pPr>
        <w:jc w:val="center"/>
      </w:pPr>
    </w:p>
    <w:p w14:paraId="21DD40D3" w14:textId="77777777" w:rsidR="00644EC0" w:rsidRPr="00C65BE2" w:rsidRDefault="00644EC0" w:rsidP="00644EC0">
      <w:pPr>
        <w:jc w:val="center"/>
      </w:pPr>
      <w:r w:rsidRPr="00DD56B6">
        <w:t>COMMON EL</w:t>
      </w:r>
      <w:r w:rsidRPr="00C37D9A">
        <w:t>EMENTS FOR PUBLICATION OF</w:t>
      </w:r>
      <w:r w:rsidRPr="00C37D9A">
        <w:br/>
        <w:t>NATIONAL GENERAL EXPORT AUTHORISATIONS</w:t>
      </w:r>
      <w:r w:rsidRPr="006348CF">
        <w:rPr>
          <w:caps/>
          <w:sz w:val="20"/>
        </w:rPr>
        <w:br/>
      </w:r>
      <w:r w:rsidRPr="00C65BE2">
        <w:rPr>
          <w:caps/>
        </w:rPr>
        <w:t>in national official Journals</w:t>
      </w:r>
    </w:p>
    <w:p w14:paraId="400CA144" w14:textId="77777777" w:rsidR="00644EC0" w:rsidRPr="00D43213" w:rsidRDefault="00644EC0" w:rsidP="00644EC0">
      <w:pPr>
        <w:jc w:val="center"/>
      </w:pPr>
      <w:r w:rsidRPr="00D43213">
        <w:t>(Referred to in Article 9(4)(b) of this Regulation)</w:t>
      </w:r>
    </w:p>
    <w:p w14:paraId="3F937389" w14:textId="77777777" w:rsidR="00644EC0" w:rsidRPr="00D43213" w:rsidRDefault="00644EC0" w:rsidP="00644EC0"/>
    <w:p w14:paraId="16C433B3" w14:textId="77777777" w:rsidR="00644EC0" w:rsidRPr="00D43213" w:rsidRDefault="00644EC0" w:rsidP="00644EC0">
      <w:r w:rsidRPr="00D43213">
        <w:t>1.</w:t>
      </w:r>
      <w:r w:rsidRPr="00D43213">
        <w:tab/>
        <w:t>Title of general export authorisation</w:t>
      </w:r>
    </w:p>
    <w:p w14:paraId="00002735" w14:textId="77777777" w:rsidR="00644EC0" w:rsidRPr="00D43213" w:rsidRDefault="00644EC0" w:rsidP="00644EC0"/>
    <w:p w14:paraId="20ECD32E" w14:textId="77777777" w:rsidR="00644EC0" w:rsidRPr="00D43213" w:rsidRDefault="00644EC0" w:rsidP="00644EC0">
      <w:r w:rsidRPr="00D43213">
        <w:t>2.</w:t>
      </w:r>
      <w:r w:rsidRPr="00D43213">
        <w:tab/>
        <w:t>Authority issuing the authorisation</w:t>
      </w:r>
    </w:p>
    <w:p w14:paraId="386E44A9" w14:textId="77777777" w:rsidR="00644EC0" w:rsidRPr="00D43213" w:rsidRDefault="00644EC0" w:rsidP="00644EC0"/>
    <w:p w14:paraId="794CCA74" w14:textId="77777777" w:rsidR="00644EC0" w:rsidRPr="00D43213" w:rsidRDefault="00644EC0" w:rsidP="00644EC0">
      <w:r w:rsidRPr="00D43213">
        <w:t>3.</w:t>
      </w:r>
      <w:r w:rsidRPr="00D43213">
        <w:tab/>
        <w:t>EC validity. The following text shall be used:</w:t>
      </w:r>
    </w:p>
    <w:p w14:paraId="11FFB3C9" w14:textId="77777777" w:rsidR="00644EC0" w:rsidRPr="00D43213" w:rsidRDefault="00644EC0" w:rsidP="00644EC0"/>
    <w:p w14:paraId="19A0F260" w14:textId="77777777" w:rsidR="00644EC0" w:rsidRPr="00D43213" w:rsidRDefault="00644EC0" w:rsidP="00644EC0">
      <w:pPr>
        <w:ind w:left="567"/>
      </w:pPr>
      <w:r w:rsidRPr="00D43213">
        <w:t>"This is a general export authorisation under the terms of Article 9(2) of Regulation (EC) No 428/2009. This authorisation, in accordance with Article 9(2) and (3) of that Regulation, is valid in all Member States of the European Union."</w:t>
      </w:r>
    </w:p>
    <w:p w14:paraId="4E7F03DF" w14:textId="77777777" w:rsidR="00644EC0" w:rsidRPr="00D43213" w:rsidRDefault="00644EC0" w:rsidP="00644EC0"/>
    <w:p w14:paraId="79C46849" w14:textId="77777777" w:rsidR="00644EC0" w:rsidRPr="00D43213" w:rsidRDefault="00644EC0" w:rsidP="00644EC0">
      <w:pPr>
        <w:ind w:left="567"/>
      </w:pPr>
      <w:r w:rsidRPr="00D43213">
        <w:t>Validity: according to national practices.</w:t>
      </w:r>
    </w:p>
    <w:p w14:paraId="7EE1B665" w14:textId="77777777" w:rsidR="00644EC0" w:rsidRPr="00D43213" w:rsidRDefault="00644EC0" w:rsidP="00644EC0"/>
    <w:p w14:paraId="341F46E4" w14:textId="77777777" w:rsidR="00644EC0" w:rsidRPr="00D43213" w:rsidRDefault="00644EC0" w:rsidP="00644EC0">
      <w:r w:rsidRPr="00D43213">
        <w:t>4.</w:t>
      </w:r>
      <w:r w:rsidRPr="00D43213">
        <w:tab/>
        <w:t>Items concerned: the following introductory text shall be used:</w:t>
      </w:r>
    </w:p>
    <w:p w14:paraId="2EEF5898" w14:textId="77777777" w:rsidR="00644EC0" w:rsidRPr="00D43213" w:rsidRDefault="00644EC0" w:rsidP="00644EC0"/>
    <w:p w14:paraId="2F2688CD" w14:textId="77777777" w:rsidR="00644EC0" w:rsidRPr="00D43213" w:rsidRDefault="00644EC0" w:rsidP="00644EC0">
      <w:pPr>
        <w:ind w:left="567"/>
      </w:pPr>
      <w:r w:rsidRPr="00D43213">
        <w:t>"This export authorisation covers the following items"</w:t>
      </w:r>
    </w:p>
    <w:p w14:paraId="745AE22F" w14:textId="77777777" w:rsidR="00644EC0" w:rsidRPr="00D43213" w:rsidRDefault="00644EC0" w:rsidP="00644EC0"/>
    <w:p w14:paraId="5DA40A60" w14:textId="77777777" w:rsidR="00644EC0" w:rsidRPr="00D43213" w:rsidRDefault="00644EC0" w:rsidP="00644EC0">
      <w:r w:rsidRPr="00D43213">
        <w:t>5.</w:t>
      </w:r>
      <w:r w:rsidRPr="00D43213">
        <w:tab/>
        <w:t>Destinations concerned: the following introductory text shall be used:</w:t>
      </w:r>
    </w:p>
    <w:p w14:paraId="792EF4E4" w14:textId="77777777" w:rsidR="00644EC0" w:rsidRPr="00D43213" w:rsidRDefault="00644EC0" w:rsidP="00644EC0"/>
    <w:p w14:paraId="1975BDE0" w14:textId="77777777" w:rsidR="00644EC0" w:rsidRPr="00D43213" w:rsidRDefault="00644EC0" w:rsidP="00644EC0">
      <w:pPr>
        <w:ind w:left="567"/>
      </w:pPr>
      <w:r w:rsidRPr="00D43213">
        <w:t>"This export authorisation is valid for exports to the following destinations"</w:t>
      </w:r>
    </w:p>
    <w:p w14:paraId="5501F558" w14:textId="77777777" w:rsidR="00644EC0" w:rsidRPr="00D43213" w:rsidRDefault="00644EC0" w:rsidP="00644EC0"/>
    <w:p w14:paraId="472E08EF" w14:textId="77777777" w:rsidR="00644EC0" w:rsidRPr="00D43213" w:rsidRDefault="00644EC0" w:rsidP="00644EC0">
      <w:r w:rsidRPr="00D43213">
        <w:t>6.</w:t>
      </w:r>
      <w:r w:rsidRPr="00D43213">
        <w:tab/>
        <w:t>Conditions</w:t>
      </w:r>
      <w:r w:rsidRPr="00D43213">
        <w:fldChar w:fldCharType="begin"/>
      </w:r>
      <w:r w:rsidRPr="00D43213">
        <w:instrText xml:space="preserve"> XE "</w:instrText>
      </w:r>
      <w:r w:rsidRPr="00DD56B6">
        <w:instrText xml:space="preserve">Conditions" </w:instrText>
      </w:r>
      <w:r w:rsidRPr="00D43213">
        <w:fldChar w:fldCharType="end"/>
      </w:r>
      <w:r w:rsidRPr="00D43213">
        <w:t xml:space="preserve"> and requirements</w:t>
      </w:r>
    </w:p>
    <w:p w14:paraId="00AE4C7C" w14:textId="77777777" w:rsidR="00644EC0" w:rsidRDefault="00644EC0" w:rsidP="00644EC0">
      <w:pPr>
        <w:jc w:val="center"/>
        <w:rPr>
          <w:rFonts w:ascii="Times" w:eastAsia="Cambria" w:hAnsi="Times" w:cs="Times"/>
          <w:color w:val="008000"/>
          <w:lang w:eastAsia="it-IT"/>
        </w:rPr>
      </w:pPr>
    </w:p>
    <w:p w14:paraId="4C199C1B" w14:textId="77777777" w:rsidR="00644EC0" w:rsidRDefault="00644EC0" w:rsidP="00644EC0">
      <w:pPr>
        <w:jc w:val="center"/>
        <w:rPr>
          <w:rFonts w:ascii="Times" w:eastAsia="Cambria" w:hAnsi="Times" w:cs="Times"/>
          <w:color w:val="008000"/>
          <w:lang w:eastAsia="it-IT"/>
        </w:rPr>
      </w:pPr>
    </w:p>
    <w:p w14:paraId="0D868523" w14:textId="77777777" w:rsidR="00644EC0" w:rsidRDefault="00644EC0" w:rsidP="00644EC0">
      <w:pPr>
        <w:jc w:val="center"/>
        <w:rPr>
          <w:rFonts w:ascii="Times" w:eastAsia="Cambria" w:hAnsi="Times" w:cs="Times"/>
          <w:color w:val="008000"/>
          <w:lang w:eastAsia="it-IT"/>
        </w:rPr>
      </w:pPr>
    </w:p>
    <w:p w14:paraId="7CAE5492" w14:textId="77777777" w:rsidR="00644EC0" w:rsidRDefault="00644EC0" w:rsidP="00644EC0">
      <w:pPr>
        <w:jc w:val="center"/>
        <w:rPr>
          <w:rFonts w:ascii="Times" w:eastAsia="Cambria" w:hAnsi="Times" w:cs="Times"/>
          <w:color w:val="008000"/>
          <w:lang w:eastAsia="it-IT"/>
        </w:rPr>
      </w:pPr>
    </w:p>
    <w:p w14:paraId="46EF6278" w14:textId="77777777" w:rsidR="00644EC0" w:rsidRDefault="00644EC0" w:rsidP="00644EC0">
      <w:pPr>
        <w:jc w:val="center"/>
        <w:rPr>
          <w:rFonts w:ascii="Times" w:eastAsia="Cambria" w:hAnsi="Times" w:cs="Times"/>
          <w:color w:val="008000"/>
          <w:lang w:eastAsia="it-IT"/>
        </w:rPr>
      </w:pPr>
    </w:p>
    <w:p w14:paraId="68A17221" w14:textId="77777777" w:rsidR="00644EC0" w:rsidRDefault="00644EC0" w:rsidP="00644EC0">
      <w:pPr>
        <w:jc w:val="center"/>
        <w:rPr>
          <w:rFonts w:ascii="Times" w:eastAsia="Cambria" w:hAnsi="Times" w:cs="Times"/>
          <w:color w:val="008000"/>
          <w:lang w:eastAsia="it-IT"/>
        </w:rPr>
      </w:pPr>
    </w:p>
    <w:p w14:paraId="14A44258" w14:textId="77777777" w:rsidR="00644EC0" w:rsidRDefault="00644EC0" w:rsidP="00644EC0">
      <w:pPr>
        <w:jc w:val="center"/>
        <w:rPr>
          <w:rFonts w:ascii="Times" w:eastAsia="Cambria" w:hAnsi="Times" w:cs="Times"/>
          <w:color w:val="008000"/>
          <w:lang w:eastAsia="it-IT"/>
        </w:rPr>
      </w:pPr>
    </w:p>
    <w:p w14:paraId="7C91E216" w14:textId="77777777" w:rsidR="00644EC0" w:rsidRDefault="00644EC0" w:rsidP="00644EC0">
      <w:pPr>
        <w:jc w:val="center"/>
        <w:rPr>
          <w:rFonts w:ascii="Times" w:eastAsia="Cambria" w:hAnsi="Times" w:cs="Times"/>
          <w:color w:val="008000"/>
          <w:lang w:eastAsia="it-IT"/>
        </w:rPr>
      </w:pPr>
    </w:p>
    <w:p w14:paraId="039B6812" w14:textId="77777777" w:rsidR="00644EC0" w:rsidRDefault="00644EC0" w:rsidP="00644EC0">
      <w:pPr>
        <w:jc w:val="center"/>
        <w:rPr>
          <w:rFonts w:ascii="Times" w:eastAsia="Cambria" w:hAnsi="Times" w:cs="Times"/>
          <w:color w:val="008000"/>
          <w:lang w:eastAsia="it-IT"/>
        </w:rPr>
      </w:pPr>
    </w:p>
    <w:p w14:paraId="7BF43A99" w14:textId="77777777" w:rsidR="00644EC0" w:rsidRDefault="00644EC0" w:rsidP="00644EC0">
      <w:pPr>
        <w:jc w:val="center"/>
        <w:rPr>
          <w:rFonts w:ascii="Times" w:eastAsia="Cambria" w:hAnsi="Times" w:cs="Times"/>
          <w:color w:val="008000"/>
          <w:lang w:eastAsia="it-IT"/>
        </w:rPr>
      </w:pPr>
    </w:p>
    <w:p w14:paraId="63790B65" w14:textId="77777777" w:rsidR="00644EC0" w:rsidRDefault="00644EC0" w:rsidP="00644EC0">
      <w:pPr>
        <w:jc w:val="center"/>
        <w:rPr>
          <w:rFonts w:ascii="Times" w:eastAsia="Cambria" w:hAnsi="Times" w:cs="Times"/>
          <w:color w:val="008000"/>
          <w:lang w:eastAsia="it-IT"/>
        </w:rPr>
      </w:pPr>
    </w:p>
    <w:p w14:paraId="35B71FCC" w14:textId="77777777" w:rsidR="00644EC0" w:rsidRDefault="00644EC0" w:rsidP="00644EC0">
      <w:pPr>
        <w:jc w:val="center"/>
        <w:rPr>
          <w:rFonts w:ascii="Times" w:eastAsia="Cambria" w:hAnsi="Times" w:cs="Times"/>
          <w:color w:val="008000"/>
          <w:lang w:eastAsia="it-IT"/>
        </w:rPr>
      </w:pPr>
    </w:p>
    <w:p w14:paraId="4D4BA37C" w14:textId="77777777" w:rsidR="00644EC0" w:rsidRDefault="00644EC0" w:rsidP="00644EC0">
      <w:pPr>
        <w:jc w:val="center"/>
        <w:rPr>
          <w:rFonts w:ascii="Times" w:eastAsia="Cambria" w:hAnsi="Times" w:cs="Times"/>
          <w:color w:val="008000"/>
          <w:lang w:eastAsia="it-IT"/>
        </w:rPr>
      </w:pPr>
    </w:p>
    <w:p w14:paraId="69CBA5BC" w14:textId="77777777" w:rsidR="00644EC0" w:rsidRDefault="00644EC0" w:rsidP="00644EC0">
      <w:pPr>
        <w:jc w:val="center"/>
        <w:rPr>
          <w:rFonts w:ascii="Times" w:eastAsia="Cambria" w:hAnsi="Times" w:cs="Times"/>
          <w:color w:val="008000"/>
          <w:lang w:eastAsia="it-IT"/>
        </w:rPr>
      </w:pPr>
    </w:p>
    <w:p w14:paraId="44A20765" w14:textId="77777777" w:rsidR="00644EC0" w:rsidRDefault="00644EC0" w:rsidP="00644EC0">
      <w:pPr>
        <w:jc w:val="center"/>
        <w:rPr>
          <w:rFonts w:ascii="Times" w:eastAsia="Cambria" w:hAnsi="Times" w:cs="Times"/>
          <w:color w:val="008000"/>
          <w:lang w:eastAsia="it-IT"/>
        </w:rPr>
      </w:pPr>
    </w:p>
    <w:p w14:paraId="57F36348" w14:textId="77777777" w:rsidR="00644EC0" w:rsidRDefault="00644EC0" w:rsidP="00644EC0">
      <w:pPr>
        <w:jc w:val="center"/>
        <w:rPr>
          <w:rFonts w:ascii="Times" w:eastAsia="Cambria" w:hAnsi="Times" w:cs="Times"/>
          <w:color w:val="008000"/>
          <w:lang w:eastAsia="it-IT"/>
        </w:rPr>
        <w:sectPr w:rsidR="00644EC0" w:rsidSect="00F422C3">
          <w:type w:val="continuous"/>
          <w:pgSz w:w="11900" w:h="16840"/>
          <w:pgMar w:top="1418" w:right="1418" w:bottom="1418" w:left="1418" w:header="709" w:footer="709" w:gutter="0"/>
          <w:cols w:space="708"/>
          <w:titlePg/>
          <w:docGrid w:linePitch="360"/>
        </w:sectPr>
      </w:pPr>
    </w:p>
    <w:p w14:paraId="522265F9" w14:textId="77777777" w:rsidR="00F422C3" w:rsidRDefault="00F422C3" w:rsidP="00644EC0">
      <w:pPr>
        <w:jc w:val="both"/>
        <w:rPr>
          <w:rFonts w:asciiTheme="minorHAnsi" w:hAnsiTheme="minorHAnsi"/>
          <w:b/>
          <w:bCs/>
          <w:sz w:val="32"/>
        </w:rPr>
        <w:sectPr w:rsidR="00F422C3" w:rsidSect="004F3A5B">
          <w:headerReference w:type="first" r:id="rId105"/>
          <w:pgSz w:w="11900" w:h="16840"/>
          <w:pgMar w:top="1418" w:right="1418" w:bottom="1418" w:left="1418" w:header="709" w:footer="709" w:gutter="0"/>
          <w:cols w:space="708"/>
          <w:titlePg/>
          <w:docGrid w:linePitch="360"/>
        </w:sectPr>
      </w:pPr>
    </w:p>
    <w:p w14:paraId="5CF4D1AB" w14:textId="05BA2B79" w:rsidR="00644EC0" w:rsidRPr="00257145" w:rsidRDefault="00644EC0" w:rsidP="00644EC0">
      <w:pPr>
        <w:jc w:val="both"/>
        <w:rPr>
          <w:rFonts w:asciiTheme="minorHAnsi" w:hAnsiTheme="minorHAnsi"/>
          <w:b/>
          <w:bCs/>
          <w:sz w:val="32"/>
        </w:rPr>
      </w:pPr>
      <w:r w:rsidRPr="00257145">
        <w:rPr>
          <w:rFonts w:asciiTheme="minorHAnsi" w:hAnsiTheme="minorHAnsi"/>
          <w:b/>
          <w:bCs/>
          <w:sz w:val="32"/>
        </w:rPr>
        <w:t>Annex IV List referred to in Article 22(1) of this Regulation</w:t>
      </w:r>
    </w:p>
    <w:p w14:paraId="371C7379" w14:textId="77777777" w:rsidR="00644EC0" w:rsidRPr="00257145" w:rsidRDefault="00644EC0" w:rsidP="00644EC0">
      <w:pPr>
        <w:jc w:val="both"/>
        <w:rPr>
          <w:rFonts w:asciiTheme="minorHAnsi" w:hAnsiTheme="minorHAnsi"/>
          <w:b/>
          <w:bCs/>
          <w:sz w:val="32"/>
        </w:rPr>
      </w:pPr>
    </w:p>
    <w:p w14:paraId="5986C771" w14:textId="77777777" w:rsidR="00644EC0" w:rsidRPr="00257145" w:rsidRDefault="00644EC0" w:rsidP="00644EC0">
      <w:pPr>
        <w:jc w:val="both"/>
        <w:rPr>
          <w:rFonts w:asciiTheme="minorHAnsi" w:hAnsiTheme="minorHAnsi"/>
          <w:b/>
          <w:bCs/>
          <w:sz w:val="32"/>
        </w:rPr>
      </w:pPr>
      <w:r w:rsidRPr="00257145">
        <w:rPr>
          <w:rFonts w:asciiTheme="minorHAnsi" w:hAnsiTheme="minorHAnsi"/>
          <w:b/>
          <w:bCs/>
          <w:sz w:val="32"/>
        </w:rPr>
        <w:t>Annex V Repealed Regulation with its successive amendments</w:t>
      </w:r>
    </w:p>
    <w:p w14:paraId="229E15C4" w14:textId="77777777" w:rsidR="00644EC0" w:rsidRPr="00257145" w:rsidRDefault="00644EC0" w:rsidP="00644EC0">
      <w:pPr>
        <w:jc w:val="both"/>
        <w:rPr>
          <w:rFonts w:asciiTheme="minorHAnsi" w:hAnsiTheme="minorHAnsi"/>
          <w:b/>
          <w:bCs/>
          <w:sz w:val="32"/>
        </w:rPr>
      </w:pPr>
    </w:p>
    <w:p w14:paraId="25B5C045" w14:textId="77777777" w:rsidR="00644EC0" w:rsidRPr="00257145" w:rsidRDefault="00644EC0" w:rsidP="00644EC0">
      <w:pPr>
        <w:jc w:val="both"/>
        <w:rPr>
          <w:rFonts w:asciiTheme="minorHAnsi" w:hAnsiTheme="minorHAnsi"/>
          <w:b/>
          <w:bCs/>
          <w:sz w:val="32"/>
        </w:rPr>
      </w:pPr>
      <w:r w:rsidRPr="00257145">
        <w:rPr>
          <w:rFonts w:asciiTheme="minorHAnsi" w:hAnsiTheme="minorHAnsi"/>
          <w:b/>
          <w:bCs/>
          <w:sz w:val="32"/>
        </w:rPr>
        <w:t>Annex VI Correlation Table</w:t>
      </w:r>
    </w:p>
    <w:p w14:paraId="489DD628" w14:textId="77777777" w:rsidR="00644EC0" w:rsidRPr="00D43213" w:rsidRDefault="00644EC0" w:rsidP="00644EC0">
      <w:pPr>
        <w:jc w:val="both"/>
        <w:rPr>
          <w:b/>
          <w:bCs/>
          <w:sz w:val="3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644EC0" w:rsidRPr="00D43213" w14:paraId="7B4457BE" w14:textId="77777777" w:rsidTr="00CD217C">
        <w:trPr>
          <w:trHeight w:val="327"/>
        </w:trPr>
        <w:tc>
          <w:tcPr>
            <w:tcW w:w="9790" w:type="dxa"/>
          </w:tcPr>
          <w:p w14:paraId="6A2D941F" w14:textId="77777777" w:rsidR="00644EC0" w:rsidRDefault="00644EC0" w:rsidP="00CD217C">
            <w:r w:rsidRPr="00D43213">
              <w:rPr>
                <w:b/>
                <w:bCs/>
                <w:color w:val="0000FF"/>
              </w:rPr>
              <w:t>Comment</w:t>
            </w:r>
            <w:r w:rsidRPr="00D43213">
              <w:rPr>
                <w:color w:val="0000FF"/>
              </w:rPr>
              <w:t>: The lists of controlled items are amended regularly. The current version is available at:</w:t>
            </w:r>
            <w:r w:rsidRPr="00D43213">
              <w:t xml:space="preserve"> </w:t>
            </w:r>
          </w:p>
          <w:p w14:paraId="71985010" w14:textId="77777777" w:rsidR="00644EC0" w:rsidRPr="00DD56B6" w:rsidRDefault="00644EC0" w:rsidP="00CD217C">
            <w:pPr>
              <w:rPr>
                <w:b/>
                <w:bCs/>
                <w:color w:val="0000FF"/>
              </w:rPr>
            </w:pPr>
            <w:r w:rsidRPr="00871E02">
              <w:t>http://eur-lex.europa.eu/legal-content/EN/TXT/</w:t>
            </w:r>
            <w:proofErr w:type="gramStart"/>
            <w:r w:rsidRPr="00871E02">
              <w:t>?uri</w:t>
            </w:r>
            <w:proofErr w:type="gramEnd"/>
            <w:r w:rsidRPr="00871E02">
              <w:t>=celex:32012R0388</w:t>
            </w:r>
            <w:r w:rsidRPr="00871E02" w:rsidDel="00871E02">
              <w:t xml:space="preserve"> </w:t>
            </w:r>
          </w:p>
        </w:tc>
      </w:tr>
    </w:tbl>
    <w:p w14:paraId="07E6FD74" w14:textId="77777777" w:rsidR="00644EC0" w:rsidRPr="00D43213" w:rsidRDefault="00644EC0" w:rsidP="00644EC0"/>
    <w:p w14:paraId="17028F53" w14:textId="584130A1" w:rsidR="00644EC0" w:rsidRDefault="00644EC0" w:rsidP="00644EC0">
      <w:pPr>
        <w:jc w:val="center"/>
        <w:rPr>
          <w:rFonts w:ascii="Times" w:eastAsia="Cambria" w:hAnsi="Times" w:cs="Times"/>
          <w:color w:val="008000"/>
          <w:lang w:eastAsia="it-IT"/>
        </w:rPr>
      </w:pPr>
    </w:p>
    <w:p w14:paraId="4395EE22" w14:textId="77777777" w:rsidR="00644EC0" w:rsidRDefault="00644EC0" w:rsidP="00644EC0">
      <w:pPr>
        <w:jc w:val="center"/>
        <w:rPr>
          <w:rFonts w:ascii="Times" w:eastAsia="Cambria" w:hAnsi="Times" w:cs="Times"/>
          <w:color w:val="008000"/>
          <w:lang w:eastAsia="it-IT"/>
        </w:rPr>
      </w:pPr>
    </w:p>
    <w:p w14:paraId="69DD6185" w14:textId="77777777" w:rsidR="00644EC0" w:rsidRDefault="00644EC0" w:rsidP="00644EC0">
      <w:pPr>
        <w:jc w:val="center"/>
        <w:rPr>
          <w:rFonts w:ascii="Times" w:eastAsia="Cambria" w:hAnsi="Times" w:cs="Times"/>
          <w:color w:val="008000"/>
          <w:lang w:eastAsia="it-IT"/>
        </w:rPr>
      </w:pPr>
    </w:p>
    <w:p w14:paraId="6CF31CFB" w14:textId="77777777" w:rsidR="00644EC0" w:rsidRDefault="00644EC0" w:rsidP="00644EC0">
      <w:pPr>
        <w:jc w:val="center"/>
        <w:rPr>
          <w:rFonts w:ascii="Times" w:eastAsia="Cambria" w:hAnsi="Times" w:cs="Times"/>
          <w:color w:val="008000"/>
          <w:lang w:eastAsia="it-IT"/>
        </w:rPr>
      </w:pPr>
    </w:p>
    <w:p w14:paraId="45ABB814" w14:textId="77777777" w:rsidR="00644EC0" w:rsidRDefault="00644EC0" w:rsidP="00644EC0">
      <w:pPr>
        <w:jc w:val="center"/>
        <w:rPr>
          <w:rFonts w:ascii="Times" w:eastAsia="Cambria" w:hAnsi="Times" w:cs="Times"/>
          <w:color w:val="008000"/>
          <w:lang w:eastAsia="it-IT"/>
        </w:rPr>
      </w:pPr>
    </w:p>
    <w:p w14:paraId="67C1AA82" w14:textId="77777777" w:rsidR="00644EC0" w:rsidRDefault="00644EC0" w:rsidP="00644EC0">
      <w:pPr>
        <w:jc w:val="center"/>
        <w:rPr>
          <w:rFonts w:ascii="Times" w:eastAsia="Cambria" w:hAnsi="Times" w:cs="Times"/>
          <w:color w:val="008000"/>
          <w:lang w:eastAsia="it-IT"/>
        </w:rPr>
      </w:pPr>
    </w:p>
    <w:p w14:paraId="0BB735DD" w14:textId="77777777" w:rsidR="00644EC0" w:rsidRDefault="00644EC0" w:rsidP="00644EC0">
      <w:pPr>
        <w:jc w:val="center"/>
        <w:rPr>
          <w:rFonts w:ascii="Times" w:eastAsia="Cambria" w:hAnsi="Times" w:cs="Times"/>
          <w:color w:val="008000"/>
          <w:lang w:eastAsia="it-IT"/>
        </w:rPr>
      </w:pPr>
    </w:p>
    <w:p w14:paraId="0E9A23B3" w14:textId="77777777" w:rsidR="00644EC0" w:rsidRDefault="00644EC0" w:rsidP="00644EC0">
      <w:pPr>
        <w:jc w:val="center"/>
        <w:rPr>
          <w:rFonts w:ascii="Times" w:eastAsia="Cambria" w:hAnsi="Times" w:cs="Times"/>
          <w:color w:val="008000"/>
          <w:lang w:eastAsia="it-IT"/>
        </w:rPr>
      </w:pPr>
    </w:p>
    <w:p w14:paraId="4A583749" w14:textId="77777777" w:rsidR="00644EC0" w:rsidRDefault="00644EC0" w:rsidP="00644EC0">
      <w:pPr>
        <w:jc w:val="center"/>
        <w:rPr>
          <w:rFonts w:ascii="Times" w:eastAsia="Cambria" w:hAnsi="Times" w:cs="Times"/>
          <w:color w:val="008000"/>
          <w:lang w:eastAsia="it-IT"/>
        </w:rPr>
      </w:pPr>
    </w:p>
    <w:p w14:paraId="354DBA45" w14:textId="77777777" w:rsidR="00644EC0" w:rsidRDefault="00644EC0" w:rsidP="00644EC0">
      <w:pPr>
        <w:jc w:val="center"/>
        <w:rPr>
          <w:rFonts w:ascii="Times" w:eastAsia="Cambria" w:hAnsi="Times" w:cs="Times"/>
          <w:color w:val="008000"/>
          <w:lang w:eastAsia="it-IT"/>
        </w:rPr>
      </w:pPr>
    </w:p>
    <w:p w14:paraId="01EFBF3D" w14:textId="77777777" w:rsidR="00644EC0" w:rsidRDefault="00644EC0" w:rsidP="00644EC0">
      <w:pPr>
        <w:jc w:val="center"/>
        <w:rPr>
          <w:rFonts w:ascii="Times" w:eastAsia="Cambria" w:hAnsi="Times" w:cs="Times"/>
          <w:color w:val="008000"/>
          <w:lang w:eastAsia="it-IT"/>
        </w:rPr>
      </w:pPr>
    </w:p>
    <w:p w14:paraId="6588364A" w14:textId="77777777" w:rsidR="00644EC0" w:rsidRDefault="00644EC0" w:rsidP="00644EC0">
      <w:pPr>
        <w:jc w:val="center"/>
        <w:rPr>
          <w:rFonts w:ascii="Times" w:eastAsia="Cambria" w:hAnsi="Times" w:cs="Times"/>
          <w:color w:val="008000"/>
          <w:lang w:eastAsia="it-IT"/>
        </w:rPr>
      </w:pPr>
    </w:p>
    <w:p w14:paraId="35979864" w14:textId="77777777" w:rsidR="00644EC0" w:rsidRDefault="00644EC0" w:rsidP="00644EC0">
      <w:pPr>
        <w:jc w:val="center"/>
        <w:rPr>
          <w:rFonts w:ascii="Times" w:eastAsia="Cambria" w:hAnsi="Times" w:cs="Times"/>
          <w:color w:val="008000"/>
          <w:lang w:eastAsia="it-IT"/>
        </w:rPr>
      </w:pPr>
    </w:p>
    <w:p w14:paraId="13BE0734" w14:textId="77777777" w:rsidR="00644EC0" w:rsidRDefault="00644EC0" w:rsidP="00644EC0">
      <w:pPr>
        <w:jc w:val="center"/>
        <w:rPr>
          <w:rFonts w:ascii="Times" w:eastAsia="Cambria" w:hAnsi="Times" w:cs="Times"/>
          <w:color w:val="008000"/>
          <w:lang w:eastAsia="it-IT"/>
        </w:rPr>
      </w:pPr>
    </w:p>
    <w:p w14:paraId="7C270551" w14:textId="77777777" w:rsidR="00644EC0" w:rsidRDefault="00644EC0" w:rsidP="00644EC0">
      <w:pPr>
        <w:jc w:val="center"/>
        <w:rPr>
          <w:rFonts w:ascii="Times" w:eastAsia="Cambria" w:hAnsi="Times" w:cs="Times"/>
          <w:color w:val="008000"/>
          <w:lang w:eastAsia="it-IT"/>
        </w:rPr>
      </w:pPr>
    </w:p>
    <w:p w14:paraId="0003F3CF" w14:textId="77777777" w:rsidR="00644EC0" w:rsidRDefault="00644EC0" w:rsidP="00644EC0">
      <w:pPr>
        <w:jc w:val="center"/>
        <w:rPr>
          <w:rFonts w:ascii="Times" w:eastAsia="Cambria" w:hAnsi="Times" w:cs="Times"/>
          <w:color w:val="008000"/>
          <w:lang w:eastAsia="it-IT"/>
        </w:rPr>
      </w:pPr>
    </w:p>
    <w:p w14:paraId="32ACF795" w14:textId="77777777" w:rsidR="00644EC0" w:rsidRDefault="00644EC0" w:rsidP="00644EC0">
      <w:pPr>
        <w:jc w:val="center"/>
        <w:rPr>
          <w:rFonts w:ascii="Times" w:eastAsia="Cambria" w:hAnsi="Times" w:cs="Times"/>
          <w:color w:val="008000"/>
          <w:lang w:eastAsia="it-IT"/>
        </w:rPr>
      </w:pPr>
    </w:p>
    <w:p w14:paraId="30A2EF7D" w14:textId="77777777" w:rsidR="00644EC0" w:rsidRDefault="00644EC0" w:rsidP="00644EC0">
      <w:pPr>
        <w:jc w:val="center"/>
        <w:rPr>
          <w:rFonts w:ascii="Times" w:eastAsia="Cambria" w:hAnsi="Times" w:cs="Times"/>
          <w:color w:val="008000"/>
          <w:lang w:eastAsia="it-IT"/>
        </w:rPr>
      </w:pPr>
    </w:p>
    <w:p w14:paraId="75CA6656" w14:textId="77777777" w:rsidR="00644EC0" w:rsidRDefault="00644EC0" w:rsidP="00644EC0">
      <w:pPr>
        <w:jc w:val="center"/>
        <w:rPr>
          <w:rFonts w:ascii="Times" w:eastAsia="Cambria" w:hAnsi="Times" w:cs="Times"/>
          <w:color w:val="008000"/>
          <w:lang w:eastAsia="it-IT"/>
        </w:rPr>
      </w:pPr>
    </w:p>
    <w:p w14:paraId="70C4E438" w14:textId="77777777" w:rsidR="00644EC0" w:rsidRDefault="00644EC0" w:rsidP="00644EC0">
      <w:pPr>
        <w:jc w:val="center"/>
        <w:rPr>
          <w:rFonts w:ascii="Times" w:eastAsia="Cambria" w:hAnsi="Times" w:cs="Times"/>
          <w:color w:val="008000"/>
          <w:lang w:eastAsia="it-IT"/>
        </w:rPr>
      </w:pPr>
    </w:p>
    <w:p w14:paraId="4C741B06" w14:textId="77777777" w:rsidR="00644EC0" w:rsidRDefault="00644EC0" w:rsidP="00644EC0">
      <w:pPr>
        <w:jc w:val="center"/>
        <w:rPr>
          <w:rFonts w:ascii="Times" w:eastAsia="Cambria" w:hAnsi="Times" w:cs="Times"/>
          <w:color w:val="008000"/>
          <w:lang w:eastAsia="it-IT"/>
        </w:rPr>
      </w:pPr>
    </w:p>
    <w:p w14:paraId="1D3D9790" w14:textId="77777777" w:rsidR="00644EC0" w:rsidRDefault="00644EC0" w:rsidP="00644EC0">
      <w:pPr>
        <w:jc w:val="center"/>
        <w:rPr>
          <w:rFonts w:ascii="Times" w:eastAsia="Cambria" w:hAnsi="Times" w:cs="Times"/>
          <w:color w:val="008000"/>
          <w:lang w:eastAsia="it-IT"/>
        </w:rPr>
      </w:pPr>
    </w:p>
    <w:p w14:paraId="5EEC35BE" w14:textId="77777777" w:rsidR="00644EC0" w:rsidRDefault="00644EC0" w:rsidP="00644EC0">
      <w:pPr>
        <w:jc w:val="center"/>
        <w:rPr>
          <w:rFonts w:ascii="Times" w:eastAsia="Cambria" w:hAnsi="Times" w:cs="Times"/>
          <w:color w:val="008000"/>
          <w:lang w:eastAsia="it-IT"/>
        </w:rPr>
      </w:pPr>
    </w:p>
    <w:p w14:paraId="26D6B056" w14:textId="77777777" w:rsidR="00644EC0" w:rsidRDefault="00644EC0" w:rsidP="00644EC0">
      <w:pPr>
        <w:jc w:val="center"/>
        <w:rPr>
          <w:rFonts w:ascii="Times" w:eastAsia="Cambria" w:hAnsi="Times" w:cs="Times"/>
          <w:color w:val="008000"/>
          <w:lang w:eastAsia="it-IT"/>
        </w:rPr>
      </w:pPr>
    </w:p>
    <w:p w14:paraId="1537A5D1" w14:textId="77777777" w:rsidR="00644EC0" w:rsidRDefault="00644EC0" w:rsidP="00644EC0">
      <w:pPr>
        <w:jc w:val="center"/>
        <w:rPr>
          <w:rFonts w:ascii="Times" w:eastAsia="Cambria" w:hAnsi="Times" w:cs="Times"/>
          <w:color w:val="008000"/>
          <w:lang w:eastAsia="it-IT"/>
        </w:rPr>
      </w:pPr>
    </w:p>
    <w:p w14:paraId="12E0FCD9" w14:textId="77777777" w:rsidR="00644EC0" w:rsidRDefault="00644EC0" w:rsidP="00644EC0">
      <w:pPr>
        <w:jc w:val="center"/>
        <w:rPr>
          <w:rFonts w:ascii="Times" w:eastAsia="Cambria" w:hAnsi="Times" w:cs="Times"/>
          <w:color w:val="008000"/>
          <w:lang w:eastAsia="it-IT"/>
        </w:rPr>
      </w:pPr>
    </w:p>
    <w:p w14:paraId="5C50D3F7" w14:textId="77777777" w:rsidR="00644EC0" w:rsidRDefault="00644EC0" w:rsidP="00644EC0">
      <w:pPr>
        <w:jc w:val="center"/>
        <w:rPr>
          <w:rFonts w:ascii="Times" w:eastAsia="Cambria" w:hAnsi="Times" w:cs="Times"/>
          <w:color w:val="008000"/>
          <w:lang w:eastAsia="it-IT"/>
        </w:rPr>
      </w:pPr>
    </w:p>
    <w:p w14:paraId="23E0A158" w14:textId="77777777" w:rsidR="00644EC0" w:rsidRDefault="00644EC0" w:rsidP="00644EC0">
      <w:pPr>
        <w:jc w:val="center"/>
        <w:rPr>
          <w:rFonts w:ascii="Times" w:eastAsia="Cambria" w:hAnsi="Times" w:cs="Times"/>
          <w:color w:val="008000"/>
          <w:lang w:eastAsia="it-IT"/>
        </w:rPr>
      </w:pPr>
    </w:p>
    <w:p w14:paraId="7B9A750C" w14:textId="77777777" w:rsidR="00644EC0" w:rsidRDefault="00644EC0" w:rsidP="00644EC0">
      <w:pPr>
        <w:jc w:val="center"/>
        <w:rPr>
          <w:rFonts w:ascii="Times" w:eastAsia="Cambria" w:hAnsi="Times" w:cs="Times"/>
          <w:color w:val="008000"/>
          <w:lang w:eastAsia="it-IT"/>
        </w:rPr>
      </w:pPr>
    </w:p>
    <w:p w14:paraId="6F894385" w14:textId="77777777" w:rsidR="00644EC0" w:rsidRDefault="00644EC0" w:rsidP="00644EC0">
      <w:pPr>
        <w:jc w:val="center"/>
        <w:rPr>
          <w:rFonts w:ascii="Times" w:eastAsia="Cambria" w:hAnsi="Times" w:cs="Times"/>
          <w:color w:val="008000"/>
          <w:lang w:eastAsia="it-IT"/>
        </w:rPr>
      </w:pPr>
    </w:p>
    <w:p w14:paraId="7FF03063" w14:textId="77777777" w:rsidR="00644EC0" w:rsidRDefault="00644EC0" w:rsidP="00644EC0">
      <w:pPr>
        <w:jc w:val="center"/>
        <w:rPr>
          <w:rFonts w:ascii="Times" w:eastAsia="Cambria" w:hAnsi="Times" w:cs="Times"/>
          <w:color w:val="008000"/>
          <w:lang w:eastAsia="it-IT"/>
        </w:rPr>
      </w:pPr>
    </w:p>
    <w:p w14:paraId="3C7D3589" w14:textId="77777777" w:rsidR="00644EC0" w:rsidRDefault="00644EC0" w:rsidP="00644EC0">
      <w:pPr>
        <w:jc w:val="center"/>
        <w:rPr>
          <w:rFonts w:ascii="Times" w:eastAsia="Cambria" w:hAnsi="Times" w:cs="Times"/>
          <w:color w:val="008000"/>
          <w:lang w:eastAsia="it-IT"/>
        </w:rPr>
      </w:pPr>
    </w:p>
    <w:p w14:paraId="2A7B8E14" w14:textId="77777777" w:rsidR="00644EC0" w:rsidRDefault="00644EC0" w:rsidP="00644EC0">
      <w:pPr>
        <w:jc w:val="center"/>
        <w:rPr>
          <w:rFonts w:ascii="Times" w:eastAsia="Cambria" w:hAnsi="Times" w:cs="Times"/>
          <w:color w:val="008000"/>
          <w:lang w:eastAsia="it-IT"/>
        </w:rPr>
      </w:pPr>
    </w:p>
    <w:p w14:paraId="61066FC7" w14:textId="77777777" w:rsidR="00644EC0" w:rsidRDefault="00644EC0" w:rsidP="00644EC0">
      <w:pPr>
        <w:jc w:val="center"/>
        <w:rPr>
          <w:rFonts w:ascii="Times" w:eastAsia="Cambria" w:hAnsi="Times" w:cs="Times"/>
          <w:color w:val="008000"/>
          <w:lang w:eastAsia="it-IT"/>
        </w:rPr>
      </w:pPr>
    </w:p>
    <w:p w14:paraId="4EFB0F51" w14:textId="77777777" w:rsidR="00644EC0" w:rsidRDefault="00644EC0" w:rsidP="00644EC0">
      <w:pPr>
        <w:jc w:val="center"/>
        <w:rPr>
          <w:rFonts w:ascii="Times" w:eastAsia="Cambria" w:hAnsi="Times" w:cs="Times"/>
          <w:color w:val="008000"/>
          <w:lang w:eastAsia="it-IT"/>
        </w:rPr>
      </w:pPr>
    </w:p>
    <w:p w14:paraId="21D07310" w14:textId="77777777" w:rsidR="00644EC0" w:rsidRDefault="00644EC0" w:rsidP="00644EC0">
      <w:pPr>
        <w:jc w:val="center"/>
        <w:rPr>
          <w:rFonts w:ascii="Times" w:eastAsia="Cambria" w:hAnsi="Times" w:cs="Times"/>
          <w:color w:val="008000"/>
          <w:lang w:eastAsia="it-IT"/>
        </w:rPr>
        <w:sectPr w:rsidR="00644EC0" w:rsidSect="00F422C3">
          <w:type w:val="continuous"/>
          <w:pgSz w:w="11900" w:h="16840"/>
          <w:pgMar w:top="1418" w:right="1418" w:bottom="1418" w:left="1418" w:header="709" w:footer="709" w:gutter="0"/>
          <w:cols w:space="708"/>
          <w:titlePg/>
          <w:docGrid w:linePitch="360"/>
        </w:sectPr>
      </w:pPr>
    </w:p>
    <w:p w14:paraId="29931621" w14:textId="77777777" w:rsidR="00F422C3" w:rsidRDefault="00F422C3" w:rsidP="00F422C3">
      <w:pPr>
        <w:pStyle w:val="Titre"/>
        <w:sectPr w:rsidR="00F422C3" w:rsidSect="004F3A5B">
          <w:headerReference w:type="first" r:id="rId106"/>
          <w:pgSz w:w="11900" w:h="16840"/>
          <w:pgMar w:top="1418" w:right="1418" w:bottom="1418" w:left="1418" w:header="709" w:footer="709" w:gutter="0"/>
          <w:cols w:space="708"/>
          <w:titlePg/>
          <w:docGrid w:linePitch="360"/>
        </w:sectPr>
      </w:pPr>
      <w:bookmarkStart w:id="216" w:name="_Toc233972286"/>
      <w:bookmarkStart w:id="217" w:name="_Toc279152264"/>
      <w:bookmarkStart w:id="218" w:name="_Toc279152438"/>
      <w:bookmarkStart w:id="219" w:name="_Toc279153508"/>
    </w:p>
    <w:p w14:paraId="1B517FF5" w14:textId="0CAED0F6" w:rsidR="00CD217C" w:rsidRPr="00F666EF" w:rsidRDefault="00CD217C" w:rsidP="00F422C3">
      <w:pPr>
        <w:pStyle w:val="Titre"/>
      </w:pPr>
      <w:r w:rsidRPr="00F666EF">
        <w:t>Council Joint Action of 22 June 2000 (2000/0401/CFSP) concerning the control of technical assistance related to certain military end-uses</w:t>
      </w:r>
      <w:bookmarkEnd w:id="216"/>
      <w:bookmarkEnd w:id="217"/>
      <w:bookmarkEnd w:id="218"/>
      <w:bookmarkEnd w:id="219"/>
      <w:r w:rsidRPr="00F666EF">
        <w:br/>
      </w:r>
    </w:p>
    <w:p w14:paraId="20A6A8AE" w14:textId="77777777" w:rsidR="00CD217C" w:rsidRPr="00DD56B6" w:rsidRDefault="00CD217C" w:rsidP="00CD217C">
      <w:pPr>
        <w:tabs>
          <w:tab w:val="left" w:pos="9072"/>
        </w:tabs>
        <w:ind w:right="-7"/>
        <w:jc w:val="center"/>
        <w:rPr>
          <w:rFonts w:eastAsia="Arial Unicode MS"/>
        </w:rPr>
      </w:pPr>
      <w:r w:rsidRPr="00D43213">
        <w:rPr>
          <w:rFonts w:eastAsia="Arial Unicode MS"/>
          <w:i/>
          <w:iCs/>
        </w:rPr>
        <w:t>Official Journal L 159, 30/06/2000 P. 0216 - 0217</w:t>
      </w:r>
    </w:p>
    <w:p w14:paraId="34A1EA69" w14:textId="77777777" w:rsidR="00CD217C" w:rsidRPr="00184190" w:rsidRDefault="00CD217C" w:rsidP="00CD217C">
      <w:pPr>
        <w:pStyle w:val="Titre1"/>
        <w:tabs>
          <w:tab w:val="left" w:pos="9072"/>
        </w:tabs>
        <w:ind w:right="-7"/>
      </w:pPr>
    </w:p>
    <w:p w14:paraId="42AA97C2" w14:textId="77777777" w:rsidR="00CD217C" w:rsidRPr="00184190" w:rsidRDefault="00CD217C" w:rsidP="00CD217C">
      <w:pPr>
        <w:pStyle w:val="Titre1"/>
        <w:tabs>
          <w:tab w:val="left" w:pos="9072"/>
        </w:tabs>
        <w:ind w:right="-7"/>
      </w:pPr>
    </w:p>
    <w:p w14:paraId="258CD09C" w14:textId="77777777" w:rsidR="00CD217C" w:rsidRPr="00F666EF" w:rsidRDefault="00CD217C" w:rsidP="00CD217C">
      <w:pPr>
        <w:pStyle w:val="Titre1"/>
        <w:tabs>
          <w:tab w:val="left" w:pos="9072"/>
        </w:tabs>
        <w:ind w:right="-7"/>
        <w:rPr>
          <w:rFonts w:asciiTheme="minorHAnsi" w:hAnsiTheme="minorHAnsi"/>
          <w:i/>
          <w:color w:val="auto"/>
        </w:rPr>
      </w:pPr>
      <w:bookmarkStart w:id="220" w:name="_Toc233972287"/>
      <w:bookmarkStart w:id="221" w:name="_Toc279152265"/>
      <w:bookmarkStart w:id="222" w:name="_Toc279152439"/>
      <w:bookmarkStart w:id="223" w:name="_Toc279153509"/>
      <w:r w:rsidRPr="00F666EF">
        <w:rPr>
          <w:rFonts w:asciiTheme="minorHAnsi" w:hAnsiTheme="minorHAnsi"/>
          <w:i/>
          <w:color w:val="auto"/>
        </w:rPr>
        <w:t>Preamble</w:t>
      </w:r>
      <w:bookmarkEnd w:id="220"/>
      <w:bookmarkEnd w:id="221"/>
      <w:bookmarkEnd w:id="222"/>
      <w:bookmarkEnd w:id="223"/>
    </w:p>
    <w:p w14:paraId="262BB010" w14:textId="77777777" w:rsidR="00CD217C" w:rsidRPr="00D43213" w:rsidRDefault="00CD217C" w:rsidP="00CD217C">
      <w:pPr>
        <w:tabs>
          <w:tab w:val="left" w:pos="9072"/>
        </w:tabs>
        <w:ind w:right="-7"/>
        <w:rPr>
          <w:color w:val="FF0000"/>
        </w:rPr>
      </w:pPr>
    </w:p>
    <w:p w14:paraId="750E22E9" w14:textId="77777777" w:rsidR="00CD217C" w:rsidRPr="00DD56B6" w:rsidRDefault="00CD217C" w:rsidP="00CD217C">
      <w:pPr>
        <w:tabs>
          <w:tab w:val="left" w:pos="9072"/>
        </w:tabs>
        <w:ind w:right="-7"/>
      </w:pPr>
      <w:r w:rsidRPr="00DD56B6">
        <w:t>THE COUNCIL OF THE EUROPEAN UNION,</w:t>
      </w:r>
    </w:p>
    <w:p w14:paraId="3A5E4153" w14:textId="77777777" w:rsidR="00CD217C" w:rsidRPr="00C65BE2" w:rsidRDefault="00CD217C" w:rsidP="00CD217C">
      <w:pPr>
        <w:tabs>
          <w:tab w:val="left" w:pos="9072"/>
        </w:tabs>
        <w:ind w:right="-7"/>
        <w:jc w:val="both"/>
      </w:pPr>
      <w:r w:rsidRPr="00C37D9A">
        <w:t>Having regard to the Treaty on European Union, and in particular Article 14 thereof,</w:t>
      </w:r>
      <w:r w:rsidRPr="00C37D9A">
        <w:br/>
      </w:r>
      <w:proofErr w:type="gramStart"/>
      <w:r w:rsidRPr="006348CF">
        <w:t>Whereas</w:t>
      </w:r>
      <w:proofErr w:type="gramEnd"/>
      <w:r w:rsidRPr="00C65BE2">
        <w:t>:</w:t>
      </w:r>
    </w:p>
    <w:p w14:paraId="4CFCF095" w14:textId="77777777" w:rsidR="00CD217C" w:rsidRPr="00D43213" w:rsidRDefault="00CD217C" w:rsidP="00CD217C">
      <w:pPr>
        <w:tabs>
          <w:tab w:val="left" w:pos="9072"/>
        </w:tabs>
        <w:ind w:right="-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CD217C" w:rsidRPr="00D43213" w14:paraId="5D14D351" w14:textId="77777777" w:rsidTr="00CD217C">
        <w:tc>
          <w:tcPr>
            <w:tcW w:w="9544" w:type="dxa"/>
          </w:tcPr>
          <w:p w14:paraId="1EA65F65" w14:textId="77777777" w:rsidR="00CD217C" w:rsidRPr="00D43213" w:rsidRDefault="00CD217C" w:rsidP="00CD217C">
            <w:pPr>
              <w:tabs>
                <w:tab w:val="left" w:pos="9072"/>
              </w:tabs>
              <w:ind w:right="-7"/>
              <w:rPr>
                <w:b/>
                <w:color w:val="0000FF"/>
              </w:rPr>
            </w:pPr>
            <w:r w:rsidRPr="00D43213">
              <w:rPr>
                <w:b/>
                <w:color w:val="0000FF"/>
              </w:rPr>
              <w:t>Complementary information: Article 14 of the Treaty on European Union</w:t>
            </w:r>
          </w:p>
          <w:p w14:paraId="6FA6624E" w14:textId="77777777" w:rsidR="00CD217C" w:rsidRPr="00D43213" w:rsidRDefault="00CD217C" w:rsidP="00CD217C">
            <w:pPr>
              <w:tabs>
                <w:tab w:val="left" w:pos="9072"/>
              </w:tabs>
              <w:ind w:right="-7"/>
              <w:rPr>
                <w:color w:val="0000FF"/>
              </w:rPr>
            </w:pPr>
            <w:proofErr w:type="gramStart"/>
            <w:r w:rsidRPr="00D43213">
              <w:rPr>
                <w:color w:val="0000FF"/>
              </w:rPr>
              <w:t>This article was reviewed by the Lisbon Treaty</w:t>
            </w:r>
            <w:proofErr w:type="gramEnd"/>
            <w:r w:rsidRPr="00D43213">
              <w:rPr>
                <w:color w:val="0000FF"/>
              </w:rPr>
              <w:t xml:space="preserve"> and the term “joint action” is no longer used by the Council. Considering that the difference between a joint action and a common position was, in certain circumstances, misleading, both instruments were replaced by the term “decisions”. </w:t>
            </w:r>
            <w:proofErr w:type="gramStart"/>
            <w:r w:rsidRPr="00D43213">
              <w:rPr>
                <w:color w:val="0000FF"/>
              </w:rPr>
              <w:t>The Common Foreign and Security Policy instruments adopted by the Council are presently ruled by Article 31 TEU</w:t>
            </w:r>
            <w:proofErr w:type="gramEnd"/>
            <w:r w:rsidRPr="00D43213">
              <w:rPr>
                <w:color w:val="0000FF"/>
              </w:rPr>
              <w:t>.</w:t>
            </w:r>
          </w:p>
          <w:p w14:paraId="5D164884" w14:textId="77777777" w:rsidR="00CD217C" w:rsidRPr="00D43213" w:rsidRDefault="00CD217C" w:rsidP="00CD217C">
            <w:pPr>
              <w:tabs>
                <w:tab w:val="left" w:pos="9072"/>
              </w:tabs>
              <w:ind w:right="-7"/>
              <w:rPr>
                <w:color w:val="0000FF"/>
              </w:rPr>
            </w:pPr>
          </w:p>
          <w:p w14:paraId="3AE8C54C" w14:textId="77777777" w:rsidR="00CD217C" w:rsidRPr="00D43213" w:rsidRDefault="00CD217C" w:rsidP="00CD217C">
            <w:pPr>
              <w:tabs>
                <w:tab w:val="left" w:pos="9072"/>
              </w:tabs>
              <w:ind w:right="-7"/>
              <w:rPr>
                <w:color w:val="0000FF"/>
              </w:rPr>
            </w:pPr>
            <w:r w:rsidRPr="00D43213">
              <w:rPr>
                <w:color w:val="0000FF"/>
              </w:rPr>
              <w:t xml:space="preserve">The previous provisions of Article 14 stated: </w:t>
            </w:r>
          </w:p>
          <w:p w14:paraId="0EE5CA2E" w14:textId="77777777" w:rsidR="00CD217C" w:rsidRPr="00D43213" w:rsidRDefault="00CD217C" w:rsidP="00CD217C">
            <w:pPr>
              <w:tabs>
                <w:tab w:val="left" w:pos="9072"/>
              </w:tabs>
              <w:ind w:right="-7" w:firstLine="284"/>
              <w:rPr>
                <w:i/>
                <w:color w:val="0000FF"/>
              </w:rPr>
            </w:pPr>
            <w:r w:rsidRPr="00D43213">
              <w:rPr>
                <w:color w:val="0000FF"/>
              </w:rPr>
              <w:t>“</w:t>
            </w:r>
            <w:r w:rsidRPr="00D43213">
              <w:rPr>
                <w:i/>
                <w:color w:val="0000FF"/>
              </w:rPr>
              <w:t xml:space="preserve">1. The Council shall adopt joint actions. Joint actions shall address specific situations where operational action by the Union is deemed to be required. They shall lay down their objectives, scope, the means to be made available to the Union, if necessary their duration, and the conditions for their implementation. </w:t>
            </w:r>
          </w:p>
          <w:p w14:paraId="208A0AD3" w14:textId="77777777" w:rsidR="00CD217C" w:rsidRPr="00D43213" w:rsidRDefault="00CD217C" w:rsidP="00CD217C">
            <w:pPr>
              <w:tabs>
                <w:tab w:val="left" w:pos="9072"/>
              </w:tabs>
              <w:ind w:right="-7" w:firstLine="284"/>
              <w:rPr>
                <w:i/>
                <w:color w:val="0000FF"/>
              </w:rPr>
            </w:pPr>
            <w:r w:rsidRPr="00D43213">
              <w:rPr>
                <w:i/>
                <w:color w:val="0000FF"/>
              </w:rPr>
              <w:t xml:space="preserve">2. If there is a change in circumstances having a substantial effect on a question subject to joint action, the Council shall review the principles and objectives of that action and take the necessary decisions. As long as the Council has not acted, the joint action shall stand. </w:t>
            </w:r>
          </w:p>
          <w:p w14:paraId="6ACDF866" w14:textId="77777777" w:rsidR="00CD217C" w:rsidRPr="00D43213" w:rsidRDefault="00CD217C" w:rsidP="00CD217C">
            <w:pPr>
              <w:tabs>
                <w:tab w:val="left" w:pos="9072"/>
              </w:tabs>
              <w:ind w:right="-7" w:firstLine="284"/>
              <w:rPr>
                <w:i/>
                <w:color w:val="0000FF"/>
              </w:rPr>
            </w:pPr>
            <w:r w:rsidRPr="00D43213">
              <w:rPr>
                <w:i/>
                <w:color w:val="0000FF"/>
              </w:rPr>
              <w:t xml:space="preserve">3. Joint actions shall commit the Member States in the positions they adopt and in the conduct of their activity. </w:t>
            </w:r>
          </w:p>
          <w:p w14:paraId="7ABF4049" w14:textId="77777777" w:rsidR="00CD217C" w:rsidRPr="00D43213" w:rsidRDefault="00CD217C" w:rsidP="00CD217C">
            <w:pPr>
              <w:tabs>
                <w:tab w:val="left" w:pos="9072"/>
              </w:tabs>
              <w:ind w:right="-7" w:firstLine="284"/>
              <w:rPr>
                <w:i/>
                <w:color w:val="0000FF"/>
              </w:rPr>
            </w:pPr>
            <w:r w:rsidRPr="00D43213">
              <w:rPr>
                <w:i/>
                <w:color w:val="0000FF"/>
              </w:rPr>
              <w:t xml:space="preserve">4. The Council may request the Commission to submit to it any appropriate proposals relating to the common foreign and security policy to ensure the implementation of a joint action. </w:t>
            </w:r>
          </w:p>
          <w:p w14:paraId="16122BA1" w14:textId="77777777" w:rsidR="00CD217C" w:rsidRPr="00D43213" w:rsidRDefault="00CD217C" w:rsidP="00CD217C">
            <w:pPr>
              <w:tabs>
                <w:tab w:val="left" w:pos="9072"/>
              </w:tabs>
              <w:ind w:right="-7" w:firstLine="284"/>
              <w:rPr>
                <w:i/>
                <w:color w:val="0000FF"/>
              </w:rPr>
            </w:pPr>
            <w:r w:rsidRPr="00D43213">
              <w:rPr>
                <w:i/>
                <w:color w:val="0000FF"/>
              </w:rPr>
              <w:t xml:space="preserve">5. Whenever there is any plan to adopt a national position or take national action pursuant to a joint action, information shall be provided in time to allow, if necessary, for prior consultations within the Council. The obligation to provide prior information shall not apply to </w:t>
            </w:r>
            <w:proofErr w:type="gramStart"/>
            <w:r w:rsidRPr="00D43213">
              <w:rPr>
                <w:i/>
                <w:color w:val="0000FF"/>
              </w:rPr>
              <w:t>measures which</w:t>
            </w:r>
            <w:proofErr w:type="gramEnd"/>
            <w:r w:rsidRPr="00D43213">
              <w:rPr>
                <w:i/>
                <w:color w:val="0000FF"/>
              </w:rPr>
              <w:t xml:space="preserve"> are merely a national transposition of Council decisions. </w:t>
            </w:r>
          </w:p>
          <w:p w14:paraId="522083BF" w14:textId="77777777" w:rsidR="00CD217C" w:rsidRPr="00D43213" w:rsidRDefault="00CD217C" w:rsidP="00CD217C">
            <w:pPr>
              <w:tabs>
                <w:tab w:val="left" w:pos="9072"/>
              </w:tabs>
              <w:ind w:right="-7" w:firstLine="284"/>
              <w:rPr>
                <w:i/>
                <w:color w:val="0000FF"/>
              </w:rPr>
            </w:pPr>
            <w:r w:rsidRPr="00D43213">
              <w:rPr>
                <w:i/>
                <w:color w:val="0000FF"/>
              </w:rPr>
              <w:t xml:space="preserve">6. In cases of imperative need arising from changes in the situation and failing a Council decision, Member States may take the necessary measures as a matter of urgency having regard to the general objectives of the joint action. The Member State concerned shall inform the Council immediately of any such measures. </w:t>
            </w:r>
          </w:p>
          <w:p w14:paraId="446B226F" w14:textId="77777777" w:rsidR="00CD217C" w:rsidRPr="00D43213" w:rsidRDefault="00CD217C" w:rsidP="00CD217C">
            <w:pPr>
              <w:tabs>
                <w:tab w:val="left" w:pos="9072"/>
              </w:tabs>
              <w:ind w:right="-7" w:firstLine="284"/>
              <w:rPr>
                <w:color w:val="0000FF"/>
              </w:rPr>
            </w:pPr>
            <w:r w:rsidRPr="00D43213">
              <w:rPr>
                <w:i/>
                <w:color w:val="0000FF"/>
              </w:rPr>
              <w:t xml:space="preserve">7. Should there be any major difficulties in implementing a joint action, a Member State shall refer them to the </w:t>
            </w:r>
            <w:proofErr w:type="gramStart"/>
            <w:r w:rsidRPr="00D43213">
              <w:rPr>
                <w:i/>
                <w:color w:val="0000FF"/>
              </w:rPr>
              <w:t>Council which</w:t>
            </w:r>
            <w:proofErr w:type="gramEnd"/>
            <w:r w:rsidRPr="00D43213">
              <w:rPr>
                <w:i/>
                <w:color w:val="0000FF"/>
              </w:rPr>
              <w:t xml:space="preserve"> shall discuss them and seek appropriate solutions. Such solutions shall not run counter to the objectives of the joint action or impair its effectiveness.”</w:t>
            </w:r>
          </w:p>
        </w:tc>
      </w:tr>
    </w:tbl>
    <w:p w14:paraId="02FB9FD9" w14:textId="77777777" w:rsidR="00CD217C" w:rsidRPr="00D43213" w:rsidRDefault="00CD217C" w:rsidP="00CD217C">
      <w:pPr>
        <w:tabs>
          <w:tab w:val="left" w:pos="9072"/>
        </w:tabs>
        <w:ind w:right="-7"/>
      </w:pPr>
    </w:p>
    <w:p w14:paraId="0A2FFE02" w14:textId="77777777" w:rsidR="00CD217C" w:rsidRPr="00D43213" w:rsidRDefault="00CD217C" w:rsidP="00CD217C">
      <w:pPr>
        <w:tabs>
          <w:tab w:val="left" w:pos="9072"/>
        </w:tabs>
        <w:ind w:right="-7"/>
        <w:jc w:val="both"/>
      </w:pPr>
      <w:r w:rsidRPr="00D43213">
        <w:rPr>
          <w:color w:val="FF0000"/>
        </w:rPr>
        <w:br/>
      </w:r>
      <w:r w:rsidRPr="00D43213">
        <w:t>(1) On 22 June 2000 the Council adopted Regulation (EC) No 1334/2000 setting up a Community regime for the control of exports of dual-use items and technology, which provides an effective system of export controls of dual-use items, including software and technology. That Regulation, in Article 4, contains inter alia provisions concerning items not listed in Annex I which are or may be intended for use in connection with weapons of mass destruction or missiles for delivery of such weapons, or in connection with military goods for countries subject to EU, OSCE or UN arms embargoes.</w:t>
      </w:r>
    </w:p>
    <w:p w14:paraId="6E3052B7" w14:textId="77777777" w:rsidR="00CD217C" w:rsidRPr="00D43213" w:rsidRDefault="00CD217C" w:rsidP="00CD217C">
      <w:pPr>
        <w:tabs>
          <w:tab w:val="left" w:pos="9072"/>
        </w:tabs>
        <w:ind w:right="-7"/>
        <w:jc w:val="both"/>
      </w:pPr>
      <w:r w:rsidRPr="00D43213">
        <w:t>(2) The commitments of the Member States of the European Union regarding the non-proliferation of weapons of mass destruction and the export of conventional military goods to countries subject to arms embargoes require an effective export control system which should also cover, on the basis of common standards, technical assistance, including oral transfers of technology required to be controlled by the international export control regimes, bodies and treaties for weapons of mass destruction and missiles and for conventional military goods exported to countries subject to arms embargoes of the above types. It is appropriate to define such common standards in a joint action,</w:t>
      </w:r>
    </w:p>
    <w:p w14:paraId="4EE22BF5" w14:textId="77777777" w:rsidR="00CD217C" w:rsidRDefault="00CD217C" w:rsidP="00CD217C">
      <w:pPr>
        <w:tabs>
          <w:tab w:val="left" w:pos="9072"/>
        </w:tabs>
        <w:ind w:right="-7"/>
        <w:jc w:val="both"/>
      </w:pPr>
    </w:p>
    <w:p w14:paraId="52CAC055" w14:textId="77777777" w:rsidR="00CD217C" w:rsidRPr="00D43213" w:rsidRDefault="00CD217C" w:rsidP="00CD217C">
      <w:pPr>
        <w:tabs>
          <w:tab w:val="left" w:pos="9072"/>
        </w:tabs>
        <w:ind w:right="-7"/>
        <w:jc w:val="both"/>
      </w:pPr>
    </w:p>
    <w:p w14:paraId="10877118" w14:textId="58486777" w:rsidR="00644EC0" w:rsidRDefault="00CD217C" w:rsidP="00CD217C">
      <w:pPr>
        <w:rPr>
          <w:rFonts w:ascii="Times" w:eastAsia="Cambria" w:hAnsi="Times" w:cs="Times"/>
          <w:color w:val="008000"/>
          <w:lang w:eastAsia="it-IT"/>
        </w:rPr>
      </w:pPr>
      <w:r w:rsidRPr="00D43213">
        <w:t>HAS ADOPTED THIS JOINT ACTION</w:t>
      </w:r>
      <w:r>
        <w:t>:</w:t>
      </w:r>
    </w:p>
    <w:p w14:paraId="39B8E785" w14:textId="77777777" w:rsidR="00644EC0" w:rsidRDefault="00644EC0" w:rsidP="00644EC0">
      <w:pPr>
        <w:jc w:val="center"/>
        <w:rPr>
          <w:rFonts w:ascii="Times" w:eastAsia="Cambria" w:hAnsi="Times" w:cs="Times"/>
          <w:color w:val="008000"/>
          <w:lang w:eastAsia="it-IT"/>
        </w:rPr>
      </w:pPr>
    </w:p>
    <w:p w14:paraId="43ACCE21" w14:textId="77777777" w:rsidR="00CD217C" w:rsidRPr="00F666EF" w:rsidRDefault="00CD217C" w:rsidP="00CD217C">
      <w:pPr>
        <w:pStyle w:val="Titre1"/>
        <w:rPr>
          <w:rFonts w:asciiTheme="minorHAnsi" w:hAnsiTheme="minorHAnsi"/>
          <w:i/>
          <w:color w:val="auto"/>
        </w:rPr>
      </w:pPr>
      <w:bookmarkStart w:id="224" w:name="_Toc279152266"/>
      <w:bookmarkStart w:id="225" w:name="_Toc279152440"/>
      <w:bookmarkStart w:id="226" w:name="_Toc279153510"/>
      <w:r w:rsidRPr="00F666EF">
        <w:rPr>
          <w:rFonts w:asciiTheme="minorHAnsi" w:hAnsiTheme="minorHAnsi"/>
          <w:i/>
          <w:color w:val="auto"/>
        </w:rPr>
        <w:t>Article 1</w:t>
      </w:r>
      <w:bookmarkEnd w:id="224"/>
      <w:bookmarkEnd w:id="225"/>
      <w:bookmarkEnd w:id="226"/>
    </w:p>
    <w:p w14:paraId="576CA4AC" w14:textId="77777777" w:rsidR="00CD217C" w:rsidRPr="00D43213" w:rsidRDefault="00CD217C" w:rsidP="00CD217C">
      <w:pPr>
        <w:jc w:val="both"/>
      </w:pPr>
    </w:p>
    <w:p w14:paraId="7DF64EC5" w14:textId="77777777" w:rsidR="00CD217C" w:rsidRPr="00C37D9A" w:rsidRDefault="00CD217C" w:rsidP="00CD217C">
      <w:pPr>
        <w:jc w:val="both"/>
      </w:pPr>
      <w:r w:rsidRPr="00DD56B6">
        <w:t>For the purpos</w:t>
      </w:r>
      <w:r w:rsidRPr="00C37D9A">
        <w:t>e of this Joint Action:</w:t>
      </w:r>
    </w:p>
    <w:p w14:paraId="6D38D82B" w14:textId="77777777" w:rsidR="00CD217C" w:rsidRPr="00C65BE2" w:rsidRDefault="00CD217C" w:rsidP="00CD217C">
      <w:pPr>
        <w:jc w:val="both"/>
      </w:pPr>
      <w:r w:rsidRPr="006348CF">
        <w:t>(a) "</w:t>
      </w:r>
      <w:proofErr w:type="gramStart"/>
      <w:r w:rsidRPr="006348CF">
        <w:t>technical</w:t>
      </w:r>
      <w:proofErr w:type="gramEnd"/>
      <w:r w:rsidRPr="006348CF">
        <w:t xml:space="preserve"> assistance" means any technical support related to repairs, development, manufacture, assembly, testing, maintenance, or any other technical service, and may take forms such as instruction, training, transmission of w</w:t>
      </w:r>
      <w:r w:rsidRPr="00C65BE2">
        <w:t xml:space="preserve">orking knowledge or skills or consulting services; </w:t>
      </w:r>
      <w:r w:rsidRPr="00C65BE2">
        <w:br/>
        <w:t xml:space="preserve">(b) "technical assistance" includes oral forms of assistance; </w:t>
      </w:r>
    </w:p>
    <w:p w14:paraId="38C9EC86" w14:textId="77777777" w:rsidR="00CD217C" w:rsidRPr="00D43213" w:rsidRDefault="00CD217C" w:rsidP="00CD217C">
      <w:pPr>
        <w:jc w:val="both"/>
        <w:rPr>
          <w:color w:val="FF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04"/>
      </w:tblGrid>
      <w:tr w:rsidR="00CD217C" w:rsidRPr="00D43213" w14:paraId="6D6CA158" w14:textId="77777777" w:rsidTr="00CD217C">
        <w:tc>
          <w:tcPr>
            <w:tcW w:w="9544" w:type="dxa"/>
            <w:tcBorders>
              <w:top w:val="single" w:sz="4" w:space="0" w:color="auto"/>
              <w:bottom w:val="single" w:sz="4" w:space="0" w:color="auto"/>
            </w:tcBorders>
          </w:tcPr>
          <w:p w14:paraId="358390BF" w14:textId="77777777" w:rsidR="00CD217C" w:rsidRPr="00D43213" w:rsidRDefault="00CD217C" w:rsidP="00CD217C">
            <w:pPr>
              <w:jc w:val="both"/>
              <w:rPr>
                <w:color w:val="0000FF"/>
              </w:rPr>
            </w:pPr>
            <w:r w:rsidRPr="00D43213">
              <w:rPr>
                <w:b/>
                <w:bCs/>
                <w:color w:val="0000FF"/>
              </w:rPr>
              <w:t>Comment</w:t>
            </w:r>
            <w:r w:rsidRPr="00D43213">
              <w:rPr>
                <w:color w:val="0000FF"/>
              </w:rPr>
              <w:t xml:space="preserve">: </w:t>
            </w:r>
          </w:p>
          <w:p w14:paraId="1354AE7B" w14:textId="77777777" w:rsidR="00CD217C" w:rsidRPr="006348CF" w:rsidRDefault="00CD217C" w:rsidP="00CD217C">
            <w:pPr>
              <w:jc w:val="both"/>
              <w:rPr>
                <w:color w:val="0000FF"/>
              </w:rPr>
            </w:pPr>
            <w:r w:rsidRPr="00D43213">
              <w:rPr>
                <w:color w:val="0000FF"/>
              </w:rPr>
              <w:t>This provision completes Article 2(2) iii of the Regulation 428/2009 (intangible</w:t>
            </w:r>
            <w:r w:rsidRPr="00D43213">
              <w:rPr>
                <w:color w:val="0000FF"/>
              </w:rPr>
              <w:fldChar w:fldCharType="begin"/>
            </w:r>
            <w:r w:rsidRPr="00D43213">
              <w:rPr>
                <w:color w:val="0000FF"/>
              </w:rPr>
              <w:instrText xml:space="preserve"> XE "</w:instrText>
            </w:r>
            <w:r w:rsidRPr="00DD56B6">
              <w:instrText>Intangible technology transfer"</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t</w:t>
            </w:r>
            <w:r w:rsidRPr="00C37D9A">
              <w:rPr>
                <w:color w:val="0000FF"/>
              </w:rPr>
              <w:t>echnology</w:t>
            </w:r>
            <w:r w:rsidRPr="006348CF">
              <w:rPr>
                <w:color w:val="0000FF"/>
              </w:rPr>
              <w:t xml:space="preserve"> </w:t>
            </w:r>
            <w:r w:rsidRPr="00C65BE2">
              <w:rPr>
                <w:color w:val="0000FF"/>
              </w:rPr>
              <w:t>transfer</w:t>
            </w:r>
            <w:r w:rsidRPr="00D43213">
              <w:rPr>
                <w:color w:val="0000FF"/>
              </w:rPr>
              <w:fldChar w:fldCharType="begin"/>
            </w:r>
            <w:r w:rsidRPr="00D43213">
              <w:rPr>
                <w:color w:val="0000FF"/>
              </w:rPr>
              <w:instrText xml:space="preserve"> XE "</w:instrText>
            </w:r>
            <w:r w:rsidRPr="00DD56B6">
              <w:instrText>Transfer"</w:instrText>
            </w:r>
            <w:r w:rsidRPr="00C37D9A">
              <w:rPr>
                <w:color w:val="0000FF"/>
              </w:rPr>
              <w:instrText xml:space="preserve"> </w:instrText>
            </w:r>
            <w:r w:rsidRPr="00D43213">
              <w:rPr>
                <w:color w:val="0000FF"/>
              </w:rPr>
              <w:fldChar w:fldCharType="end"/>
            </w:r>
            <w:r w:rsidRPr="00D43213">
              <w:rPr>
                <w:color w:val="0000FF"/>
              </w:rPr>
              <w:t xml:space="preserve">) with the control of technical assistance through the </w:t>
            </w:r>
            <w:r w:rsidRPr="00DD56B6">
              <w:rPr>
                <w:b/>
                <w:bCs/>
                <w:color w:val="0000FF"/>
              </w:rPr>
              <w:t>movement of persons</w:t>
            </w:r>
            <w:r w:rsidRPr="00C37D9A">
              <w:rPr>
                <w:color w:val="0000FF"/>
              </w:rPr>
              <w:t xml:space="preserve"> (see also comment on Article 7 of the Regulation 428/2009).</w:t>
            </w:r>
          </w:p>
          <w:p w14:paraId="32B655EA" w14:textId="77777777" w:rsidR="00CD217C" w:rsidRPr="00C65BE2" w:rsidRDefault="00CD217C" w:rsidP="00CD217C">
            <w:pPr>
              <w:jc w:val="both"/>
              <w:rPr>
                <w:color w:val="0000FF"/>
              </w:rPr>
            </w:pPr>
            <w:r w:rsidRPr="00C65BE2">
              <w:rPr>
                <w:color w:val="0000FF"/>
              </w:rPr>
              <w:t xml:space="preserve"> </w:t>
            </w:r>
          </w:p>
          <w:p w14:paraId="180AB273" w14:textId="77777777" w:rsidR="00CD217C" w:rsidRPr="00D43213" w:rsidRDefault="00CD217C" w:rsidP="00CD217C">
            <w:pPr>
              <w:jc w:val="both"/>
              <w:rPr>
                <w:color w:val="0000FF"/>
              </w:rPr>
            </w:pPr>
            <w:r w:rsidRPr="00D43213">
              <w:rPr>
                <w:color w:val="0000FF"/>
              </w:rPr>
              <w:t>“</w:t>
            </w:r>
            <w:r w:rsidRPr="00D43213">
              <w:rPr>
                <w:i/>
                <w:color w:val="0000FF"/>
              </w:rPr>
              <w:t>Assistance provided by electronic means</w:t>
            </w:r>
            <w:r w:rsidRPr="00D43213">
              <w:rPr>
                <w:color w:val="0000FF"/>
              </w:rPr>
              <w:t>” is not included in the present definition. Such assistance is already covered by Article 2(2) iii of the Regulation 428/2009.</w:t>
            </w:r>
          </w:p>
        </w:tc>
      </w:tr>
    </w:tbl>
    <w:p w14:paraId="7B769651" w14:textId="77777777" w:rsidR="00CD217C" w:rsidRPr="00D43213" w:rsidRDefault="00CD217C" w:rsidP="00CD217C">
      <w:pPr>
        <w:jc w:val="both"/>
        <w:rPr>
          <w:color w:val="FF0000"/>
        </w:rPr>
      </w:pPr>
    </w:p>
    <w:p w14:paraId="0F718A41" w14:textId="77777777" w:rsidR="00CD217C" w:rsidRPr="00D43213" w:rsidRDefault="00CD217C" w:rsidP="00CD217C">
      <w:pPr>
        <w:jc w:val="both"/>
      </w:pPr>
      <w:r w:rsidRPr="00D43213">
        <w:t>(c) "</w:t>
      </w:r>
      <w:proofErr w:type="gramStart"/>
      <w:r w:rsidRPr="00D43213">
        <w:t>international</w:t>
      </w:r>
      <w:proofErr w:type="gramEnd"/>
      <w:r w:rsidRPr="00D43213">
        <w:t xml:space="preserve"> export control regimes, bodies and treaties" means the Australia Group</w:t>
      </w:r>
      <w:r w:rsidRPr="00D43213">
        <w:fldChar w:fldCharType="begin"/>
      </w:r>
      <w:r w:rsidRPr="00D43213">
        <w:instrText xml:space="preserve"> XE "</w:instrText>
      </w:r>
      <w:r w:rsidRPr="00DD56B6">
        <w:instrText xml:space="preserve">Australia Group" </w:instrText>
      </w:r>
      <w:r w:rsidRPr="00D43213">
        <w:fldChar w:fldCharType="end"/>
      </w:r>
      <w:r w:rsidRPr="00D43213">
        <w:t>, Missile Technology Control Regime</w:t>
      </w:r>
      <w:r w:rsidRPr="00D43213">
        <w:fldChar w:fldCharType="begin"/>
      </w:r>
      <w:r w:rsidRPr="00D43213">
        <w:instrText xml:space="preserve"> XE "</w:instrText>
      </w:r>
      <w:r w:rsidRPr="00DD56B6">
        <w:instrText>Missile Technology Contro</w:instrText>
      </w:r>
      <w:r w:rsidRPr="00C37D9A">
        <w:instrText xml:space="preserve">l Regime" </w:instrText>
      </w:r>
      <w:r w:rsidRPr="00D43213">
        <w:fldChar w:fldCharType="end"/>
      </w:r>
      <w:r w:rsidRPr="00D43213">
        <w:t>, Nuclear Suppliers Group</w:t>
      </w:r>
      <w:r w:rsidRPr="00D43213">
        <w:fldChar w:fldCharType="begin"/>
      </w:r>
      <w:r w:rsidRPr="00D43213">
        <w:instrText xml:space="preserve"> XE "</w:instrText>
      </w:r>
      <w:r w:rsidRPr="00DD56B6">
        <w:instrText xml:space="preserve">Nuclear Suppliers Group" </w:instrText>
      </w:r>
      <w:r w:rsidRPr="00D43213">
        <w:fldChar w:fldCharType="end"/>
      </w:r>
      <w:r w:rsidRPr="00D43213">
        <w:t xml:space="preserve">, </w:t>
      </w:r>
      <w:proofErr w:type="spellStart"/>
      <w:r w:rsidRPr="00D43213">
        <w:t>Wassenaar</w:t>
      </w:r>
      <w:proofErr w:type="spellEnd"/>
      <w:r w:rsidRPr="00D43213">
        <w:t xml:space="preserve"> Arrangement</w:t>
      </w:r>
      <w:r w:rsidRPr="00D43213">
        <w:fldChar w:fldCharType="begin"/>
      </w:r>
      <w:r w:rsidRPr="00D43213">
        <w:instrText xml:space="preserve"> XE "</w:instrText>
      </w:r>
      <w:r w:rsidRPr="00DD56B6">
        <w:instrText xml:space="preserve">Wassenaar Arrangement" </w:instrText>
      </w:r>
      <w:r w:rsidRPr="00D43213">
        <w:fldChar w:fldCharType="end"/>
      </w:r>
      <w:r w:rsidRPr="00D43213">
        <w:t xml:space="preserve">, </w:t>
      </w:r>
      <w:proofErr w:type="spellStart"/>
      <w:r w:rsidRPr="00D43213">
        <w:t>Zangger</w:t>
      </w:r>
      <w:proofErr w:type="spellEnd"/>
      <w:r w:rsidRPr="00D43213">
        <w:t xml:space="preserve"> Committee</w:t>
      </w:r>
      <w:r w:rsidRPr="00D43213">
        <w:fldChar w:fldCharType="begin"/>
      </w:r>
      <w:r w:rsidRPr="00D43213">
        <w:instrText xml:space="preserve"> XE "</w:instrText>
      </w:r>
      <w:r w:rsidRPr="00DD56B6">
        <w:instrText xml:space="preserve">Zangger Committee" </w:instrText>
      </w:r>
      <w:r w:rsidRPr="00D43213">
        <w:fldChar w:fldCharType="end"/>
      </w:r>
      <w:r w:rsidRPr="00D43213">
        <w:t xml:space="preserve"> and the Chemical Weapons Convention.</w:t>
      </w:r>
    </w:p>
    <w:p w14:paraId="11D19796" w14:textId="77777777" w:rsidR="00CD217C" w:rsidRPr="00DD56B6" w:rsidRDefault="00CD217C" w:rsidP="00CD217C">
      <w:pPr>
        <w:jc w:val="both"/>
        <w:rPr>
          <w:color w:val="FF0000"/>
        </w:rPr>
      </w:pPr>
    </w:p>
    <w:p w14:paraId="30B12345" w14:textId="77777777" w:rsidR="00CD217C" w:rsidRPr="00C65BE2" w:rsidRDefault="00CD217C" w:rsidP="00CD217C">
      <w:pPr>
        <w:pBdr>
          <w:top w:val="single" w:sz="4" w:space="1" w:color="auto"/>
          <w:left w:val="single" w:sz="4" w:space="4" w:color="auto"/>
          <w:bottom w:val="single" w:sz="4" w:space="1" w:color="auto"/>
          <w:right w:val="single" w:sz="4" w:space="4" w:color="auto"/>
        </w:pBdr>
        <w:rPr>
          <w:color w:val="0000FF"/>
        </w:rPr>
      </w:pPr>
      <w:r w:rsidRPr="00C37D9A">
        <w:rPr>
          <w:b/>
          <w:color w:val="0000FF"/>
        </w:rPr>
        <w:t>Comment:</w:t>
      </w:r>
      <w:r w:rsidRPr="006348CF">
        <w:rPr>
          <w:color w:val="0000FF"/>
        </w:rPr>
        <w:t xml:space="preserve"> </w:t>
      </w:r>
    </w:p>
    <w:p w14:paraId="16A2D660" w14:textId="77777777" w:rsidR="00CD217C" w:rsidRPr="00D43213" w:rsidRDefault="00CD217C" w:rsidP="00CD217C">
      <w:pPr>
        <w:pBdr>
          <w:top w:val="single" w:sz="4" w:space="1" w:color="auto"/>
          <w:left w:val="single" w:sz="4" w:space="4" w:color="auto"/>
          <w:bottom w:val="single" w:sz="4" w:space="1" w:color="auto"/>
          <w:right w:val="single" w:sz="4" w:space="4" w:color="auto"/>
        </w:pBdr>
        <w:rPr>
          <w:color w:val="0000FF"/>
        </w:rPr>
      </w:pPr>
      <w:r w:rsidRPr="00C65BE2">
        <w:rPr>
          <w:color w:val="0000FF"/>
        </w:rPr>
        <w:t xml:space="preserve">Information on </w:t>
      </w:r>
      <w:r w:rsidRPr="00D43213">
        <w:rPr>
          <w:color w:val="0000FF"/>
        </w:rPr>
        <w:t>international export</w:t>
      </w:r>
      <w:r w:rsidRPr="00D43213">
        <w:rPr>
          <w:color w:val="0000FF"/>
        </w:rPr>
        <w:fldChar w:fldCharType="begin"/>
      </w:r>
      <w:r w:rsidRPr="00D43213">
        <w:rPr>
          <w:color w:val="0000FF"/>
        </w:rPr>
        <w:instrText xml:space="preserve"> XE "</w:instrText>
      </w:r>
      <w:r w:rsidRPr="00DD56B6">
        <w:instrText>Export"</w:instrText>
      </w:r>
      <w:r w:rsidRPr="00C37D9A">
        <w:rPr>
          <w:color w:val="0000FF"/>
        </w:rPr>
        <w:instrText xml:space="preserve"> </w:instrText>
      </w:r>
      <w:r w:rsidRPr="00D43213">
        <w:rPr>
          <w:color w:val="0000FF"/>
        </w:rPr>
        <w:fldChar w:fldCharType="end"/>
      </w:r>
      <w:r w:rsidRPr="00D43213">
        <w:rPr>
          <w:color w:val="0000FF"/>
        </w:rPr>
        <w:t xml:space="preserve"> </w:t>
      </w:r>
      <w:r w:rsidRPr="00DD56B6">
        <w:rPr>
          <w:color w:val="0000FF"/>
        </w:rPr>
        <w:t>c</w:t>
      </w:r>
      <w:r w:rsidRPr="00C37D9A">
        <w:rPr>
          <w:color w:val="0000FF"/>
        </w:rPr>
        <w:t xml:space="preserve">ontrol </w:t>
      </w:r>
      <w:r w:rsidRPr="006348CF">
        <w:rPr>
          <w:color w:val="0000FF"/>
        </w:rPr>
        <w:t>r</w:t>
      </w:r>
      <w:r w:rsidRPr="00C65BE2">
        <w:rPr>
          <w:color w:val="0000FF"/>
        </w:rPr>
        <w:t xml:space="preserve">egimes can </w:t>
      </w:r>
      <w:r w:rsidRPr="00D43213">
        <w:rPr>
          <w:color w:val="0000FF"/>
        </w:rPr>
        <w:t>be found via their respective websites:</w:t>
      </w:r>
    </w:p>
    <w:p w14:paraId="0006DF38" w14:textId="77777777" w:rsidR="00CD217C" w:rsidRPr="00D43213" w:rsidRDefault="00CD217C" w:rsidP="00CD217C">
      <w:pPr>
        <w:pBdr>
          <w:top w:val="single" w:sz="4" w:space="1" w:color="auto"/>
          <w:left w:val="single" w:sz="4" w:space="4" w:color="auto"/>
          <w:bottom w:val="single" w:sz="4" w:space="1" w:color="auto"/>
          <w:right w:val="single" w:sz="4" w:space="4" w:color="auto"/>
        </w:pBdr>
        <w:rPr>
          <w:color w:val="0000FF"/>
        </w:rPr>
      </w:pPr>
      <w:r w:rsidRPr="00D43213">
        <w:rPr>
          <w:color w:val="0000FF"/>
        </w:rPr>
        <w:t>- Australia Group</w:t>
      </w:r>
      <w:r w:rsidRPr="00D43213">
        <w:rPr>
          <w:color w:val="0000FF"/>
        </w:rPr>
        <w:fldChar w:fldCharType="begin"/>
      </w:r>
      <w:r w:rsidRPr="00D43213">
        <w:rPr>
          <w:color w:val="0000FF"/>
        </w:rPr>
        <w:instrText xml:space="preserve"> XE "</w:instrText>
      </w:r>
      <w:r w:rsidRPr="00DD56B6">
        <w:instrText>Australia Group"</w:instrText>
      </w:r>
      <w:r w:rsidRPr="00C37D9A">
        <w:rPr>
          <w:color w:val="0000FF"/>
        </w:rPr>
        <w:instrText xml:space="preserve"> </w:instrText>
      </w:r>
      <w:r w:rsidRPr="00D43213">
        <w:rPr>
          <w:color w:val="0000FF"/>
        </w:rPr>
        <w:fldChar w:fldCharType="end"/>
      </w:r>
      <w:r w:rsidRPr="00D43213">
        <w:rPr>
          <w:color w:val="0000FF"/>
        </w:rPr>
        <w:t xml:space="preserve">: </w:t>
      </w:r>
      <w:hyperlink r:id="rId107" w:history="1">
        <w:r w:rsidRPr="00DD56B6">
          <w:rPr>
            <w:rStyle w:val="Lienhypertexte"/>
          </w:rPr>
          <w:t>http://www.australiagroup.net/</w:t>
        </w:r>
      </w:hyperlink>
      <w:r w:rsidRPr="00D43213">
        <w:rPr>
          <w:color w:val="0000FF"/>
        </w:rPr>
        <w:t>;</w:t>
      </w:r>
    </w:p>
    <w:p w14:paraId="22AE1F9E" w14:textId="77777777" w:rsidR="00CD217C" w:rsidRPr="00D43213" w:rsidRDefault="00CD217C" w:rsidP="00CD217C">
      <w:pPr>
        <w:pBdr>
          <w:top w:val="single" w:sz="4" w:space="1" w:color="auto"/>
          <w:left w:val="single" w:sz="4" w:space="4" w:color="auto"/>
          <w:bottom w:val="single" w:sz="4" w:space="1" w:color="auto"/>
          <w:right w:val="single" w:sz="4" w:space="4" w:color="auto"/>
        </w:pBdr>
        <w:rPr>
          <w:color w:val="0000FF"/>
        </w:rPr>
      </w:pPr>
      <w:r w:rsidRPr="00DD56B6">
        <w:rPr>
          <w:color w:val="0000FF"/>
        </w:rPr>
        <w:t>- MTCR</w:t>
      </w:r>
      <w:r w:rsidRPr="00D43213">
        <w:rPr>
          <w:color w:val="0000FF"/>
        </w:rPr>
        <w:fldChar w:fldCharType="begin"/>
      </w:r>
      <w:r w:rsidRPr="00D43213">
        <w:rPr>
          <w:color w:val="0000FF"/>
        </w:rPr>
        <w:instrText xml:space="preserve"> XE "</w:instrText>
      </w:r>
      <w:r w:rsidRPr="00DD56B6">
        <w:instrText>Missile Technology Control Regime"</w:instrText>
      </w:r>
      <w:r w:rsidRPr="00C37D9A">
        <w:rPr>
          <w:color w:val="0000FF"/>
        </w:rPr>
        <w:instrText xml:space="preserve"> </w:instrText>
      </w:r>
      <w:r w:rsidRPr="00D43213">
        <w:rPr>
          <w:color w:val="0000FF"/>
        </w:rPr>
        <w:fldChar w:fldCharType="end"/>
      </w:r>
      <w:r w:rsidRPr="00D43213">
        <w:rPr>
          <w:color w:val="0000FF"/>
        </w:rPr>
        <w:t xml:space="preserve">: </w:t>
      </w:r>
      <w:hyperlink r:id="rId108" w:history="1">
        <w:r w:rsidRPr="00DD56B6">
          <w:rPr>
            <w:rStyle w:val="Lienhypertexte"/>
          </w:rPr>
          <w:t>http://www.mtcr.info/english/index.html</w:t>
        </w:r>
      </w:hyperlink>
      <w:r w:rsidRPr="00D43213">
        <w:rPr>
          <w:color w:val="0000FF"/>
        </w:rPr>
        <w:t>;</w:t>
      </w:r>
    </w:p>
    <w:p w14:paraId="0CFFB3B0" w14:textId="77777777" w:rsidR="00CD217C" w:rsidRPr="00D43213" w:rsidRDefault="00CD217C" w:rsidP="00CD217C">
      <w:pPr>
        <w:pBdr>
          <w:top w:val="single" w:sz="4" w:space="1" w:color="auto"/>
          <w:left w:val="single" w:sz="4" w:space="4" w:color="auto"/>
          <w:bottom w:val="single" w:sz="4" w:space="1" w:color="auto"/>
          <w:right w:val="single" w:sz="4" w:space="4" w:color="auto"/>
        </w:pBdr>
        <w:rPr>
          <w:color w:val="0000FF"/>
        </w:rPr>
      </w:pPr>
      <w:r w:rsidRPr="00DD56B6">
        <w:rPr>
          <w:color w:val="0000FF"/>
        </w:rPr>
        <w:t>- NSG</w:t>
      </w:r>
      <w:r w:rsidRPr="00D43213">
        <w:rPr>
          <w:color w:val="0000FF"/>
        </w:rPr>
        <w:fldChar w:fldCharType="begin"/>
      </w:r>
      <w:r w:rsidRPr="00D43213">
        <w:rPr>
          <w:color w:val="0000FF"/>
        </w:rPr>
        <w:instrText xml:space="preserve"> XE "</w:instrText>
      </w:r>
      <w:r w:rsidRPr="00DD56B6">
        <w:instrText>Nuclear Suppliers Group"</w:instrText>
      </w:r>
      <w:r w:rsidRPr="00C37D9A">
        <w:rPr>
          <w:color w:val="0000FF"/>
        </w:rPr>
        <w:instrText xml:space="preserve"> </w:instrText>
      </w:r>
      <w:r w:rsidRPr="00D43213">
        <w:rPr>
          <w:color w:val="0000FF"/>
        </w:rPr>
        <w:fldChar w:fldCharType="end"/>
      </w:r>
      <w:r w:rsidRPr="00D43213">
        <w:rPr>
          <w:color w:val="0000FF"/>
        </w:rPr>
        <w:t xml:space="preserve">: </w:t>
      </w:r>
      <w:hyperlink r:id="rId109" w:history="1">
        <w:r w:rsidRPr="00DD56B6">
          <w:rPr>
            <w:rStyle w:val="Lienhypertexte"/>
          </w:rPr>
          <w:t>http://www.nsg-online.org</w:t>
        </w:r>
      </w:hyperlink>
      <w:r w:rsidRPr="00D43213">
        <w:rPr>
          <w:color w:val="0000FF"/>
        </w:rPr>
        <w:t>;</w:t>
      </w:r>
    </w:p>
    <w:p w14:paraId="489D2C65" w14:textId="77777777" w:rsidR="00CD217C" w:rsidRPr="006004F8" w:rsidRDefault="00CD217C" w:rsidP="00CD217C">
      <w:pPr>
        <w:pBdr>
          <w:top w:val="single" w:sz="4" w:space="1" w:color="auto"/>
          <w:left w:val="single" w:sz="4" w:space="4" w:color="auto"/>
          <w:bottom w:val="single" w:sz="4" w:space="1" w:color="auto"/>
          <w:right w:val="single" w:sz="4" w:space="4" w:color="auto"/>
        </w:pBdr>
        <w:rPr>
          <w:color w:val="0000FF"/>
          <w:lang w:val="fr-FR"/>
        </w:rPr>
      </w:pPr>
      <w:r w:rsidRPr="006004F8">
        <w:rPr>
          <w:color w:val="0000FF"/>
          <w:lang w:val="fr-FR"/>
        </w:rPr>
        <w:t xml:space="preserve">- </w:t>
      </w:r>
      <w:proofErr w:type="spellStart"/>
      <w:r w:rsidRPr="006004F8">
        <w:rPr>
          <w:color w:val="0000FF"/>
          <w:lang w:val="fr-FR"/>
        </w:rPr>
        <w:t>Wassenaar</w:t>
      </w:r>
      <w:proofErr w:type="spellEnd"/>
      <w:r w:rsidRPr="006004F8">
        <w:rPr>
          <w:color w:val="0000FF"/>
          <w:lang w:val="fr-FR"/>
        </w:rPr>
        <w:t xml:space="preserve"> Arrangement</w:t>
      </w:r>
      <w:r w:rsidRPr="00D43213">
        <w:rPr>
          <w:color w:val="0000FF"/>
        </w:rPr>
        <w:fldChar w:fldCharType="begin"/>
      </w:r>
      <w:r w:rsidRPr="006004F8">
        <w:rPr>
          <w:color w:val="0000FF"/>
          <w:lang w:val="fr-FR"/>
        </w:rPr>
        <w:instrText xml:space="preserve"> XE "</w:instrText>
      </w:r>
      <w:r w:rsidRPr="006004F8">
        <w:rPr>
          <w:lang w:val="fr-FR"/>
        </w:rPr>
        <w:instrText>Wassenaar Arrangement"</w:instrText>
      </w:r>
      <w:r w:rsidRPr="006004F8">
        <w:rPr>
          <w:color w:val="0000FF"/>
          <w:lang w:val="fr-FR"/>
        </w:rPr>
        <w:instrText xml:space="preserve"> </w:instrText>
      </w:r>
      <w:r w:rsidRPr="00D43213">
        <w:rPr>
          <w:color w:val="0000FF"/>
        </w:rPr>
        <w:fldChar w:fldCharType="end"/>
      </w:r>
      <w:r w:rsidRPr="006004F8">
        <w:rPr>
          <w:color w:val="0000FF"/>
          <w:lang w:val="fr-FR"/>
        </w:rPr>
        <w:t xml:space="preserve">: </w:t>
      </w:r>
      <w:hyperlink r:id="rId110" w:history="1">
        <w:r w:rsidRPr="006004F8">
          <w:rPr>
            <w:rStyle w:val="Lienhypertexte"/>
            <w:lang w:val="fr-FR"/>
          </w:rPr>
          <w:t>http://www.wassenaar.org/</w:t>
        </w:r>
      </w:hyperlink>
      <w:r w:rsidRPr="006004F8">
        <w:rPr>
          <w:color w:val="0000FF"/>
          <w:lang w:val="fr-FR"/>
        </w:rPr>
        <w:t>;</w:t>
      </w:r>
    </w:p>
    <w:p w14:paraId="50BD0724" w14:textId="77777777" w:rsidR="00CD217C" w:rsidRPr="00D43213" w:rsidRDefault="00CD217C" w:rsidP="00CD217C">
      <w:pPr>
        <w:pBdr>
          <w:top w:val="single" w:sz="4" w:space="1" w:color="auto"/>
          <w:left w:val="single" w:sz="4" w:space="4" w:color="auto"/>
          <w:bottom w:val="single" w:sz="4" w:space="1" w:color="auto"/>
          <w:right w:val="single" w:sz="4" w:space="4" w:color="auto"/>
        </w:pBdr>
        <w:rPr>
          <w:color w:val="0000FF"/>
        </w:rPr>
      </w:pPr>
      <w:r w:rsidRPr="00C37D9A">
        <w:rPr>
          <w:color w:val="0000FF"/>
        </w:rPr>
        <w:t xml:space="preserve">- </w:t>
      </w:r>
      <w:proofErr w:type="spellStart"/>
      <w:r w:rsidRPr="00C37D9A">
        <w:rPr>
          <w:color w:val="0000FF"/>
        </w:rPr>
        <w:t>Zangger</w:t>
      </w:r>
      <w:proofErr w:type="spellEnd"/>
      <w:r w:rsidRPr="00C37D9A">
        <w:rPr>
          <w:color w:val="0000FF"/>
        </w:rPr>
        <w:t xml:space="preserve"> Committee</w:t>
      </w:r>
      <w:r w:rsidRPr="00D43213">
        <w:rPr>
          <w:color w:val="0000FF"/>
        </w:rPr>
        <w:fldChar w:fldCharType="begin"/>
      </w:r>
      <w:r w:rsidRPr="00D43213">
        <w:rPr>
          <w:color w:val="0000FF"/>
        </w:rPr>
        <w:instrText xml:space="preserve"> XE "</w:instrText>
      </w:r>
      <w:r w:rsidRPr="00DD56B6">
        <w:instrText>Zangger Committee"</w:instrText>
      </w:r>
      <w:r w:rsidRPr="00C37D9A">
        <w:rPr>
          <w:color w:val="0000FF"/>
        </w:rPr>
        <w:instrText xml:space="preserve"> </w:instrText>
      </w:r>
      <w:r w:rsidRPr="00D43213">
        <w:rPr>
          <w:color w:val="0000FF"/>
        </w:rPr>
        <w:fldChar w:fldCharType="end"/>
      </w:r>
      <w:r w:rsidRPr="00D43213">
        <w:rPr>
          <w:color w:val="0000FF"/>
        </w:rPr>
        <w:t xml:space="preserve">: </w:t>
      </w:r>
      <w:hyperlink r:id="rId111" w:history="1">
        <w:r w:rsidRPr="00DD56B6">
          <w:rPr>
            <w:rStyle w:val="Lienhypertexte"/>
          </w:rPr>
          <w:t>http://zanggercommittee.org/Zangger/default.htm</w:t>
        </w:r>
      </w:hyperlink>
      <w:r w:rsidRPr="00D43213">
        <w:rPr>
          <w:color w:val="0000FF"/>
        </w:rPr>
        <w:t xml:space="preserve"> </w:t>
      </w:r>
    </w:p>
    <w:p w14:paraId="7EC7D1DB" w14:textId="77777777" w:rsidR="00CD217C" w:rsidRPr="00DD56B6" w:rsidRDefault="00CD217C" w:rsidP="00CD217C">
      <w:pPr>
        <w:jc w:val="both"/>
        <w:rPr>
          <w:rStyle w:val="Lienhypertexte"/>
        </w:rPr>
      </w:pPr>
    </w:p>
    <w:p w14:paraId="5C6EB184" w14:textId="77777777" w:rsidR="00644EC0" w:rsidRDefault="00644EC0" w:rsidP="00644EC0">
      <w:pPr>
        <w:jc w:val="center"/>
        <w:rPr>
          <w:rFonts w:ascii="Times" w:eastAsia="Cambria" w:hAnsi="Times" w:cs="Times"/>
          <w:color w:val="008000"/>
          <w:lang w:eastAsia="it-IT"/>
        </w:rPr>
      </w:pPr>
    </w:p>
    <w:p w14:paraId="13DB72FF" w14:textId="77777777" w:rsidR="00644EC0" w:rsidRDefault="00644EC0" w:rsidP="00644EC0">
      <w:pPr>
        <w:jc w:val="center"/>
      </w:pPr>
    </w:p>
    <w:p w14:paraId="6CB61A11" w14:textId="77777777" w:rsidR="00CD217C" w:rsidRDefault="00CD217C" w:rsidP="00644EC0">
      <w:pPr>
        <w:jc w:val="center"/>
      </w:pPr>
    </w:p>
    <w:p w14:paraId="2112F637" w14:textId="77777777" w:rsidR="00CD217C" w:rsidRDefault="00CD217C" w:rsidP="00644EC0">
      <w:pPr>
        <w:jc w:val="center"/>
      </w:pPr>
    </w:p>
    <w:p w14:paraId="6F7C4F27" w14:textId="77777777" w:rsidR="00CD217C" w:rsidRDefault="00CD217C" w:rsidP="00644EC0">
      <w:pPr>
        <w:jc w:val="center"/>
      </w:pPr>
    </w:p>
    <w:p w14:paraId="0EF58DB2" w14:textId="77777777" w:rsidR="00CD217C" w:rsidRDefault="00CD217C" w:rsidP="00644EC0">
      <w:pPr>
        <w:jc w:val="center"/>
      </w:pPr>
    </w:p>
    <w:p w14:paraId="7D49A952" w14:textId="77777777" w:rsidR="00CD217C" w:rsidRDefault="00CD217C" w:rsidP="00644EC0">
      <w:pPr>
        <w:jc w:val="center"/>
      </w:pPr>
    </w:p>
    <w:p w14:paraId="0DF1AFD2" w14:textId="77777777" w:rsidR="00CD217C" w:rsidRDefault="00CD217C" w:rsidP="00644EC0">
      <w:pPr>
        <w:jc w:val="center"/>
      </w:pPr>
    </w:p>
    <w:p w14:paraId="0BF2B6AD" w14:textId="77777777" w:rsidR="00CD217C" w:rsidRDefault="00CD217C" w:rsidP="00644EC0">
      <w:pPr>
        <w:jc w:val="center"/>
      </w:pPr>
    </w:p>
    <w:p w14:paraId="7956C4D7" w14:textId="77777777" w:rsidR="00CD217C" w:rsidRDefault="00CD217C" w:rsidP="00644EC0">
      <w:pPr>
        <w:jc w:val="center"/>
      </w:pPr>
    </w:p>
    <w:p w14:paraId="10CA5C93" w14:textId="77777777" w:rsidR="00CD217C" w:rsidRDefault="00CD217C" w:rsidP="00644EC0">
      <w:pPr>
        <w:jc w:val="center"/>
      </w:pPr>
    </w:p>
    <w:p w14:paraId="3E4E3F9B" w14:textId="77777777" w:rsidR="00CD217C" w:rsidRDefault="00CD217C" w:rsidP="00644EC0">
      <w:pPr>
        <w:jc w:val="center"/>
      </w:pPr>
    </w:p>
    <w:p w14:paraId="5AEAECBB" w14:textId="77777777" w:rsidR="00CD217C" w:rsidRDefault="00CD217C" w:rsidP="00644EC0">
      <w:pPr>
        <w:jc w:val="center"/>
      </w:pPr>
    </w:p>
    <w:p w14:paraId="0188B075" w14:textId="77777777" w:rsidR="00CD217C" w:rsidRDefault="00CD217C" w:rsidP="00644EC0">
      <w:pPr>
        <w:jc w:val="center"/>
      </w:pPr>
    </w:p>
    <w:p w14:paraId="73E628E8" w14:textId="77777777" w:rsidR="00CD217C" w:rsidRDefault="00CD217C" w:rsidP="00644EC0">
      <w:pPr>
        <w:jc w:val="center"/>
      </w:pPr>
    </w:p>
    <w:p w14:paraId="5FBC3328" w14:textId="77777777" w:rsidR="00CD217C" w:rsidRDefault="00CD217C" w:rsidP="00644EC0">
      <w:pPr>
        <w:jc w:val="center"/>
      </w:pPr>
    </w:p>
    <w:p w14:paraId="52037A0B" w14:textId="77777777" w:rsidR="00CD217C" w:rsidRDefault="00CD217C" w:rsidP="00644EC0">
      <w:pPr>
        <w:jc w:val="center"/>
      </w:pPr>
    </w:p>
    <w:p w14:paraId="6A6DE324" w14:textId="77777777" w:rsidR="00CD217C" w:rsidRDefault="00CD217C" w:rsidP="00644EC0">
      <w:pPr>
        <w:jc w:val="center"/>
      </w:pPr>
    </w:p>
    <w:p w14:paraId="14AFD28B" w14:textId="77777777" w:rsidR="00CD217C" w:rsidRDefault="00CD217C" w:rsidP="00644EC0">
      <w:pPr>
        <w:jc w:val="center"/>
      </w:pPr>
    </w:p>
    <w:p w14:paraId="382CD8A4" w14:textId="77777777" w:rsidR="00CD217C" w:rsidRDefault="00CD217C" w:rsidP="00644EC0">
      <w:pPr>
        <w:jc w:val="center"/>
      </w:pPr>
    </w:p>
    <w:p w14:paraId="2B7FE39F" w14:textId="77777777" w:rsidR="00CD217C" w:rsidRDefault="00CD217C" w:rsidP="00644EC0">
      <w:pPr>
        <w:jc w:val="center"/>
      </w:pPr>
    </w:p>
    <w:p w14:paraId="644C0EA5" w14:textId="77777777" w:rsidR="00CD217C" w:rsidRDefault="00CD217C" w:rsidP="00644EC0">
      <w:pPr>
        <w:jc w:val="center"/>
      </w:pPr>
    </w:p>
    <w:p w14:paraId="54DABF82" w14:textId="77777777" w:rsidR="00CD217C" w:rsidRDefault="00CD217C" w:rsidP="00644EC0">
      <w:pPr>
        <w:jc w:val="center"/>
      </w:pPr>
    </w:p>
    <w:p w14:paraId="66F1C9D2" w14:textId="77777777" w:rsidR="00CD217C" w:rsidRDefault="00CD217C" w:rsidP="00644EC0">
      <w:pPr>
        <w:jc w:val="center"/>
      </w:pPr>
    </w:p>
    <w:p w14:paraId="64D87732" w14:textId="77777777" w:rsidR="00CD217C" w:rsidRDefault="00CD217C" w:rsidP="00644EC0">
      <w:pPr>
        <w:jc w:val="center"/>
      </w:pPr>
    </w:p>
    <w:p w14:paraId="5F61A74F" w14:textId="77777777" w:rsidR="00CD217C" w:rsidRDefault="00CD217C" w:rsidP="00644EC0">
      <w:pPr>
        <w:jc w:val="center"/>
      </w:pPr>
    </w:p>
    <w:p w14:paraId="405C5BFD" w14:textId="77777777" w:rsidR="00CD217C" w:rsidRDefault="00CD217C" w:rsidP="00644EC0">
      <w:pPr>
        <w:jc w:val="center"/>
      </w:pPr>
    </w:p>
    <w:p w14:paraId="3241CE08" w14:textId="77777777" w:rsidR="00CD217C" w:rsidRDefault="00CD217C" w:rsidP="00644EC0">
      <w:pPr>
        <w:jc w:val="center"/>
      </w:pPr>
    </w:p>
    <w:p w14:paraId="2189C992" w14:textId="77777777" w:rsidR="00CD217C" w:rsidRDefault="00CD217C" w:rsidP="00644EC0">
      <w:pPr>
        <w:jc w:val="center"/>
      </w:pPr>
    </w:p>
    <w:p w14:paraId="47416DCC" w14:textId="77777777" w:rsidR="00CD217C" w:rsidRDefault="00CD217C" w:rsidP="00644EC0">
      <w:pPr>
        <w:jc w:val="center"/>
      </w:pPr>
    </w:p>
    <w:p w14:paraId="341DFAAF" w14:textId="77777777" w:rsidR="00CD217C" w:rsidRDefault="00CD217C" w:rsidP="00644EC0">
      <w:pPr>
        <w:jc w:val="center"/>
      </w:pPr>
    </w:p>
    <w:p w14:paraId="7D26E1AA" w14:textId="77777777" w:rsidR="00CD217C" w:rsidRDefault="00CD217C" w:rsidP="00644EC0">
      <w:pPr>
        <w:jc w:val="center"/>
      </w:pPr>
    </w:p>
    <w:p w14:paraId="57AC2BA5" w14:textId="77777777" w:rsidR="00CD217C" w:rsidRDefault="00CD217C" w:rsidP="00644EC0">
      <w:pPr>
        <w:jc w:val="center"/>
      </w:pPr>
    </w:p>
    <w:p w14:paraId="03134092" w14:textId="77777777" w:rsidR="00CD217C" w:rsidRDefault="00CD217C" w:rsidP="00644EC0">
      <w:pPr>
        <w:jc w:val="center"/>
      </w:pPr>
    </w:p>
    <w:p w14:paraId="14A0DC89" w14:textId="77777777" w:rsidR="00CD217C" w:rsidRDefault="00CD217C" w:rsidP="00644EC0">
      <w:pPr>
        <w:jc w:val="center"/>
      </w:pPr>
    </w:p>
    <w:p w14:paraId="7A392FC9" w14:textId="77777777" w:rsidR="00CD217C" w:rsidRDefault="00CD217C" w:rsidP="00644EC0">
      <w:pPr>
        <w:jc w:val="center"/>
      </w:pPr>
    </w:p>
    <w:p w14:paraId="7EEB35D1" w14:textId="77777777" w:rsidR="00CD217C" w:rsidRDefault="00CD217C" w:rsidP="00644EC0">
      <w:pPr>
        <w:jc w:val="center"/>
      </w:pPr>
    </w:p>
    <w:p w14:paraId="207C8040" w14:textId="77777777" w:rsidR="00CD217C" w:rsidRDefault="00CD217C" w:rsidP="00644EC0">
      <w:pPr>
        <w:jc w:val="center"/>
      </w:pPr>
    </w:p>
    <w:p w14:paraId="5D928F30" w14:textId="77777777" w:rsidR="00CD217C" w:rsidRDefault="00CD217C" w:rsidP="00644EC0">
      <w:pPr>
        <w:jc w:val="center"/>
        <w:sectPr w:rsidR="00CD217C" w:rsidSect="00F422C3">
          <w:headerReference w:type="default" r:id="rId112"/>
          <w:type w:val="continuous"/>
          <w:pgSz w:w="11900" w:h="16840"/>
          <w:pgMar w:top="1418" w:right="1418" w:bottom="1418" w:left="1418" w:header="709" w:footer="709" w:gutter="0"/>
          <w:cols w:space="708"/>
          <w:titlePg/>
          <w:docGrid w:linePitch="360"/>
        </w:sectPr>
      </w:pPr>
    </w:p>
    <w:p w14:paraId="56548EA4" w14:textId="77777777" w:rsidR="00CD217C" w:rsidRPr="00F666EF" w:rsidRDefault="00CD217C" w:rsidP="00CD217C">
      <w:pPr>
        <w:pStyle w:val="Titre1"/>
        <w:rPr>
          <w:rFonts w:asciiTheme="minorHAnsi" w:hAnsiTheme="minorHAnsi"/>
          <w:i/>
          <w:color w:val="auto"/>
        </w:rPr>
      </w:pPr>
      <w:bookmarkStart w:id="227" w:name="_Toc233972289"/>
      <w:bookmarkStart w:id="228" w:name="_Toc279152267"/>
      <w:bookmarkStart w:id="229" w:name="_Toc279152441"/>
      <w:bookmarkStart w:id="230" w:name="_Toc279153511"/>
      <w:r w:rsidRPr="00F666EF">
        <w:rPr>
          <w:rFonts w:asciiTheme="minorHAnsi" w:hAnsiTheme="minorHAnsi"/>
          <w:i/>
          <w:color w:val="auto"/>
        </w:rPr>
        <w:t>Article 2</w:t>
      </w:r>
      <w:bookmarkEnd w:id="227"/>
      <w:bookmarkEnd w:id="228"/>
      <w:bookmarkEnd w:id="229"/>
      <w:bookmarkEnd w:id="230"/>
    </w:p>
    <w:p w14:paraId="04F104B2" w14:textId="77777777" w:rsidR="00CD217C" w:rsidRPr="00D43213" w:rsidRDefault="00CD217C" w:rsidP="00CD217C">
      <w:pPr>
        <w:jc w:val="both"/>
        <w:rPr>
          <w:color w:val="FF0000"/>
        </w:rPr>
      </w:pPr>
    </w:p>
    <w:p w14:paraId="2D4DCF59" w14:textId="77777777" w:rsidR="00CD217C" w:rsidRDefault="00CD217C" w:rsidP="00CD217C">
      <w:pPr>
        <w:jc w:val="both"/>
      </w:pPr>
      <w:r w:rsidRPr="00DD56B6">
        <w:t>Technical assistance</w:t>
      </w:r>
      <w:r w:rsidRPr="00D43213">
        <w:fldChar w:fldCharType="begin"/>
      </w:r>
      <w:r w:rsidRPr="00D43213">
        <w:instrText xml:space="preserve"> XE </w:instrText>
      </w:r>
      <w:r w:rsidRPr="00DD56B6">
        <w:instrText xml:space="preserve">"Intangible technology transfer" </w:instrText>
      </w:r>
      <w:r w:rsidRPr="00D43213">
        <w:fldChar w:fldCharType="end"/>
      </w:r>
      <w:r w:rsidRPr="00D43213">
        <w:t xml:space="preserve"> shall be subject to controls (prohibition or an authorisation requirement) adopted pursuant to Article 5 where it is provided outside the European Community by a natural or legal person established in the European Communi</w:t>
      </w:r>
      <w:r w:rsidRPr="00DD56B6">
        <w:t>ty and is intended, or the provider is aware that it is intended, for use in connection with the development, production, handling, operation, maintenance, storage, detection, identification or dissemination of chemical, biological or nuclear weapons or ot</w:t>
      </w:r>
      <w:r w:rsidRPr="00C37D9A">
        <w:t>her nuclear explosive devices or the development, production, maintenance or storage of missiles capable of delivering such weapons.</w:t>
      </w:r>
    </w:p>
    <w:p w14:paraId="1D184307" w14:textId="77777777" w:rsidR="00CD217C" w:rsidRDefault="00CD217C" w:rsidP="00CD217C">
      <w:pPr>
        <w:jc w:val="both"/>
      </w:pPr>
    </w:p>
    <w:p w14:paraId="795DA9C9" w14:textId="77777777" w:rsidR="00CD217C" w:rsidRDefault="00CD217C" w:rsidP="00CD217C">
      <w:pPr>
        <w:autoSpaceDE w:val="0"/>
        <w:autoSpaceDN w:val="0"/>
        <w:adjustRightInd w:val="0"/>
        <w:jc w:val="center"/>
        <w:rPr>
          <w:b/>
        </w:rPr>
      </w:pPr>
    </w:p>
    <w:p w14:paraId="194775C3" w14:textId="77777777" w:rsidR="00CD217C" w:rsidRDefault="00CD217C" w:rsidP="00CD217C">
      <w:pPr>
        <w:autoSpaceDE w:val="0"/>
        <w:autoSpaceDN w:val="0"/>
        <w:adjustRightInd w:val="0"/>
        <w:jc w:val="center"/>
        <w:rPr>
          <w:b/>
        </w:rPr>
      </w:pPr>
    </w:p>
    <w:p w14:paraId="657D897D" w14:textId="77777777" w:rsidR="00CD217C" w:rsidRDefault="00CD217C" w:rsidP="00CD217C">
      <w:pPr>
        <w:autoSpaceDE w:val="0"/>
        <w:autoSpaceDN w:val="0"/>
        <w:adjustRightInd w:val="0"/>
        <w:jc w:val="center"/>
        <w:rPr>
          <w:b/>
        </w:rPr>
      </w:pPr>
    </w:p>
    <w:p w14:paraId="1C105D79" w14:textId="77777777" w:rsidR="00CD217C" w:rsidRDefault="00CD217C" w:rsidP="00CD217C">
      <w:pPr>
        <w:autoSpaceDE w:val="0"/>
        <w:autoSpaceDN w:val="0"/>
        <w:adjustRightInd w:val="0"/>
        <w:jc w:val="center"/>
        <w:rPr>
          <w:b/>
        </w:rPr>
      </w:pPr>
    </w:p>
    <w:p w14:paraId="3ADEB55D" w14:textId="77777777" w:rsidR="00CD217C" w:rsidRDefault="00CD217C" w:rsidP="00CD217C">
      <w:pPr>
        <w:autoSpaceDE w:val="0"/>
        <w:autoSpaceDN w:val="0"/>
        <w:adjustRightInd w:val="0"/>
        <w:jc w:val="center"/>
        <w:rPr>
          <w:b/>
        </w:rPr>
      </w:pPr>
    </w:p>
    <w:p w14:paraId="0CE0726D" w14:textId="77777777" w:rsidR="00CD217C" w:rsidRDefault="00CD217C" w:rsidP="00CD217C">
      <w:pPr>
        <w:autoSpaceDE w:val="0"/>
        <w:autoSpaceDN w:val="0"/>
        <w:adjustRightInd w:val="0"/>
        <w:jc w:val="center"/>
        <w:rPr>
          <w:b/>
        </w:rPr>
      </w:pPr>
    </w:p>
    <w:p w14:paraId="19927792" w14:textId="77777777" w:rsidR="00CD217C" w:rsidRDefault="00CD217C" w:rsidP="00CD217C">
      <w:pPr>
        <w:autoSpaceDE w:val="0"/>
        <w:autoSpaceDN w:val="0"/>
        <w:adjustRightInd w:val="0"/>
        <w:jc w:val="center"/>
        <w:rPr>
          <w:b/>
        </w:rPr>
      </w:pPr>
    </w:p>
    <w:p w14:paraId="2301E9D1" w14:textId="77777777" w:rsidR="00CD217C" w:rsidRDefault="00CD217C" w:rsidP="00CD217C">
      <w:pPr>
        <w:autoSpaceDE w:val="0"/>
        <w:autoSpaceDN w:val="0"/>
        <w:adjustRightInd w:val="0"/>
        <w:jc w:val="center"/>
        <w:rPr>
          <w:b/>
        </w:rPr>
      </w:pPr>
    </w:p>
    <w:p w14:paraId="1B73BF3C" w14:textId="77777777" w:rsidR="00CD217C" w:rsidRDefault="00CD217C" w:rsidP="00CD217C">
      <w:pPr>
        <w:autoSpaceDE w:val="0"/>
        <w:autoSpaceDN w:val="0"/>
        <w:adjustRightInd w:val="0"/>
        <w:jc w:val="center"/>
        <w:rPr>
          <w:b/>
        </w:rPr>
      </w:pPr>
    </w:p>
    <w:p w14:paraId="427C1F23" w14:textId="77777777" w:rsidR="00CD217C" w:rsidRDefault="00CD217C" w:rsidP="00CD217C">
      <w:pPr>
        <w:autoSpaceDE w:val="0"/>
        <w:autoSpaceDN w:val="0"/>
        <w:adjustRightInd w:val="0"/>
        <w:jc w:val="center"/>
        <w:rPr>
          <w:b/>
        </w:rPr>
      </w:pPr>
    </w:p>
    <w:p w14:paraId="2EC3605A" w14:textId="77777777" w:rsidR="00CD217C" w:rsidRDefault="00CD217C" w:rsidP="00CD217C">
      <w:pPr>
        <w:autoSpaceDE w:val="0"/>
        <w:autoSpaceDN w:val="0"/>
        <w:adjustRightInd w:val="0"/>
        <w:jc w:val="center"/>
        <w:rPr>
          <w:b/>
        </w:rPr>
      </w:pPr>
    </w:p>
    <w:p w14:paraId="18541FFC" w14:textId="77777777" w:rsidR="00CD217C" w:rsidRDefault="00CD217C" w:rsidP="00CD217C">
      <w:pPr>
        <w:autoSpaceDE w:val="0"/>
        <w:autoSpaceDN w:val="0"/>
        <w:adjustRightInd w:val="0"/>
        <w:jc w:val="center"/>
        <w:rPr>
          <w:b/>
        </w:rPr>
      </w:pPr>
    </w:p>
    <w:p w14:paraId="6E5BBE5E" w14:textId="77777777" w:rsidR="00CD217C" w:rsidRDefault="00CD217C" w:rsidP="00CD217C">
      <w:pPr>
        <w:autoSpaceDE w:val="0"/>
        <w:autoSpaceDN w:val="0"/>
        <w:adjustRightInd w:val="0"/>
        <w:jc w:val="center"/>
        <w:rPr>
          <w:b/>
        </w:rPr>
      </w:pPr>
    </w:p>
    <w:p w14:paraId="50A3025A" w14:textId="77777777" w:rsidR="00CD217C" w:rsidRDefault="00CD217C" w:rsidP="00CD217C">
      <w:pPr>
        <w:autoSpaceDE w:val="0"/>
        <w:autoSpaceDN w:val="0"/>
        <w:adjustRightInd w:val="0"/>
        <w:jc w:val="center"/>
        <w:rPr>
          <w:b/>
        </w:rPr>
      </w:pPr>
    </w:p>
    <w:p w14:paraId="189E073F" w14:textId="77777777" w:rsidR="00CD217C" w:rsidRDefault="00CD217C" w:rsidP="00CD217C">
      <w:pPr>
        <w:autoSpaceDE w:val="0"/>
        <w:autoSpaceDN w:val="0"/>
        <w:adjustRightInd w:val="0"/>
        <w:jc w:val="center"/>
        <w:rPr>
          <w:b/>
        </w:rPr>
      </w:pPr>
    </w:p>
    <w:p w14:paraId="0188B97B" w14:textId="77777777" w:rsidR="00CD217C" w:rsidRDefault="00CD217C" w:rsidP="00CD217C">
      <w:pPr>
        <w:autoSpaceDE w:val="0"/>
        <w:autoSpaceDN w:val="0"/>
        <w:adjustRightInd w:val="0"/>
        <w:jc w:val="center"/>
        <w:rPr>
          <w:b/>
        </w:rPr>
      </w:pPr>
    </w:p>
    <w:p w14:paraId="754062FF" w14:textId="77777777" w:rsidR="00CD217C" w:rsidRDefault="00CD217C" w:rsidP="00CD217C">
      <w:pPr>
        <w:autoSpaceDE w:val="0"/>
        <w:autoSpaceDN w:val="0"/>
        <w:adjustRightInd w:val="0"/>
        <w:jc w:val="center"/>
        <w:rPr>
          <w:b/>
        </w:rPr>
      </w:pPr>
    </w:p>
    <w:p w14:paraId="4222BD22" w14:textId="77777777" w:rsidR="00CD217C" w:rsidRDefault="00CD217C" w:rsidP="00CD217C">
      <w:pPr>
        <w:autoSpaceDE w:val="0"/>
        <w:autoSpaceDN w:val="0"/>
        <w:adjustRightInd w:val="0"/>
        <w:jc w:val="center"/>
        <w:rPr>
          <w:b/>
        </w:rPr>
      </w:pPr>
    </w:p>
    <w:p w14:paraId="49BEA754" w14:textId="77777777" w:rsidR="00CD217C" w:rsidRDefault="00CD217C" w:rsidP="00CD217C">
      <w:pPr>
        <w:autoSpaceDE w:val="0"/>
        <w:autoSpaceDN w:val="0"/>
        <w:adjustRightInd w:val="0"/>
        <w:jc w:val="center"/>
        <w:rPr>
          <w:b/>
        </w:rPr>
      </w:pPr>
    </w:p>
    <w:p w14:paraId="32262386" w14:textId="77777777" w:rsidR="00CD217C" w:rsidRDefault="00CD217C" w:rsidP="00CD217C">
      <w:pPr>
        <w:autoSpaceDE w:val="0"/>
        <w:autoSpaceDN w:val="0"/>
        <w:adjustRightInd w:val="0"/>
        <w:jc w:val="center"/>
        <w:rPr>
          <w:b/>
        </w:rPr>
      </w:pPr>
    </w:p>
    <w:p w14:paraId="7C2D95A1" w14:textId="77777777" w:rsidR="00CD217C" w:rsidRDefault="00CD217C" w:rsidP="00CD217C">
      <w:pPr>
        <w:autoSpaceDE w:val="0"/>
        <w:autoSpaceDN w:val="0"/>
        <w:adjustRightInd w:val="0"/>
        <w:jc w:val="center"/>
        <w:rPr>
          <w:b/>
        </w:rPr>
      </w:pPr>
    </w:p>
    <w:p w14:paraId="7BD24C67" w14:textId="77777777" w:rsidR="00CD217C" w:rsidRDefault="00CD217C" w:rsidP="00CD217C">
      <w:pPr>
        <w:autoSpaceDE w:val="0"/>
        <w:autoSpaceDN w:val="0"/>
        <w:adjustRightInd w:val="0"/>
        <w:jc w:val="center"/>
        <w:rPr>
          <w:b/>
        </w:rPr>
      </w:pPr>
    </w:p>
    <w:p w14:paraId="4DCA02A1" w14:textId="77777777" w:rsidR="00CD217C" w:rsidRDefault="00CD217C" w:rsidP="00CD217C">
      <w:pPr>
        <w:autoSpaceDE w:val="0"/>
        <w:autoSpaceDN w:val="0"/>
        <w:adjustRightInd w:val="0"/>
        <w:jc w:val="center"/>
        <w:rPr>
          <w:b/>
        </w:rPr>
      </w:pPr>
    </w:p>
    <w:p w14:paraId="59D3B407" w14:textId="77777777" w:rsidR="00CD217C" w:rsidRDefault="00CD217C" w:rsidP="00CD217C">
      <w:pPr>
        <w:autoSpaceDE w:val="0"/>
        <w:autoSpaceDN w:val="0"/>
        <w:adjustRightInd w:val="0"/>
        <w:jc w:val="center"/>
        <w:rPr>
          <w:b/>
        </w:rPr>
      </w:pPr>
    </w:p>
    <w:p w14:paraId="29AE4CB5" w14:textId="77777777" w:rsidR="00CD217C" w:rsidRDefault="00CD217C" w:rsidP="00CD217C">
      <w:pPr>
        <w:autoSpaceDE w:val="0"/>
        <w:autoSpaceDN w:val="0"/>
        <w:adjustRightInd w:val="0"/>
        <w:jc w:val="center"/>
        <w:rPr>
          <w:b/>
        </w:rPr>
      </w:pPr>
    </w:p>
    <w:p w14:paraId="1EC17F44" w14:textId="77777777" w:rsidR="00CD217C" w:rsidRDefault="00CD217C" w:rsidP="00CD217C">
      <w:pPr>
        <w:autoSpaceDE w:val="0"/>
        <w:autoSpaceDN w:val="0"/>
        <w:adjustRightInd w:val="0"/>
        <w:jc w:val="center"/>
        <w:rPr>
          <w:b/>
        </w:rPr>
      </w:pPr>
    </w:p>
    <w:p w14:paraId="003C206F" w14:textId="77777777" w:rsidR="00CD217C" w:rsidRDefault="00CD217C" w:rsidP="00CD217C">
      <w:pPr>
        <w:autoSpaceDE w:val="0"/>
        <w:autoSpaceDN w:val="0"/>
        <w:adjustRightInd w:val="0"/>
        <w:jc w:val="center"/>
        <w:rPr>
          <w:b/>
        </w:rPr>
      </w:pPr>
    </w:p>
    <w:p w14:paraId="1DB4F5CD" w14:textId="77777777" w:rsidR="00CD217C" w:rsidRDefault="00CD217C" w:rsidP="00CD217C">
      <w:pPr>
        <w:autoSpaceDE w:val="0"/>
        <w:autoSpaceDN w:val="0"/>
        <w:adjustRightInd w:val="0"/>
        <w:jc w:val="center"/>
        <w:rPr>
          <w:b/>
        </w:rPr>
      </w:pPr>
    </w:p>
    <w:p w14:paraId="42468B25" w14:textId="77777777" w:rsidR="00CD217C" w:rsidRDefault="00CD217C" w:rsidP="00CD217C">
      <w:pPr>
        <w:autoSpaceDE w:val="0"/>
        <w:autoSpaceDN w:val="0"/>
        <w:adjustRightInd w:val="0"/>
        <w:jc w:val="center"/>
        <w:rPr>
          <w:b/>
        </w:rPr>
      </w:pPr>
    </w:p>
    <w:p w14:paraId="2754F238" w14:textId="77777777" w:rsidR="00CD217C" w:rsidRDefault="00CD217C" w:rsidP="00CD217C">
      <w:pPr>
        <w:autoSpaceDE w:val="0"/>
        <w:autoSpaceDN w:val="0"/>
        <w:adjustRightInd w:val="0"/>
        <w:jc w:val="center"/>
        <w:rPr>
          <w:b/>
        </w:rPr>
      </w:pPr>
    </w:p>
    <w:p w14:paraId="00DD17C7" w14:textId="77777777" w:rsidR="00CD217C" w:rsidRDefault="00CD217C" w:rsidP="00CD217C">
      <w:pPr>
        <w:autoSpaceDE w:val="0"/>
        <w:autoSpaceDN w:val="0"/>
        <w:adjustRightInd w:val="0"/>
        <w:jc w:val="center"/>
        <w:rPr>
          <w:b/>
        </w:rPr>
      </w:pPr>
    </w:p>
    <w:p w14:paraId="3CE5E112" w14:textId="77777777" w:rsidR="00CD217C" w:rsidRDefault="00CD217C" w:rsidP="00CD217C">
      <w:pPr>
        <w:autoSpaceDE w:val="0"/>
        <w:autoSpaceDN w:val="0"/>
        <w:adjustRightInd w:val="0"/>
        <w:jc w:val="center"/>
        <w:rPr>
          <w:b/>
        </w:rPr>
      </w:pPr>
    </w:p>
    <w:p w14:paraId="59F836B9" w14:textId="77777777" w:rsidR="00CD217C" w:rsidRDefault="00CD217C" w:rsidP="00CD217C">
      <w:pPr>
        <w:autoSpaceDE w:val="0"/>
        <w:autoSpaceDN w:val="0"/>
        <w:adjustRightInd w:val="0"/>
        <w:jc w:val="center"/>
        <w:rPr>
          <w:b/>
        </w:rPr>
      </w:pPr>
    </w:p>
    <w:p w14:paraId="22582B94" w14:textId="77777777" w:rsidR="00CD217C" w:rsidRDefault="00CD217C" w:rsidP="00CD217C">
      <w:pPr>
        <w:autoSpaceDE w:val="0"/>
        <w:autoSpaceDN w:val="0"/>
        <w:adjustRightInd w:val="0"/>
        <w:jc w:val="center"/>
        <w:rPr>
          <w:b/>
        </w:rPr>
      </w:pPr>
    </w:p>
    <w:p w14:paraId="2B8C9479" w14:textId="77777777" w:rsidR="00CD217C" w:rsidRDefault="00CD217C" w:rsidP="00CD217C">
      <w:pPr>
        <w:autoSpaceDE w:val="0"/>
        <w:autoSpaceDN w:val="0"/>
        <w:adjustRightInd w:val="0"/>
        <w:jc w:val="center"/>
        <w:rPr>
          <w:b/>
        </w:rPr>
      </w:pPr>
    </w:p>
    <w:p w14:paraId="4B28B947" w14:textId="77777777" w:rsidR="00CD217C" w:rsidRDefault="00CD217C" w:rsidP="00CD217C">
      <w:pPr>
        <w:autoSpaceDE w:val="0"/>
        <w:autoSpaceDN w:val="0"/>
        <w:adjustRightInd w:val="0"/>
        <w:jc w:val="center"/>
        <w:rPr>
          <w:b/>
        </w:rPr>
      </w:pPr>
    </w:p>
    <w:p w14:paraId="46D03823" w14:textId="77777777" w:rsidR="00CD217C" w:rsidRPr="00F666EF" w:rsidRDefault="00CD217C" w:rsidP="00F666EF">
      <w:pPr>
        <w:pStyle w:val="Titre2"/>
        <w:jc w:val="center"/>
        <w:rPr>
          <w:rFonts w:asciiTheme="minorHAnsi" w:hAnsiTheme="minorHAnsi"/>
          <w:color w:val="auto"/>
        </w:rPr>
      </w:pPr>
      <w:bookmarkStart w:id="231" w:name="_Toc279153512"/>
      <w:r w:rsidRPr="00F666EF">
        <w:rPr>
          <w:rFonts w:asciiTheme="minorHAnsi" w:hAnsiTheme="minorHAnsi"/>
          <w:color w:val="auto"/>
        </w:rPr>
        <w:t>Table 18: Prohibition or authorisation requirement for technical assistance in connection with WMD or with conventional weapons in specific embargoed countries</w:t>
      </w:r>
      <w:bookmarkEnd w:id="231"/>
    </w:p>
    <w:p w14:paraId="3D067354" w14:textId="77777777" w:rsidR="00CD217C" w:rsidRPr="00D43213" w:rsidRDefault="00CD217C" w:rsidP="00CD217C">
      <w:pPr>
        <w:rPr>
          <w:color w:val="FF66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7655"/>
      </w:tblGrid>
      <w:tr w:rsidR="00CD217C" w:rsidRPr="00D43213" w14:paraId="27DE7548" w14:textId="77777777" w:rsidTr="00CD217C">
        <w:trPr>
          <w:trHeight w:val="1404"/>
        </w:trPr>
        <w:tc>
          <w:tcPr>
            <w:tcW w:w="1525" w:type="dxa"/>
            <w:shd w:val="clear" w:color="auto" w:fill="A6A6A6"/>
            <w:vAlign w:val="center"/>
          </w:tcPr>
          <w:p w14:paraId="3B832479" w14:textId="77777777" w:rsidR="00CD217C" w:rsidRPr="00D43213" w:rsidRDefault="00CD217C" w:rsidP="00CD217C">
            <w:pPr>
              <w:jc w:val="center"/>
              <w:rPr>
                <w:b/>
                <w:color w:val="FFFFFF"/>
              </w:rPr>
            </w:pPr>
            <w:r w:rsidRPr="00D43213">
              <w:rPr>
                <w:b/>
                <w:color w:val="FFFFFF"/>
              </w:rPr>
              <w:t>Member State</w:t>
            </w:r>
          </w:p>
        </w:tc>
        <w:tc>
          <w:tcPr>
            <w:tcW w:w="7655" w:type="dxa"/>
            <w:shd w:val="clear" w:color="auto" w:fill="A6A6A6"/>
            <w:vAlign w:val="center"/>
          </w:tcPr>
          <w:p w14:paraId="311B1052" w14:textId="77777777" w:rsidR="00CD217C" w:rsidRPr="001F49D4" w:rsidRDefault="00CD217C" w:rsidP="00CD217C">
            <w:pPr>
              <w:jc w:val="center"/>
              <w:rPr>
                <w:b/>
                <w:color w:val="FFFFFF"/>
                <w:highlight w:val="darkGray"/>
              </w:rPr>
            </w:pPr>
          </w:p>
          <w:p w14:paraId="764DF5DF" w14:textId="77777777" w:rsidR="00CD217C" w:rsidRPr="001F49D4" w:rsidRDefault="00CD217C" w:rsidP="00CD217C">
            <w:pPr>
              <w:spacing w:after="240"/>
              <w:jc w:val="both"/>
              <w:rPr>
                <w:b/>
                <w:color w:val="FFFFFF"/>
                <w:highlight w:val="darkGray"/>
              </w:rPr>
            </w:pPr>
            <w:r w:rsidRPr="00B1683B">
              <w:rPr>
                <w:b/>
                <w:color w:val="FFFFFF"/>
              </w:rPr>
              <w:t xml:space="preserve">Prohibition or authorisation requirement for technical assistance in connection with WMD or with conventional weapons in specific (embargoed) countries </w:t>
            </w:r>
          </w:p>
        </w:tc>
      </w:tr>
      <w:tr w:rsidR="00CD217C" w:rsidRPr="00D43213" w14:paraId="36773936" w14:textId="77777777" w:rsidTr="00CD217C">
        <w:trPr>
          <w:trHeight w:val="403"/>
        </w:trPr>
        <w:tc>
          <w:tcPr>
            <w:tcW w:w="1525" w:type="dxa"/>
            <w:shd w:val="clear" w:color="auto" w:fill="A6A6A6"/>
            <w:vAlign w:val="center"/>
          </w:tcPr>
          <w:p w14:paraId="1C461C02" w14:textId="77777777" w:rsidR="00CD217C" w:rsidRPr="00507A22" w:rsidRDefault="00CD217C" w:rsidP="00CD217C">
            <w:pPr>
              <w:jc w:val="center"/>
              <w:rPr>
                <w:b/>
                <w:color w:val="FFFFFF"/>
                <w:sz w:val="22"/>
                <w:szCs w:val="22"/>
              </w:rPr>
            </w:pPr>
            <w:r w:rsidRPr="00507A22">
              <w:rPr>
                <w:b/>
                <w:color w:val="FFFFFF"/>
                <w:sz w:val="22"/>
                <w:szCs w:val="22"/>
              </w:rPr>
              <w:t>Austria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Austria"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48AD2BD4" w14:textId="77777777" w:rsidR="00CD217C" w:rsidRPr="00507A22" w:rsidRDefault="00CD217C" w:rsidP="00CD217C">
            <w:pPr>
              <w:rPr>
                <w:color w:val="0000FF"/>
                <w:sz w:val="22"/>
                <w:szCs w:val="22"/>
              </w:rPr>
            </w:pPr>
            <w:r w:rsidRPr="00507A22">
              <w:rPr>
                <w:b/>
                <w:color w:val="0000FF"/>
                <w:sz w:val="22"/>
                <w:szCs w:val="22"/>
              </w:rPr>
              <w:t>Prohibition</w:t>
            </w:r>
            <w:r w:rsidRPr="00507A22">
              <w:rPr>
                <w:color w:val="0000FF"/>
                <w:sz w:val="22"/>
                <w:szCs w:val="22"/>
              </w:rPr>
              <w:t xml:space="preserve"> in context of WMD</w:t>
            </w:r>
            <w:r w:rsidRPr="00507A22">
              <w:rPr>
                <w:b/>
                <w:color w:val="0000FF"/>
                <w:sz w:val="22"/>
                <w:szCs w:val="22"/>
              </w:rPr>
              <w:t>, authorisation</w:t>
            </w:r>
            <w:r w:rsidRPr="00507A22">
              <w:rPr>
                <w:color w:val="0000FF"/>
                <w:sz w:val="22"/>
                <w:szCs w:val="22"/>
              </w:rPr>
              <w:t xml:space="preserve"> for military end</w:t>
            </w:r>
            <w:r>
              <w:rPr>
                <w:color w:val="0000FF"/>
                <w:sz w:val="22"/>
                <w:szCs w:val="22"/>
              </w:rPr>
              <w:t>-</w:t>
            </w:r>
            <w:r w:rsidRPr="00507A22">
              <w:rPr>
                <w:color w:val="0000FF"/>
                <w:sz w:val="22"/>
                <w:szCs w:val="22"/>
              </w:rPr>
              <w:t>use.</w:t>
            </w:r>
          </w:p>
        </w:tc>
      </w:tr>
      <w:tr w:rsidR="00CD217C" w:rsidRPr="00D43213" w14:paraId="01DA1C4F" w14:textId="77777777" w:rsidTr="00CD217C">
        <w:trPr>
          <w:trHeight w:val="409"/>
        </w:trPr>
        <w:tc>
          <w:tcPr>
            <w:tcW w:w="1525" w:type="dxa"/>
            <w:shd w:val="clear" w:color="auto" w:fill="A6A6A6"/>
            <w:vAlign w:val="center"/>
          </w:tcPr>
          <w:p w14:paraId="16DA9440" w14:textId="77777777" w:rsidR="00CD217C" w:rsidRPr="00507A22" w:rsidRDefault="00CD217C" w:rsidP="00CD217C">
            <w:pPr>
              <w:jc w:val="center"/>
              <w:rPr>
                <w:b/>
                <w:color w:val="FFFFFF"/>
                <w:sz w:val="22"/>
                <w:szCs w:val="22"/>
              </w:rPr>
            </w:pPr>
            <w:r w:rsidRPr="00507A22">
              <w:rPr>
                <w:b/>
                <w:color w:val="FFFFFF"/>
                <w:sz w:val="22"/>
                <w:szCs w:val="22"/>
              </w:rPr>
              <w:t>Belgium</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Belgium"</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5A76279A"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73F56C95" w14:textId="77777777" w:rsidTr="00CD217C">
        <w:trPr>
          <w:trHeight w:val="726"/>
        </w:trPr>
        <w:tc>
          <w:tcPr>
            <w:tcW w:w="1525" w:type="dxa"/>
            <w:shd w:val="clear" w:color="auto" w:fill="A6A6A6"/>
            <w:vAlign w:val="center"/>
          </w:tcPr>
          <w:p w14:paraId="277CC29D" w14:textId="5B917FB4" w:rsidR="00CD217C" w:rsidRPr="00507A22" w:rsidRDefault="00CD217C" w:rsidP="00CD217C">
            <w:pPr>
              <w:jc w:val="center"/>
              <w:rPr>
                <w:b/>
                <w:color w:val="FFFFFF"/>
                <w:sz w:val="22"/>
                <w:szCs w:val="22"/>
              </w:rPr>
            </w:pPr>
            <w:r w:rsidRPr="00507A22">
              <w:rPr>
                <w:b/>
                <w:color w:val="FFFFFF"/>
                <w:sz w:val="22"/>
                <w:szCs w:val="22"/>
              </w:rPr>
              <w:t>Belgium</w:t>
            </w:r>
            <w:r w:rsidR="00F60ABC">
              <w:rPr>
                <w:b/>
                <w:color w:val="FFFFFF"/>
                <w:sz w:val="22"/>
                <w:szCs w:val="22"/>
              </w:rPr>
              <w:fldChar w:fldCharType="begin"/>
            </w:r>
            <w:r w:rsidR="00F60ABC">
              <w:rPr>
                <w:b/>
                <w:color w:val="FFFFFF"/>
                <w:sz w:val="22"/>
                <w:szCs w:val="22"/>
              </w:rPr>
              <w:instrText xml:space="preserve"> XE "</w:instrText>
            </w:r>
            <w:r w:rsidR="00F60ABC">
              <w:instrText>Belgium"</w:instrText>
            </w:r>
            <w:r w:rsidR="00F60ABC">
              <w:rPr>
                <w:b/>
                <w:color w:val="FFFFFF"/>
                <w:sz w:val="22"/>
                <w:szCs w:val="22"/>
              </w:rPr>
              <w:instrText xml:space="preserve"> </w:instrText>
            </w:r>
            <w:r w:rsidR="00F60ABC">
              <w:rPr>
                <w:b/>
                <w:color w:val="FFFFFF"/>
                <w:sz w:val="22"/>
                <w:szCs w:val="22"/>
              </w:rPr>
              <w:fldChar w:fldCharType="end"/>
            </w:r>
          </w:p>
          <w:p w14:paraId="7842D88D" w14:textId="77777777" w:rsidR="00CD217C" w:rsidRPr="00507A22" w:rsidRDefault="00CD217C" w:rsidP="00CD217C">
            <w:pPr>
              <w:jc w:val="center"/>
              <w:rPr>
                <w:b/>
                <w:color w:val="FFFFFF"/>
                <w:sz w:val="22"/>
                <w:szCs w:val="22"/>
              </w:rPr>
            </w:pPr>
            <w:r w:rsidRPr="00507A22">
              <w:rPr>
                <w:b/>
                <w:color w:val="FFFFFF"/>
                <w:sz w:val="22"/>
                <w:szCs w:val="22"/>
              </w:rPr>
              <w:t>(Walloon Region)</w:t>
            </w:r>
          </w:p>
        </w:tc>
        <w:tc>
          <w:tcPr>
            <w:tcW w:w="7655" w:type="dxa"/>
            <w:vAlign w:val="center"/>
          </w:tcPr>
          <w:p w14:paraId="377A900F" w14:textId="439C3473" w:rsidR="00CD217C" w:rsidRPr="000F4DCF" w:rsidRDefault="00CD217C" w:rsidP="00CD217C">
            <w:pPr>
              <w:rPr>
                <w:b/>
                <w:color w:val="0000FF"/>
                <w:sz w:val="22"/>
                <w:szCs w:val="22"/>
              </w:rPr>
            </w:pPr>
            <w:r w:rsidRPr="00507A22">
              <w:rPr>
                <w:b/>
                <w:color w:val="0000FF"/>
                <w:sz w:val="22"/>
                <w:szCs w:val="22"/>
              </w:rPr>
              <w:t>Prohibition</w:t>
            </w:r>
            <w:r w:rsidRPr="00507A22">
              <w:rPr>
                <w:color w:val="0000FF"/>
                <w:sz w:val="22"/>
                <w:szCs w:val="22"/>
              </w:rPr>
              <w:t xml:space="preserve"> in context of WMD or UN embargoes (see Article 7 of the Walloon Government Decree of 6 February 2014 regulating export, transit and transfer of dual-use items and technology (Belgian</w:t>
            </w:r>
            <w:r w:rsidR="00F60ABC">
              <w:rPr>
                <w:color w:val="0000FF"/>
                <w:sz w:val="22"/>
                <w:szCs w:val="22"/>
              </w:rPr>
              <w:fldChar w:fldCharType="begin"/>
            </w:r>
            <w:r w:rsidR="00F60ABC">
              <w:rPr>
                <w:color w:val="0000FF"/>
                <w:sz w:val="22"/>
                <w:szCs w:val="22"/>
              </w:rPr>
              <w:instrText xml:space="preserve"> XE "</w:instrText>
            </w:r>
            <w:r w:rsidR="00F60ABC">
              <w:instrText>Belgium"</w:instrText>
            </w:r>
            <w:r w:rsidR="00F60ABC">
              <w:rPr>
                <w:color w:val="0000FF"/>
                <w:sz w:val="22"/>
                <w:szCs w:val="22"/>
              </w:rPr>
              <w:instrText xml:space="preserve"> </w:instrText>
            </w:r>
            <w:r w:rsidR="00F60ABC">
              <w:rPr>
                <w:color w:val="0000FF"/>
                <w:sz w:val="22"/>
                <w:szCs w:val="22"/>
              </w:rPr>
              <w:fldChar w:fldCharType="end"/>
            </w:r>
            <w:r w:rsidRPr="00507A22">
              <w:rPr>
                <w:color w:val="0000FF"/>
                <w:sz w:val="22"/>
                <w:szCs w:val="22"/>
              </w:rPr>
              <w:t xml:space="preserve"> Official Gazette of 19.02.2014).</w:t>
            </w:r>
          </w:p>
        </w:tc>
      </w:tr>
      <w:tr w:rsidR="00CD217C" w:rsidRPr="00D43213" w14:paraId="477DE221" w14:textId="77777777" w:rsidTr="00CD217C">
        <w:trPr>
          <w:trHeight w:val="3831"/>
        </w:trPr>
        <w:tc>
          <w:tcPr>
            <w:tcW w:w="1525" w:type="dxa"/>
            <w:shd w:val="clear" w:color="auto" w:fill="A6A6A6"/>
            <w:vAlign w:val="center"/>
          </w:tcPr>
          <w:p w14:paraId="295387DE" w14:textId="77777777" w:rsidR="00CD217C" w:rsidRPr="00507A22" w:rsidRDefault="00CD217C" w:rsidP="00CD217C">
            <w:pPr>
              <w:jc w:val="center"/>
              <w:rPr>
                <w:b/>
                <w:color w:val="FFFFFF"/>
                <w:sz w:val="22"/>
                <w:szCs w:val="22"/>
              </w:rPr>
            </w:pPr>
            <w:r w:rsidRPr="00507A22">
              <w:rPr>
                <w:b/>
                <w:color w:val="FFFFFF"/>
                <w:sz w:val="22"/>
                <w:szCs w:val="22"/>
              </w:rPr>
              <w:t>Bulgaria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Bulgaria"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04900D52"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p w14:paraId="255BA2B6" w14:textId="77777777" w:rsidR="00CD217C" w:rsidRPr="00507A22" w:rsidRDefault="00CD217C" w:rsidP="00CD217C">
            <w:pPr>
              <w:rPr>
                <w:b/>
                <w:color w:val="0000FF"/>
                <w:sz w:val="22"/>
                <w:szCs w:val="22"/>
              </w:rPr>
            </w:pPr>
            <w:proofErr w:type="gramStart"/>
            <w:r w:rsidRPr="00507A22">
              <w:rPr>
                <w:color w:val="0000FF"/>
                <w:sz w:val="22"/>
                <w:szCs w:val="22"/>
              </w:rPr>
              <w:t>Provision of technical assistance for military end-use pursuant to Joint Action of the Council 2000/401/CFSP may be performed by natural and legal persons registered under the Commerce Act</w:t>
            </w:r>
            <w:proofErr w:type="gramEnd"/>
            <w:r w:rsidRPr="00507A22">
              <w:rPr>
                <w:color w:val="0000FF"/>
                <w:sz w:val="22"/>
                <w:szCs w:val="22"/>
              </w:rPr>
              <w:t>. For the purposes herein the provision of technical assistance shall be deemed as exports.</w:t>
            </w:r>
            <w:r w:rsidRPr="00507A22">
              <w:rPr>
                <w:color w:val="0000FF"/>
                <w:sz w:val="22"/>
                <w:szCs w:val="22"/>
              </w:rPr>
              <w:br/>
              <w:t>Export</w:t>
            </w:r>
            <w:r w:rsidRPr="00507A22">
              <w:rPr>
                <w:color w:val="0000FF"/>
                <w:sz w:val="22"/>
                <w:szCs w:val="22"/>
              </w:rPr>
              <w:fldChar w:fldCharType="begin"/>
            </w:r>
            <w:r w:rsidRPr="00507A22">
              <w:rPr>
                <w:color w:val="0000FF"/>
                <w:sz w:val="22"/>
                <w:szCs w:val="22"/>
              </w:rPr>
              <w:instrText xml:space="preserve"> XE "</w:instrText>
            </w:r>
            <w:r w:rsidRPr="00507A22">
              <w:rPr>
                <w:sz w:val="22"/>
                <w:szCs w:val="22"/>
              </w:rPr>
              <w:instrText>Export"</w:instrText>
            </w:r>
            <w:r w:rsidRPr="00507A22">
              <w:rPr>
                <w:color w:val="0000FF"/>
                <w:sz w:val="22"/>
                <w:szCs w:val="22"/>
              </w:rPr>
              <w:instrText xml:space="preserve"> </w:instrText>
            </w:r>
            <w:r w:rsidRPr="00507A22">
              <w:rPr>
                <w:color w:val="0000FF"/>
                <w:sz w:val="22"/>
                <w:szCs w:val="22"/>
              </w:rPr>
              <w:fldChar w:fldCharType="end"/>
            </w:r>
            <w:r w:rsidRPr="00507A22">
              <w:rPr>
                <w:color w:val="0000FF"/>
                <w:sz w:val="22"/>
                <w:szCs w:val="22"/>
              </w:rPr>
              <w:t xml:space="preserve"> authorisation shall be required in cases of provision of technical assistance outside the Community and when the technical assistance is related to movement of people and is intended, or the person providing it knows that it is intended, for:</w:t>
            </w:r>
            <w:r w:rsidRPr="00507A22">
              <w:rPr>
                <w:color w:val="0000FF"/>
                <w:sz w:val="22"/>
                <w:szCs w:val="22"/>
              </w:rPr>
              <w:br/>
              <w:t xml:space="preserve">1. </w:t>
            </w:r>
            <w:proofErr w:type="gramStart"/>
            <w:r w:rsidRPr="00507A22">
              <w:rPr>
                <w:color w:val="0000FF"/>
                <w:sz w:val="22"/>
                <w:szCs w:val="22"/>
              </w:rPr>
              <w:t>development</w:t>
            </w:r>
            <w:proofErr w:type="gramEnd"/>
            <w:r w:rsidRPr="00507A22">
              <w:rPr>
                <w:color w:val="0000FF"/>
                <w:sz w:val="22"/>
                <w:szCs w:val="22"/>
              </w:rPr>
              <w:t>, manufacture, use, maintenance, storage, detection, identification or proliferation of chemical, biological or nuclear weapons or other nuclear explosive devices or for the development, manufacture, maintenance or storage of missiles capable of carrying such weapons; or</w:t>
            </w:r>
            <w:r w:rsidRPr="00507A22">
              <w:rPr>
                <w:color w:val="0000FF"/>
                <w:sz w:val="22"/>
                <w:szCs w:val="22"/>
              </w:rPr>
              <w:br/>
              <w:t xml:space="preserve">2. </w:t>
            </w:r>
            <w:proofErr w:type="gramStart"/>
            <w:r w:rsidRPr="00507A22">
              <w:rPr>
                <w:color w:val="0000FF"/>
                <w:sz w:val="22"/>
                <w:szCs w:val="22"/>
              </w:rPr>
              <w:t>military</w:t>
            </w:r>
            <w:proofErr w:type="gramEnd"/>
            <w:r w:rsidRPr="00507A22">
              <w:rPr>
                <w:color w:val="0000FF"/>
                <w:sz w:val="22"/>
                <w:szCs w:val="22"/>
              </w:rPr>
              <w:t xml:space="preserve"> end-use different from the one under item 1 in a State which is the object of arms embargo introduced with a common position or a common action adopted by the Council of the European Union or with a decision of the Organisation for Security and Cooperation in Europe, or of an arms embargo imposed by a binding resolution of the UN Security Council.</w:t>
            </w:r>
          </w:p>
        </w:tc>
      </w:tr>
      <w:tr w:rsidR="00CD217C" w:rsidRPr="00D43213" w14:paraId="0F0DE4E9" w14:textId="77777777" w:rsidTr="00CD217C">
        <w:trPr>
          <w:trHeight w:val="411"/>
        </w:trPr>
        <w:tc>
          <w:tcPr>
            <w:tcW w:w="1525" w:type="dxa"/>
            <w:shd w:val="clear" w:color="auto" w:fill="A6A6A6"/>
            <w:vAlign w:val="center"/>
          </w:tcPr>
          <w:p w14:paraId="4358E6CD" w14:textId="77777777" w:rsidR="00CD217C" w:rsidRPr="00507A22" w:rsidRDefault="00CD217C" w:rsidP="00CD217C">
            <w:pPr>
              <w:jc w:val="center"/>
              <w:rPr>
                <w:b/>
                <w:color w:val="FFFFFF"/>
                <w:sz w:val="22"/>
                <w:szCs w:val="22"/>
              </w:rPr>
            </w:pPr>
            <w:r w:rsidRPr="00507A22">
              <w:rPr>
                <w:b/>
                <w:color w:val="FFFFFF"/>
                <w:sz w:val="22"/>
                <w:szCs w:val="22"/>
              </w:rPr>
              <w:t>Croatia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Croatia"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449B2602" w14:textId="77777777" w:rsidR="00CD217C" w:rsidRPr="00507A22" w:rsidRDefault="00CD217C" w:rsidP="00CD217C">
            <w:pPr>
              <w:rPr>
                <w:b/>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36B9D00E" w14:textId="77777777" w:rsidTr="00CD217C">
        <w:trPr>
          <w:trHeight w:val="431"/>
        </w:trPr>
        <w:tc>
          <w:tcPr>
            <w:tcW w:w="1525" w:type="dxa"/>
            <w:shd w:val="clear" w:color="auto" w:fill="A6A6A6"/>
            <w:vAlign w:val="center"/>
          </w:tcPr>
          <w:p w14:paraId="23136B61" w14:textId="77777777" w:rsidR="00CD217C" w:rsidRPr="00507A22" w:rsidRDefault="00CD217C" w:rsidP="00CD217C">
            <w:pPr>
              <w:jc w:val="center"/>
              <w:rPr>
                <w:b/>
                <w:color w:val="FFFFFF"/>
                <w:sz w:val="22"/>
                <w:szCs w:val="22"/>
              </w:rPr>
            </w:pPr>
            <w:r w:rsidRPr="00507A22">
              <w:rPr>
                <w:b/>
                <w:color w:val="FFFFFF"/>
                <w:sz w:val="22"/>
                <w:szCs w:val="22"/>
              </w:rPr>
              <w:t>Cyprus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Cyprus"</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3B0B2C93" w14:textId="77777777" w:rsidR="00CD217C" w:rsidRPr="00507A22" w:rsidRDefault="00CD217C" w:rsidP="00CD217C">
            <w:pPr>
              <w:rPr>
                <w:color w:val="0000FF"/>
                <w:sz w:val="22"/>
                <w:szCs w:val="22"/>
              </w:rPr>
            </w:pPr>
            <w:r w:rsidRPr="00507A22">
              <w:rPr>
                <w:color w:val="0000FF"/>
                <w:sz w:val="22"/>
                <w:szCs w:val="22"/>
              </w:rPr>
              <w:t xml:space="preserve">None. </w:t>
            </w:r>
          </w:p>
        </w:tc>
      </w:tr>
      <w:tr w:rsidR="00CD217C" w:rsidRPr="00D43213" w14:paraId="1A49DA20" w14:textId="77777777" w:rsidTr="00CD217C">
        <w:trPr>
          <w:trHeight w:val="203"/>
        </w:trPr>
        <w:tc>
          <w:tcPr>
            <w:tcW w:w="1525" w:type="dxa"/>
            <w:shd w:val="clear" w:color="auto" w:fill="A6A6A6"/>
            <w:vAlign w:val="center"/>
          </w:tcPr>
          <w:p w14:paraId="116F7BF6" w14:textId="77777777" w:rsidR="00CD217C" w:rsidRPr="00507A22" w:rsidRDefault="00CD217C" w:rsidP="00CD217C">
            <w:pPr>
              <w:jc w:val="center"/>
              <w:rPr>
                <w:b/>
                <w:color w:val="FFFFFF"/>
                <w:sz w:val="22"/>
                <w:szCs w:val="22"/>
              </w:rPr>
            </w:pPr>
            <w:r w:rsidRPr="00507A22">
              <w:rPr>
                <w:b/>
                <w:color w:val="FFFFFF"/>
                <w:sz w:val="22"/>
                <w:szCs w:val="22"/>
              </w:rPr>
              <w:t>Czech Republic</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Czech Republic"</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7CF33BCB"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 </w:t>
            </w:r>
            <w:r w:rsidRPr="00507A22">
              <w:rPr>
                <w:b/>
                <w:color w:val="0000FF"/>
                <w:sz w:val="22"/>
                <w:szCs w:val="22"/>
              </w:rPr>
              <w:t>Prohibition</w:t>
            </w:r>
            <w:r w:rsidRPr="00507A22">
              <w:rPr>
                <w:color w:val="0000FF"/>
                <w:sz w:val="22"/>
                <w:szCs w:val="22"/>
              </w:rPr>
              <w:t xml:space="preserve"> as regards countries under embargo.</w:t>
            </w:r>
          </w:p>
        </w:tc>
      </w:tr>
      <w:tr w:rsidR="00CD217C" w:rsidRPr="00D43213" w14:paraId="42ADE81E" w14:textId="77777777" w:rsidTr="00CD217C">
        <w:trPr>
          <w:trHeight w:val="359"/>
        </w:trPr>
        <w:tc>
          <w:tcPr>
            <w:tcW w:w="1525" w:type="dxa"/>
            <w:shd w:val="clear" w:color="auto" w:fill="A6A6A6"/>
            <w:vAlign w:val="center"/>
          </w:tcPr>
          <w:p w14:paraId="1E41CF60" w14:textId="77777777" w:rsidR="00CD217C" w:rsidRPr="00507A22" w:rsidRDefault="00CD217C" w:rsidP="00CD217C">
            <w:pPr>
              <w:jc w:val="center"/>
              <w:rPr>
                <w:b/>
                <w:color w:val="FFFFFF"/>
                <w:sz w:val="22"/>
                <w:szCs w:val="22"/>
              </w:rPr>
            </w:pPr>
            <w:r w:rsidRPr="00507A22">
              <w:rPr>
                <w:b/>
                <w:color w:val="FFFFFF"/>
                <w:sz w:val="22"/>
                <w:szCs w:val="22"/>
              </w:rPr>
              <w:t>Denmark</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Denmark"</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5DBD4FDE" w14:textId="77777777" w:rsidR="00CD217C" w:rsidRPr="00507A22" w:rsidRDefault="00CD217C" w:rsidP="00CD217C">
            <w:pPr>
              <w:pStyle w:val="Titre8"/>
              <w:rPr>
                <w:rFonts w:eastAsia="Times New Roman"/>
                <w:b/>
                <w:sz w:val="22"/>
                <w:szCs w:val="22"/>
              </w:rPr>
            </w:pPr>
            <w:r w:rsidRPr="00507A22">
              <w:rPr>
                <w:rFonts w:eastAsia="Times New Roman"/>
                <w:bCs/>
                <w:sz w:val="22"/>
                <w:szCs w:val="22"/>
              </w:rPr>
              <w:t xml:space="preserve">Prohibition </w:t>
            </w:r>
            <w:r w:rsidRPr="00507A22">
              <w:rPr>
                <w:rFonts w:eastAsia="Times New Roman"/>
                <w:b/>
                <w:sz w:val="22"/>
                <w:szCs w:val="22"/>
              </w:rPr>
              <w:t xml:space="preserve">but exception to this prohibition could be possible. </w:t>
            </w:r>
          </w:p>
        </w:tc>
      </w:tr>
      <w:tr w:rsidR="00CD217C" w:rsidRPr="00D43213" w14:paraId="59499847" w14:textId="77777777" w:rsidTr="00CD217C">
        <w:trPr>
          <w:trHeight w:val="407"/>
        </w:trPr>
        <w:tc>
          <w:tcPr>
            <w:tcW w:w="1525" w:type="dxa"/>
            <w:shd w:val="clear" w:color="auto" w:fill="A6A6A6"/>
            <w:vAlign w:val="center"/>
          </w:tcPr>
          <w:p w14:paraId="24AE9307" w14:textId="77777777" w:rsidR="00CD217C" w:rsidRPr="00507A22" w:rsidRDefault="00CD217C" w:rsidP="00CD217C">
            <w:pPr>
              <w:jc w:val="center"/>
              <w:rPr>
                <w:b/>
                <w:color w:val="FFFFFF"/>
                <w:sz w:val="22"/>
                <w:szCs w:val="22"/>
              </w:rPr>
            </w:pPr>
            <w:r w:rsidRPr="00507A22">
              <w:rPr>
                <w:b/>
                <w:color w:val="FFFFFF"/>
                <w:sz w:val="22"/>
                <w:szCs w:val="22"/>
              </w:rPr>
              <w:t>Estonia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Estonia"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584B3BFF" w14:textId="77777777" w:rsidR="00CD217C" w:rsidRPr="00507A22" w:rsidRDefault="00CD217C" w:rsidP="00CD217C">
            <w:pPr>
              <w:rPr>
                <w:color w:val="0000FF"/>
                <w:sz w:val="22"/>
                <w:szCs w:val="22"/>
              </w:rPr>
            </w:pPr>
            <w:r w:rsidRPr="00507A22">
              <w:rPr>
                <w:b/>
                <w:bCs/>
                <w:color w:val="0000FF"/>
                <w:sz w:val="22"/>
                <w:szCs w:val="22"/>
              </w:rPr>
              <w:t xml:space="preserve">Authorisation </w:t>
            </w:r>
            <w:r w:rsidRPr="00507A22">
              <w:rPr>
                <w:bCs/>
                <w:color w:val="0000FF"/>
                <w:sz w:val="22"/>
                <w:szCs w:val="22"/>
              </w:rPr>
              <w:t>requirement</w:t>
            </w:r>
            <w:r w:rsidRPr="00507A22">
              <w:rPr>
                <w:color w:val="0000FF"/>
                <w:sz w:val="22"/>
                <w:szCs w:val="22"/>
              </w:rPr>
              <w:t>.</w:t>
            </w:r>
          </w:p>
        </w:tc>
      </w:tr>
      <w:tr w:rsidR="00CD217C" w:rsidRPr="00D43213" w14:paraId="0D6DBC1A" w14:textId="77777777" w:rsidTr="00CD217C">
        <w:trPr>
          <w:trHeight w:val="556"/>
        </w:trPr>
        <w:tc>
          <w:tcPr>
            <w:tcW w:w="1525" w:type="dxa"/>
            <w:shd w:val="clear" w:color="auto" w:fill="A6A6A6"/>
            <w:vAlign w:val="center"/>
          </w:tcPr>
          <w:p w14:paraId="7763B22F" w14:textId="77777777" w:rsidR="00CD217C" w:rsidRPr="00507A22" w:rsidRDefault="00CD217C" w:rsidP="00CD217C">
            <w:pPr>
              <w:jc w:val="center"/>
              <w:rPr>
                <w:b/>
                <w:color w:val="FFFFFF"/>
                <w:sz w:val="22"/>
                <w:szCs w:val="22"/>
              </w:rPr>
            </w:pPr>
            <w:r w:rsidRPr="00507A22">
              <w:rPr>
                <w:b/>
                <w:color w:val="FFFFFF"/>
                <w:sz w:val="22"/>
                <w:szCs w:val="22"/>
              </w:rPr>
              <w:t>Finland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Finland"</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46B79F79"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 (notification mechanism based on provision contained in Article 4 of Regulation (EC) No 1334/2000).</w:t>
            </w:r>
          </w:p>
        </w:tc>
      </w:tr>
      <w:tr w:rsidR="00CD217C" w:rsidRPr="00D43213" w14:paraId="31CA0E49" w14:textId="77777777" w:rsidTr="00CD217C">
        <w:trPr>
          <w:trHeight w:val="377"/>
        </w:trPr>
        <w:tc>
          <w:tcPr>
            <w:tcW w:w="1525" w:type="dxa"/>
            <w:shd w:val="clear" w:color="auto" w:fill="A6A6A6"/>
            <w:vAlign w:val="center"/>
          </w:tcPr>
          <w:p w14:paraId="45D5EE70" w14:textId="77777777" w:rsidR="00CD217C" w:rsidRPr="00507A22" w:rsidRDefault="00CD217C" w:rsidP="00CD217C">
            <w:pPr>
              <w:pStyle w:val="Titre8"/>
              <w:jc w:val="center"/>
              <w:rPr>
                <w:rFonts w:eastAsia="Times New Roman"/>
                <w:bCs/>
                <w:color w:val="FFFFFF"/>
                <w:sz w:val="22"/>
                <w:szCs w:val="22"/>
              </w:rPr>
            </w:pPr>
            <w:r w:rsidRPr="00507A22">
              <w:rPr>
                <w:rFonts w:eastAsia="Times New Roman"/>
                <w:bCs/>
                <w:color w:val="FFFFFF"/>
                <w:sz w:val="22"/>
                <w:szCs w:val="22"/>
              </w:rPr>
              <w:t>France</w:t>
            </w:r>
            <w:r w:rsidRPr="00507A22">
              <w:rPr>
                <w:rFonts w:eastAsia="Times New Roman"/>
                <w:bCs/>
                <w:color w:val="FFFFFF"/>
                <w:sz w:val="22"/>
                <w:szCs w:val="22"/>
              </w:rPr>
              <w:fldChar w:fldCharType="begin"/>
            </w:r>
            <w:r w:rsidRPr="00507A22">
              <w:rPr>
                <w:rFonts w:eastAsia="Times New Roman"/>
                <w:bCs/>
                <w:color w:val="FFFFFF"/>
                <w:sz w:val="22"/>
                <w:szCs w:val="22"/>
              </w:rPr>
              <w:instrText xml:space="preserve"> XE "</w:instrText>
            </w:r>
            <w:r w:rsidRPr="00507A22">
              <w:rPr>
                <w:rFonts w:eastAsia="Times New Roman"/>
                <w:sz w:val="22"/>
                <w:szCs w:val="22"/>
              </w:rPr>
              <w:instrText>France"</w:instrText>
            </w:r>
            <w:r w:rsidRPr="00507A22">
              <w:rPr>
                <w:rFonts w:eastAsia="Times New Roman"/>
                <w:bCs/>
                <w:color w:val="FFFFFF"/>
                <w:sz w:val="22"/>
                <w:szCs w:val="22"/>
              </w:rPr>
              <w:instrText xml:space="preserve"> </w:instrText>
            </w:r>
            <w:r w:rsidRPr="00507A22">
              <w:rPr>
                <w:rFonts w:eastAsia="Times New Roman"/>
                <w:bCs/>
                <w:color w:val="FFFFFF"/>
                <w:sz w:val="22"/>
                <w:szCs w:val="22"/>
              </w:rPr>
              <w:fldChar w:fldCharType="end"/>
            </w:r>
          </w:p>
        </w:tc>
        <w:tc>
          <w:tcPr>
            <w:tcW w:w="7655" w:type="dxa"/>
            <w:vAlign w:val="center"/>
          </w:tcPr>
          <w:p w14:paraId="3B2912FC" w14:textId="77777777" w:rsidR="00CD217C" w:rsidRPr="00507A22" w:rsidRDefault="00CD217C" w:rsidP="00CD217C">
            <w:pPr>
              <w:rPr>
                <w:color w:val="0000FF"/>
                <w:sz w:val="22"/>
                <w:szCs w:val="22"/>
              </w:rPr>
            </w:pPr>
            <w:r w:rsidRPr="00507A22">
              <w:rPr>
                <w:color w:val="0000FF"/>
                <w:sz w:val="22"/>
                <w:szCs w:val="22"/>
              </w:rPr>
              <w:t>None.</w:t>
            </w:r>
          </w:p>
        </w:tc>
      </w:tr>
      <w:tr w:rsidR="00CD217C" w:rsidRPr="00D43213" w14:paraId="07A1649C" w14:textId="77777777" w:rsidTr="00CD217C">
        <w:trPr>
          <w:trHeight w:val="598"/>
        </w:trPr>
        <w:tc>
          <w:tcPr>
            <w:tcW w:w="1525" w:type="dxa"/>
            <w:shd w:val="clear" w:color="auto" w:fill="A6A6A6"/>
            <w:vAlign w:val="center"/>
          </w:tcPr>
          <w:p w14:paraId="2F92DDF6" w14:textId="77777777" w:rsidR="00CD217C" w:rsidRPr="00507A22" w:rsidRDefault="00CD217C" w:rsidP="00CD217C">
            <w:pPr>
              <w:jc w:val="center"/>
              <w:rPr>
                <w:b/>
                <w:color w:val="FFFFFF"/>
                <w:sz w:val="22"/>
                <w:szCs w:val="22"/>
              </w:rPr>
            </w:pPr>
            <w:r w:rsidRPr="00507A22">
              <w:rPr>
                <w:b/>
                <w:color w:val="FFFFFF"/>
                <w:sz w:val="22"/>
                <w:szCs w:val="22"/>
              </w:rPr>
              <w:t>Germany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Germany"</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3059FF3C" w14:textId="77777777" w:rsidR="00CD217C" w:rsidRPr="00507A22" w:rsidRDefault="00CD217C" w:rsidP="00CD217C">
            <w:pPr>
              <w:pStyle w:val="Corpsdetexte"/>
              <w:rPr>
                <w:b/>
                <w:color w:val="0000FF"/>
                <w:sz w:val="22"/>
                <w:szCs w:val="22"/>
              </w:rPr>
            </w:pPr>
            <w:r w:rsidRPr="00507A22">
              <w:rPr>
                <w:color w:val="0000FF"/>
                <w:sz w:val="22"/>
                <w:szCs w:val="22"/>
              </w:rPr>
              <w:t>Authorisation</w:t>
            </w:r>
            <w:r w:rsidRPr="00507A22">
              <w:rPr>
                <w:b/>
                <w:color w:val="0000FF"/>
                <w:sz w:val="22"/>
                <w:szCs w:val="22"/>
              </w:rPr>
              <w:t xml:space="preserve"> and </w:t>
            </w:r>
            <w:r w:rsidRPr="00507A22">
              <w:rPr>
                <w:color w:val="0000FF"/>
                <w:sz w:val="22"/>
                <w:szCs w:val="22"/>
              </w:rPr>
              <w:t>prohibition</w:t>
            </w:r>
            <w:r w:rsidRPr="00507A22">
              <w:rPr>
                <w:b/>
                <w:color w:val="0000FF"/>
                <w:sz w:val="22"/>
                <w:szCs w:val="22"/>
              </w:rPr>
              <w:t xml:space="preserve"> requirement (notification mechanism based on provision contained in Article 4 of Regulation (EC) No 1334/2000).</w:t>
            </w:r>
          </w:p>
        </w:tc>
      </w:tr>
      <w:tr w:rsidR="00CD217C" w:rsidRPr="00D43213" w14:paraId="12D8DD2C" w14:textId="77777777" w:rsidTr="00CD217C">
        <w:trPr>
          <w:trHeight w:val="375"/>
        </w:trPr>
        <w:tc>
          <w:tcPr>
            <w:tcW w:w="1525" w:type="dxa"/>
            <w:shd w:val="clear" w:color="auto" w:fill="A6A6A6"/>
            <w:vAlign w:val="center"/>
          </w:tcPr>
          <w:p w14:paraId="559D76E8" w14:textId="77777777" w:rsidR="00CD217C" w:rsidRPr="00507A22" w:rsidRDefault="00CD217C" w:rsidP="00CD217C">
            <w:pPr>
              <w:jc w:val="center"/>
              <w:rPr>
                <w:b/>
                <w:color w:val="FFFFFF"/>
                <w:sz w:val="22"/>
                <w:szCs w:val="22"/>
              </w:rPr>
            </w:pPr>
            <w:r w:rsidRPr="00507A22">
              <w:rPr>
                <w:b/>
                <w:color w:val="FFFFFF"/>
                <w:sz w:val="22"/>
                <w:szCs w:val="22"/>
              </w:rPr>
              <w:t>Greece</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Greece"</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14E79201" w14:textId="77777777" w:rsidR="00CD217C" w:rsidRPr="00507A22" w:rsidRDefault="00CD217C" w:rsidP="00CD217C">
            <w:pPr>
              <w:rPr>
                <w:color w:val="0000FF"/>
                <w:sz w:val="22"/>
                <w:szCs w:val="22"/>
              </w:rPr>
            </w:pPr>
            <w:r w:rsidRPr="00507A22">
              <w:rPr>
                <w:b/>
                <w:bCs/>
                <w:color w:val="0000FF"/>
                <w:sz w:val="22"/>
                <w:szCs w:val="22"/>
              </w:rPr>
              <w:t>Prohibition.</w:t>
            </w:r>
          </w:p>
        </w:tc>
      </w:tr>
      <w:tr w:rsidR="00CD217C" w:rsidRPr="00D43213" w14:paraId="5F16C4C0" w14:textId="77777777" w:rsidTr="00CD217C">
        <w:trPr>
          <w:trHeight w:val="423"/>
        </w:trPr>
        <w:tc>
          <w:tcPr>
            <w:tcW w:w="1525" w:type="dxa"/>
            <w:shd w:val="clear" w:color="auto" w:fill="A6A6A6"/>
            <w:vAlign w:val="center"/>
          </w:tcPr>
          <w:p w14:paraId="24A9AC4A" w14:textId="77777777" w:rsidR="00CD217C" w:rsidRPr="00507A22" w:rsidRDefault="00CD217C" w:rsidP="00CD217C">
            <w:pPr>
              <w:jc w:val="center"/>
              <w:rPr>
                <w:b/>
                <w:color w:val="FFFFFF"/>
                <w:sz w:val="22"/>
                <w:szCs w:val="22"/>
              </w:rPr>
            </w:pPr>
            <w:r w:rsidRPr="00507A22">
              <w:rPr>
                <w:b/>
                <w:color w:val="FFFFFF"/>
                <w:sz w:val="22"/>
                <w:szCs w:val="22"/>
              </w:rPr>
              <w:t>Hungary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Hungary"</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1C435B6A" w14:textId="77777777" w:rsidR="00CD217C" w:rsidRPr="00507A22" w:rsidRDefault="00CD217C" w:rsidP="00CD217C">
            <w:pPr>
              <w:rPr>
                <w:color w:val="0000FF"/>
                <w:sz w:val="22"/>
                <w:szCs w:val="22"/>
              </w:rPr>
            </w:pPr>
            <w:r w:rsidRPr="00507A22">
              <w:rPr>
                <w:b/>
                <w:bCs/>
                <w:color w:val="0000FF"/>
                <w:sz w:val="22"/>
                <w:szCs w:val="22"/>
              </w:rPr>
              <w:t xml:space="preserve">Authorisation </w:t>
            </w:r>
            <w:r w:rsidRPr="00507A22">
              <w:rPr>
                <w:bCs/>
                <w:color w:val="0000FF"/>
                <w:sz w:val="22"/>
                <w:szCs w:val="22"/>
              </w:rPr>
              <w:t>requirement</w:t>
            </w:r>
            <w:r w:rsidRPr="00507A22">
              <w:rPr>
                <w:b/>
                <w:bCs/>
                <w:color w:val="0000FF"/>
                <w:sz w:val="22"/>
                <w:szCs w:val="22"/>
              </w:rPr>
              <w:t>.</w:t>
            </w:r>
          </w:p>
        </w:tc>
      </w:tr>
      <w:tr w:rsidR="00CD217C" w:rsidRPr="00D43213" w14:paraId="249C2A7F" w14:textId="77777777" w:rsidTr="00CD217C">
        <w:trPr>
          <w:trHeight w:val="401"/>
        </w:trPr>
        <w:tc>
          <w:tcPr>
            <w:tcW w:w="1525" w:type="dxa"/>
            <w:shd w:val="clear" w:color="auto" w:fill="A6A6A6"/>
            <w:vAlign w:val="center"/>
          </w:tcPr>
          <w:p w14:paraId="0786F263" w14:textId="77777777" w:rsidR="00CD217C" w:rsidRPr="00507A22" w:rsidRDefault="00CD217C" w:rsidP="00CD217C">
            <w:pPr>
              <w:jc w:val="center"/>
              <w:rPr>
                <w:b/>
                <w:color w:val="FFFFFF"/>
                <w:sz w:val="22"/>
                <w:szCs w:val="22"/>
              </w:rPr>
            </w:pPr>
            <w:r w:rsidRPr="00507A22">
              <w:rPr>
                <w:b/>
                <w:color w:val="FFFFFF"/>
                <w:sz w:val="22"/>
                <w:szCs w:val="22"/>
              </w:rPr>
              <w:t>Italy</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Italy"</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5F0D845F" w14:textId="77777777" w:rsidR="00CD217C" w:rsidRPr="00507A22" w:rsidRDefault="00CD217C" w:rsidP="00CD217C">
            <w:pPr>
              <w:rPr>
                <w:color w:val="0000FF"/>
                <w:sz w:val="22"/>
                <w:szCs w:val="22"/>
              </w:rPr>
            </w:pPr>
            <w:r w:rsidRPr="00507A22">
              <w:rPr>
                <w:b/>
                <w:bCs/>
                <w:color w:val="0000FF"/>
                <w:sz w:val="22"/>
                <w:szCs w:val="22"/>
              </w:rPr>
              <w:t>Prohibition.</w:t>
            </w:r>
          </w:p>
        </w:tc>
      </w:tr>
      <w:tr w:rsidR="00CD217C" w:rsidRPr="00D43213" w14:paraId="3C602658" w14:textId="77777777" w:rsidTr="00CD217C">
        <w:trPr>
          <w:trHeight w:val="421"/>
        </w:trPr>
        <w:tc>
          <w:tcPr>
            <w:tcW w:w="1525" w:type="dxa"/>
            <w:shd w:val="clear" w:color="auto" w:fill="A6A6A6"/>
            <w:vAlign w:val="center"/>
          </w:tcPr>
          <w:p w14:paraId="161718E4" w14:textId="77777777" w:rsidR="00CD217C" w:rsidRPr="00507A22" w:rsidRDefault="00CD217C" w:rsidP="00CD217C">
            <w:pPr>
              <w:jc w:val="center"/>
              <w:rPr>
                <w:b/>
                <w:color w:val="FFFFFF"/>
                <w:sz w:val="22"/>
                <w:szCs w:val="22"/>
              </w:rPr>
            </w:pPr>
            <w:r w:rsidRPr="00507A22">
              <w:rPr>
                <w:b/>
                <w:color w:val="FFFFFF"/>
                <w:sz w:val="22"/>
                <w:szCs w:val="22"/>
              </w:rPr>
              <w:t>Ireland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Ireland"</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0F2292A3" w14:textId="77777777" w:rsidR="00CD217C" w:rsidRPr="00507A22" w:rsidRDefault="00CD217C" w:rsidP="00CD217C">
            <w:pPr>
              <w:spacing w:before="240" w:after="240"/>
              <w:jc w:val="both"/>
              <w:rPr>
                <w:color w:val="0000FF"/>
              </w:rPr>
            </w:pPr>
            <w:r w:rsidRPr="00507A22">
              <w:rPr>
                <w:color w:val="0000FF"/>
                <w:sz w:val="22"/>
                <w:szCs w:val="22"/>
              </w:rPr>
              <w:t xml:space="preserve">None. </w:t>
            </w:r>
            <w:r>
              <w:rPr>
                <w:color w:val="0000FF"/>
              </w:rPr>
              <w:t>T</w:t>
            </w:r>
            <w:r w:rsidRPr="00507A22">
              <w:rPr>
                <w:color w:val="0000FF"/>
              </w:rPr>
              <w:t xml:space="preserve">he position in that implementing legislation does not explicitly refer to technical assistance. However, consideration may be given to use of the </w:t>
            </w:r>
            <w:proofErr w:type="gramStart"/>
            <w:r w:rsidRPr="00507A22">
              <w:rPr>
                <w:color w:val="0000FF"/>
              </w:rPr>
              <w:t>catch</w:t>
            </w:r>
            <w:r>
              <w:rPr>
                <w:color w:val="0000FF"/>
              </w:rPr>
              <w:t>-</w:t>
            </w:r>
            <w:r w:rsidRPr="00507A22">
              <w:rPr>
                <w:color w:val="0000FF"/>
              </w:rPr>
              <w:t>all</w:t>
            </w:r>
            <w:proofErr w:type="gramEnd"/>
            <w:r w:rsidRPr="00507A22">
              <w:rPr>
                <w:color w:val="0000FF"/>
              </w:rPr>
              <w:t xml:space="preserve"> clause / Article 4 if appropriate.</w:t>
            </w:r>
          </w:p>
        </w:tc>
      </w:tr>
      <w:tr w:rsidR="00CD217C" w:rsidRPr="00D43213" w14:paraId="62012D4C" w14:textId="77777777" w:rsidTr="00CD217C">
        <w:trPr>
          <w:trHeight w:val="85"/>
        </w:trPr>
        <w:tc>
          <w:tcPr>
            <w:tcW w:w="1525" w:type="dxa"/>
            <w:shd w:val="clear" w:color="auto" w:fill="A6A6A6"/>
            <w:vAlign w:val="center"/>
          </w:tcPr>
          <w:p w14:paraId="4FABE179" w14:textId="77777777" w:rsidR="00CD217C" w:rsidRPr="00507A22" w:rsidRDefault="00CD217C" w:rsidP="00CD217C">
            <w:pPr>
              <w:jc w:val="center"/>
              <w:rPr>
                <w:b/>
                <w:color w:val="FFFFFF"/>
                <w:sz w:val="22"/>
                <w:szCs w:val="22"/>
              </w:rPr>
            </w:pPr>
            <w:r w:rsidRPr="00507A22">
              <w:rPr>
                <w:b/>
                <w:color w:val="FFFFFF"/>
                <w:sz w:val="22"/>
                <w:szCs w:val="22"/>
              </w:rPr>
              <w:t>Latvia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Latvia"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0FF5C131" w14:textId="77777777" w:rsidR="00CD217C" w:rsidRPr="00507A22" w:rsidRDefault="00CD217C" w:rsidP="00CD217C">
            <w:pPr>
              <w:rPr>
                <w:color w:val="0000FF"/>
                <w:sz w:val="22"/>
                <w:szCs w:val="22"/>
              </w:rPr>
            </w:pPr>
            <w:r w:rsidRPr="00507A22">
              <w:rPr>
                <w:color w:val="0000FF"/>
                <w:sz w:val="22"/>
                <w:szCs w:val="22"/>
              </w:rPr>
              <w:t>Possibility to prohibit.</w:t>
            </w:r>
          </w:p>
        </w:tc>
      </w:tr>
      <w:tr w:rsidR="00CD217C" w:rsidRPr="00D43213" w14:paraId="0B287A93" w14:textId="77777777" w:rsidTr="00CD217C">
        <w:trPr>
          <w:trHeight w:val="401"/>
        </w:trPr>
        <w:tc>
          <w:tcPr>
            <w:tcW w:w="1525" w:type="dxa"/>
            <w:shd w:val="clear" w:color="auto" w:fill="A6A6A6"/>
            <w:vAlign w:val="center"/>
          </w:tcPr>
          <w:p w14:paraId="623394CC" w14:textId="77777777" w:rsidR="00CD217C" w:rsidRPr="00507A22" w:rsidRDefault="00CD217C" w:rsidP="00CD217C">
            <w:pPr>
              <w:jc w:val="center"/>
              <w:rPr>
                <w:b/>
                <w:color w:val="FFFFFF"/>
                <w:sz w:val="22"/>
                <w:szCs w:val="22"/>
              </w:rPr>
            </w:pPr>
            <w:r w:rsidRPr="00507A22">
              <w:rPr>
                <w:b/>
                <w:color w:val="FFFFFF"/>
                <w:sz w:val="22"/>
                <w:szCs w:val="22"/>
              </w:rPr>
              <w:t>Lithuania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Lithuania"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6FE04E4B" w14:textId="77777777" w:rsidR="00CD217C" w:rsidRPr="00507A22" w:rsidRDefault="00CD217C" w:rsidP="00CD217C">
            <w:pPr>
              <w:jc w:val="both"/>
              <w:rPr>
                <w:color w:val="0000FF"/>
                <w:sz w:val="22"/>
                <w:szCs w:val="22"/>
              </w:rPr>
            </w:pPr>
            <w:r w:rsidRPr="00507A22">
              <w:rPr>
                <w:b/>
                <w:color w:val="0000FF"/>
                <w:sz w:val="22"/>
                <w:szCs w:val="22"/>
              </w:rPr>
              <w:t>Prohibition</w:t>
            </w:r>
            <w:r w:rsidRPr="00507A22">
              <w:rPr>
                <w:color w:val="0000FF"/>
                <w:sz w:val="22"/>
                <w:szCs w:val="22"/>
              </w:rPr>
              <w:t xml:space="preserve"> under the basis of specific legislation on restrictive measures.</w:t>
            </w:r>
          </w:p>
        </w:tc>
      </w:tr>
      <w:tr w:rsidR="00CD217C" w:rsidRPr="00D43213" w14:paraId="54415B6B" w14:textId="77777777" w:rsidTr="00CD217C">
        <w:trPr>
          <w:trHeight w:val="410"/>
        </w:trPr>
        <w:tc>
          <w:tcPr>
            <w:tcW w:w="1525" w:type="dxa"/>
            <w:shd w:val="clear" w:color="auto" w:fill="A6A6A6"/>
            <w:vAlign w:val="center"/>
          </w:tcPr>
          <w:p w14:paraId="2AF31F76" w14:textId="77777777" w:rsidR="00CD217C" w:rsidRPr="00507A22" w:rsidRDefault="00CD217C" w:rsidP="00CD217C">
            <w:pPr>
              <w:jc w:val="center"/>
              <w:rPr>
                <w:b/>
                <w:color w:val="FFFFFF"/>
                <w:sz w:val="22"/>
                <w:szCs w:val="22"/>
              </w:rPr>
            </w:pPr>
            <w:r w:rsidRPr="00507A22">
              <w:rPr>
                <w:b/>
                <w:color w:val="FFFFFF"/>
                <w:sz w:val="22"/>
                <w:szCs w:val="22"/>
              </w:rPr>
              <w:t>Luxembourg</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Luxembourg"</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4C0AC556"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22D2EE1B" w14:textId="77777777" w:rsidTr="00CD217C">
        <w:trPr>
          <w:trHeight w:val="417"/>
        </w:trPr>
        <w:tc>
          <w:tcPr>
            <w:tcW w:w="1525" w:type="dxa"/>
            <w:shd w:val="clear" w:color="auto" w:fill="A6A6A6"/>
            <w:vAlign w:val="center"/>
          </w:tcPr>
          <w:p w14:paraId="6A5CF647" w14:textId="77777777" w:rsidR="00CD217C" w:rsidRPr="00507A22" w:rsidRDefault="00CD217C" w:rsidP="00CD217C">
            <w:pPr>
              <w:jc w:val="center"/>
              <w:rPr>
                <w:b/>
                <w:color w:val="FFFFFF"/>
                <w:sz w:val="22"/>
                <w:szCs w:val="22"/>
              </w:rPr>
            </w:pPr>
            <w:r w:rsidRPr="00507A22">
              <w:rPr>
                <w:b/>
                <w:color w:val="FFFFFF"/>
                <w:sz w:val="22"/>
                <w:szCs w:val="22"/>
              </w:rPr>
              <w:t>Malta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Malta"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0B60FCE7"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56FB53CA" w14:textId="77777777" w:rsidTr="00CD217C">
        <w:trPr>
          <w:trHeight w:val="544"/>
        </w:trPr>
        <w:tc>
          <w:tcPr>
            <w:tcW w:w="1525" w:type="dxa"/>
            <w:shd w:val="clear" w:color="auto" w:fill="A6A6A6"/>
            <w:vAlign w:val="center"/>
          </w:tcPr>
          <w:p w14:paraId="11054087" w14:textId="77777777" w:rsidR="00CD217C" w:rsidRPr="00507A22" w:rsidRDefault="00CD217C" w:rsidP="00CD217C">
            <w:pPr>
              <w:jc w:val="center"/>
              <w:rPr>
                <w:b/>
                <w:color w:val="FFFFFF"/>
                <w:sz w:val="22"/>
                <w:szCs w:val="22"/>
              </w:rPr>
            </w:pPr>
            <w:r w:rsidRPr="00507A22">
              <w:rPr>
                <w:b/>
                <w:color w:val="FFFFFF"/>
                <w:sz w:val="22"/>
                <w:szCs w:val="22"/>
              </w:rPr>
              <w:t>Netherlands</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Netherlands"</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11892FCC" w14:textId="77777777" w:rsidR="00CD217C" w:rsidRPr="00507A22" w:rsidRDefault="00CD217C" w:rsidP="00CD217C">
            <w:pPr>
              <w:rPr>
                <w:color w:val="0000FF"/>
                <w:sz w:val="22"/>
                <w:szCs w:val="22"/>
              </w:rPr>
            </w:pPr>
            <w:r w:rsidRPr="00507A22">
              <w:rPr>
                <w:b/>
                <w:bCs/>
                <w:color w:val="0000FF"/>
                <w:sz w:val="22"/>
                <w:szCs w:val="22"/>
              </w:rPr>
              <w:t xml:space="preserve">General Prohibition </w:t>
            </w:r>
            <w:r w:rsidRPr="00165945">
              <w:rPr>
                <w:bCs/>
                <w:color w:val="0000FF"/>
                <w:sz w:val="22"/>
                <w:szCs w:val="22"/>
              </w:rPr>
              <w:t>of assistance on the development of a WMD program. In special cases an exception could be considered</w:t>
            </w:r>
            <w:r w:rsidRPr="00507A22">
              <w:rPr>
                <w:b/>
                <w:bCs/>
                <w:color w:val="0000FF"/>
                <w:sz w:val="22"/>
                <w:szCs w:val="22"/>
              </w:rPr>
              <w:t>.</w:t>
            </w:r>
          </w:p>
        </w:tc>
      </w:tr>
      <w:tr w:rsidR="00CD217C" w:rsidRPr="00D43213" w14:paraId="1ED9198F" w14:textId="77777777" w:rsidTr="00CD217C">
        <w:trPr>
          <w:trHeight w:val="374"/>
        </w:trPr>
        <w:tc>
          <w:tcPr>
            <w:tcW w:w="1525" w:type="dxa"/>
            <w:shd w:val="clear" w:color="auto" w:fill="A6A6A6"/>
            <w:vAlign w:val="center"/>
          </w:tcPr>
          <w:p w14:paraId="02CA4C72" w14:textId="77777777" w:rsidR="00CD217C" w:rsidRPr="00507A22" w:rsidRDefault="00CD217C" w:rsidP="00CD217C">
            <w:pPr>
              <w:jc w:val="center"/>
              <w:rPr>
                <w:b/>
                <w:color w:val="FFFFFF"/>
                <w:sz w:val="22"/>
                <w:szCs w:val="22"/>
              </w:rPr>
            </w:pPr>
            <w:r w:rsidRPr="00507A22">
              <w:rPr>
                <w:b/>
                <w:color w:val="FFFFFF"/>
                <w:sz w:val="22"/>
                <w:szCs w:val="22"/>
              </w:rPr>
              <w:t>Poland</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Poland"</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25E35FA6" w14:textId="77777777" w:rsidR="00CD217C" w:rsidRPr="00507A22" w:rsidRDefault="00CD217C" w:rsidP="00CD217C">
            <w:pPr>
              <w:rPr>
                <w:b/>
                <w:bCs/>
                <w:color w:val="0000FF"/>
                <w:sz w:val="22"/>
                <w:szCs w:val="22"/>
              </w:rPr>
            </w:pPr>
            <w:r w:rsidRPr="00507A22">
              <w:rPr>
                <w:b/>
                <w:color w:val="0000FF"/>
                <w:sz w:val="22"/>
                <w:szCs w:val="22"/>
              </w:rPr>
              <w:t xml:space="preserve">Authorisation requirement. Prohibition </w:t>
            </w:r>
            <w:r w:rsidRPr="00165945">
              <w:rPr>
                <w:color w:val="0000FF"/>
                <w:sz w:val="22"/>
                <w:szCs w:val="22"/>
              </w:rPr>
              <w:t>as regards countries under embargo.</w:t>
            </w:r>
          </w:p>
        </w:tc>
      </w:tr>
      <w:tr w:rsidR="00CD217C" w:rsidRPr="00D43213" w14:paraId="69878171" w14:textId="77777777" w:rsidTr="00CD217C">
        <w:trPr>
          <w:trHeight w:val="421"/>
        </w:trPr>
        <w:tc>
          <w:tcPr>
            <w:tcW w:w="1525" w:type="dxa"/>
            <w:shd w:val="clear" w:color="auto" w:fill="A6A6A6"/>
            <w:vAlign w:val="center"/>
          </w:tcPr>
          <w:p w14:paraId="09B63A8D" w14:textId="77777777" w:rsidR="00CD217C" w:rsidRPr="00507A22" w:rsidRDefault="00CD217C" w:rsidP="00CD217C">
            <w:pPr>
              <w:jc w:val="center"/>
              <w:rPr>
                <w:b/>
                <w:color w:val="FFFFFF"/>
                <w:sz w:val="22"/>
                <w:szCs w:val="22"/>
              </w:rPr>
            </w:pPr>
            <w:r w:rsidRPr="00507A22">
              <w:rPr>
                <w:b/>
                <w:color w:val="FFFFFF"/>
                <w:sz w:val="22"/>
                <w:szCs w:val="22"/>
              </w:rPr>
              <w:t>Portugal</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Portugal"</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2EF0DE28" w14:textId="77777777" w:rsidR="00CD217C" w:rsidRPr="00507A22" w:rsidRDefault="00CD217C" w:rsidP="00CD217C">
            <w:pPr>
              <w:rPr>
                <w:color w:val="0000FF"/>
                <w:sz w:val="22"/>
                <w:szCs w:val="22"/>
              </w:rPr>
            </w:pPr>
            <w:r w:rsidRPr="00507A22">
              <w:rPr>
                <w:color w:val="0000FF"/>
                <w:sz w:val="22"/>
                <w:szCs w:val="22"/>
              </w:rPr>
              <w:t xml:space="preserve">None. </w:t>
            </w:r>
          </w:p>
        </w:tc>
      </w:tr>
      <w:tr w:rsidR="00CD217C" w:rsidRPr="00D43213" w14:paraId="6412C3C4" w14:textId="77777777" w:rsidTr="00CD217C">
        <w:trPr>
          <w:trHeight w:val="746"/>
        </w:trPr>
        <w:tc>
          <w:tcPr>
            <w:tcW w:w="1525" w:type="dxa"/>
            <w:shd w:val="clear" w:color="auto" w:fill="A6A6A6"/>
            <w:vAlign w:val="center"/>
          </w:tcPr>
          <w:p w14:paraId="0E7DAEE2" w14:textId="77777777" w:rsidR="00CD217C" w:rsidRPr="00507A22" w:rsidRDefault="00CD217C" w:rsidP="00CD217C">
            <w:pPr>
              <w:jc w:val="center"/>
              <w:rPr>
                <w:b/>
                <w:color w:val="FFFFFF"/>
                <w:sz w:val="22"/>
                <w:szCs w:val="22"/>
              </w:rPr>
            </w:pPr>
            <w:r w:rsidRPr="00507A22">
              <w:rPr>
                <w:b/>
                <w:color w:val="FFFFFF"/>
                <w:sz w:val="22"/>
                <w:szCs w:val="22"/>
              </w:rPr>
              <w:t>Romania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Romania"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06AADDFC" w14:textId="77777777" w:rsidR="00CD217C" w:rsidRPr="00507A22" w:rsidRDefault="00CD217C" w:rsidP="00CD217C">
            <w:pPr>
              <w:rPr>
                <w:color w:val="0000FF"/>
                <w:sz w:val="22"/>
                <w:szCs w:val="22"/>
              </w:rPr>
            </w:pPr>
            <w:r w:rsidRPr="00507A22">
              <w:rPr>
                <w:b/>
                <w:bCs/>
                <w:color w:val="0000FF"/>
                <w:sz w:val="22"/>
                <w:szCs w:val="22"/>
              </w:rPr>
              <w:t>Authorisation</w:t>
            </w:r>
            <w:r w:rsidRPr="00507A22">
              <w:rPr>
                <w:bCs/>
                <w:color w:val="0000FF"/>
                <w:sz w:val="22"/>
                <w:szCs w:val="22"/>
              </w:rPr>
              <w:t xml:space="preserve"> requirement for technical assistance in connection with WMD or with conventional weapons in specific embargoed countries. (Article 17 of the Government Ordinance no. 119/2010).</w:t>
            </w:r>
          </w:p>
        </w:tc>
      </w:tr>
      <w:tr w:rsidR="00CD217C" w:rsidRPr="00D43213" w14:paraId="226955DC" w14:textId="77777777" w:rsidTr="00CD217C">
        <w:trPr>
          <w:trHeight w:val="409"/>
        </w:trPr>
        <w:tc>
          <w:tcPr>
            <w:tcW w:w="1525" w:type="dxa"/>
            <w:shd w:val="clear" w:color="auto" w:fill="A6A6A6"/>
            <w:vAlign w:val="center"/>
          </w:tcPr>
          <w:p w14:paraId="3EED3163" w14:textId="77777777" w:rsidR="00CD217C" w:rsidRPr="00507A22" w:rsidRDefault="00CD217C" w:rsidP="00CD217C">
            <w:pPr>
              <w:jc w:val="center"/>
              <w:rPr>
                <w:b/>
                <w:color w:val="FFFFFF"/>
                <w:sz w:val="22"/>
                <w:szCs w:val="22"/>
              </w:rPr>
            </w:pPr>
            <w:r w:rsidRPr="00507A22">
              <w:rPr>
                <w:b/>
                <w:color w:val="FFFFFF"/>
                <w:sz w:val="22"/>
                <w:szCs w:val="22"/>
              </w:rPr>
              <w:t>Slovakia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Slovakia"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2C8C6E1F"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42D8308E" w14:textId="77777777" w:rsidTr="00CD217C">
        <w:trPr>
          <w:trHeight w:val="429"/>
        </w:trPr>
        <w:tc>
          <w:tcPr>
            <w:tcW w:w="1525" w:type="dxa"/>
            <w:shd w:val="clear" w:color="auto" w:fill="A6A6A6"/>
            <w:vAlign w:val="center"/>
          </w:tcPr>
          <w:p w14:paraId="3E0F8E0C" w14:textId="77777777" w:rsidR="00CD217C" w:rsidRPr="00507A22" w:rsidRDefault="00CD217C" w:rsidP="00CD217C">
            <w:pPr>
              <w:jc w:val="center"/>
              <w:rPr>
                <w:b/>
                <w:color w:val="FFFFFF"/>
                <w:sz w:val="22"/>
                <w:szCs w:val="22"/>
              </w:rPr>
            </w:pPr>
            <w:r w:rsidRPr="00507A22">
              <w:rPr>
                <w:b/>
                <w:color w:val="FFFFFF"/>
                <w:sz w:val="22"/>
                <w:szCs w:val="22"/>
              </w:rPr>
              <w:t>Slovenia</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Slovenia"</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75C933E1"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3740016B" w14:textId="77777777" w:rsidTr="00CD217C">
        <w:trPr>
          <w:trHeight w:val="407"/>
        </w:trPr>
        <w:tc>
          <w:tcPr>
            <w:tcW w:w="1525" w:type="dxa"/>
            <w:shd w:val="clear" w:color="auto" w:fill="A6A6A6"/>
            <w:vAlign w:val="center"/>
          </w:tcPr>
          <w:p w14:paraId="7ACB8E20" w14:textId="77777777" w:rsidR="00CD217C" w:rsidRPr="00507A22" w:rsidRDefault="00CD217C" w:rsidP="00CD217C">
            <w:pPr>
              <w:jc w:val="center"/>
              <w:rPr>
                <w:b/>
                <w:color w:val="FFFFFF"/>
                <w:sz w:val="22"/>
                <w:szCs w:val="22"/>
              </w:rPr>
            </w:pPr>
            <w:r w:rsidRPr="00507A22">
              <w:rPr>
                <w:b/>
                <w:color w:val="FFFFFF"/>
                <w:sz w:val="22"/>
                <w:szCs w:val="22"/>
              </w:rPr>
              <w:t>Spain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Spain"</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6E1859F5"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w:t>
            </w:r>
          </w:p>
        </w:tc>
      </w:tr>
      <w:tr w:rsidR="00CD217C" w:rsidRPr="00D43213" w14:paraId="12FF2D55" w14:textId="77777777" w:rsidTr="00CD217C">
        <w:trPr>
          <w:trHeight w:val="846"/>
        </w:trPr>
        <w:tc>
          <w:tcPr>
            <w:tcW w:w="1525" w:type="dxa"/>
            <w:shd w:val="clear" w:color="auto" w:fill="A6A6A6"/>
            <w:vAlign w:val="center"/>
          </w:tcPr>
          <w:p w14:paraId="2D8331A0" w14:textId="77777777" w:rsidR="00CD217C" w:rsidRPr="00507A22" w:rsidRDefault="00CD217C" w:rsidP="00CD217C">
            <w:pPr>
              <w:jc w:val="center"/>
              <w:rPr>
                <w:b/>
                <w:color w:val="FFFFFF"/>
                <w:sz w:val="22"/>
                <w:szCs w:val="22"/>
              </w:rPr>
            </w:pPr>
            <w:r w:rsidRPr="00507A22">
              <w:rPr>
                <w:b/>
                <w:color w:val="FFFFFF"/>
                <w:sz w:val="22"/>
                <w:szCs w:val="22"/>
              </w:rPr>
              <w:t>Sweden</w:t>
            </w:r>
            <w:r w:rsidRPr="00507A22">
              <w:rPr>
                <w:b/>
                <w:color w:val="FFFFFF"/>
                <w:sz w:val="22"/>
                <w:szCs w:val="22"/>
              </w:rPr>
              <w:fldChar w:fldCharType="begin"/>
            </w:r>
            <w:r w:rsidRPr="00507A22">
              <w:rPr>
                <w:b/>
                <w:color w:val="FFFFFF"/>
                <w:sz w:val="22"/>
                <w:szCs w:val="22"/>
              </w:rPr>
              <w:instrText xml:space="preserve"> XE "</w:instrText>
            </w:r>
            <w:r w:rsidRPr="00507A22">
              <w:rPr>
                <w:sz w:val="22"/>
                <w:szCs w:val="22"/>
              </w:rPr>
              <w:instrText>Sweden"</w:instrText>
            </w:r>
            <w:r w:rsidRPr="00507A22">
              <w:rPr>
                <w:b/>
                <w:color w:val="FFFFFF"/>
                <w:sz w:val="22"/>
                <w:szCs w:val="22"/>
              </w:rPr>
              <w:instrText xml:space="preserve"> </w:instrText>
            </w:r>
            <w:r w:rsidRPr="00507A22">
              <w:rPr>
                <w:b/>
                <w:color w:val="FFFFFF"/>
                <w:sz w:val="22"/>
                <w:szCs w:val="22"/>
              </w:rPr>
              <w:fldChar w:fldCharType="end"/>
            </w:r>
          </w:p>
        </w:tc>
        <w:tc>
          <w:tcPr>
            <w:tcW w:w="7655" w:type="dxa"/>
            <w:vAlign w:val="center"/>
          </w:tcPr>
          <w:p w14:paraId="1D13931B" w14:textId="77777777" w:rsidR="00CD217C" w:rsidRPr="00507A22" w:rsidRDefault="00CD217C" w:rsidP="00CD217C">
            <w:pPr>
              <w:rPr>
                <w:color w:val="0000FF"/>
                <w:sz w:val="22"/>
                <w:szCs w:val="22"/>
              </w:rPr>
            </w:pPr>
            <w:r w:rsidRPr="00507A22">
              <w:rPr>
                <w:b/>
                <w:color w:val="0000FF"/>
                <w:sz w:val="22"/>
                <w:szCs w:val="22"/>
              </w:rPr>
              <w:t>Prohibition</w:t>
            </w:r>
            <w:r w:rsidRPr="00507A22">
              <w:rPr>
                <w:color w:val="0000FF"/>
                <w:sz w:val="22"/>
                <w:szCs w:val="22"/>
              </w:rPr>
              <w:t xml:space="preserve"> (except when assistance is provided as a part of international collaboration on research for countermeasures to WMD, or when an authorisation is provided in accordance with the Military Equipment Act).</w:t>
            </w:r>
          </w:p>
        </w:tc>
      </w:tr>
      <w:tr w:rsidR="00CD217C" w:rsidRPr="00D43213" w14:paraId="3B427616" w14:textId="77777777" w:rsidTr="00CD217C">
        <w:trPr>
          <w:trHeight w:val="587"/>
        </w:trPr>
        <w:tc>
          <w:tcPr>
            <w:tcW w:w="1525" w:type="dxa"/>
            <w:tcBorders>
              <w:top w:val="single" w:sz="4" w:space="0" w:color="auto"/>
              <w:left w:val="single" w:sz="4" w:space="0" w:color="auto"/>
              <w:bottom w:val="single" w:sz="4" w:space="0" w:color="auto"/>
              <w:right w:val="single" w:sz="4" w:space="0" w:color="auto"/>
            </w:tcBorders>
            <w:shd w:val="clear" w:color="auto" w:fill="A6A6A6"/>
            <w:vAlign w:val="center"/>
          </w:tcPr>
          <w:p w14:paraId="627AC408" w14:textId="77777777" w:rsidR="00CD217C" w:rsidRPr="00507A22" w:rsidRDefault="00CD217C" w:rsidP="00CD217C">
            <w:pPr>
              <w:jc w:val="center"/>
              <w:rPr>
                <w:b/>
                <w:color w:val="FFFFFF"/>
                <w:sz w:val="22"/>
                <w:szCs w:val="22"/>
              </w:rPr>
            </w:pPr>
            <w:r w:rsidRPr="00507A22">
              <w:rPr>
                <w:b/>
                <w:color w:val="FFFFFF"/>
                <w:sz w:val="22"/>
                <w:szCs w:val="22"/>
              </w:rPr>
              <w:t>United Kingdom</w:t>
            </w:r>
            <w:r w:rsidRPr="00507A22">
              <w:rPr>
                <w:b/>
                <w:color w:val="FFFFFF"/>
                <w:sz w:val="22"/>
                <w:szCs w:val="22"/>
              </w:rPr>
              <w:fldChar w:fldCharType="begin"/>
            </w:r>
            <w:r w:rsidRPr="00507A22">
              <w:rPr>
                <w:b/>
                <w:color w:val="FFFFFF"/>
                <w:sz w:val="22"/>
                <w:szCs w:val="22"/>
              </w:rPr>
              <w:instrText xml:space="preserve"> XE "United Kingdom" </w:instrText>
            </w:r>
            <w:r w:rsidRPr="00507A22">
              <w:rPr>
                <w:b/>
                <w:color w:val="FFFFFF"/>
                <w:sz w:val="22"/>
                <w:szCs w:val="22"/>
              </w:rPr>
              <w:fldChar w:fldCharType="end"/>
            </w:r>
          </w:p>
        </w:tc>
        <w:tc>
          <w:tcPr>
            <w:tcW w:w="7655" w:type="dxa"/>
            <w:tcBorders>
              <w:top w:val="single" w:sz="4" w:space="0" w:color="auto"/>
              <w:left w:val="single" w:sz="4" w:space="0" w:color="auto"/>
              <w:bottom w:val="single" w:sz="4" w:space="0" w:color="auto"/>
              <w:right w:val="single" w:sz="4" w:space="0" w:color="auto"/>
            </w:tcBorders>
            <w:vAlign w:val="center"/>
          </w:tcPr>
          <w:p w14:paraId="1ABF62EA" w14:textId="77777777" w:rsidR="00CD217C" w:rsidRPr="00507A22" w:rsidRDefault="00CD217C" w:rsidP="00CD217C">
            <w:pPr>
              <w:rPr>
                <w:color w:val="0000FF"/>
                <w:sz w:val="22"/>
                <w:szCs w:val="22"/>
              </w:rPr>
            </w:pPr>
            <w:r w:rsidRPr="00507A22">
              <w:rPr>
                <w:b/>
                <w:color w:val="0000FF"/>
                <w:sz w:val="22"/>
                <w:szCs w:val="22"/>
              </w:rPr>
              <w:t>Authorisation</w:t>
            </w:r>
            <w:r w:rsidRPr="00507A22">
              <w:rPr>
                <w:color w:val="0000FF"/>
                <w:sz w:val="22"/>
                <w:szCs w:val="22"/>
              </w:rPr>
              <w:t xml:space="preserve"> requirement (notification mechanism based on provision contained in Article 4 of Regulation (EC) No 1334/2000), unless prohibited under specific sanction legislation.</w:t>
            </w:r>
          </w:p>
        </w:tc>
      </w:tr>
    </w:tbl>
    <w:p w14:paraId="7FB903FA" w14:textId="77777777" w:rsidR="00CD217C" w:rsidRPr="00C37D9A" w:rsidRDefault="00CD217C" w:rsidP="00CD217C">
      <w:pPr>
        <w:jc w:val="both"/>
      </w:pPr>
    </w:p>
    <w:p w14:paraId="6350CB53" w14:textId="527B41A7" w:rsidR="00CD217C" w:rsidRDefault="00CD217C" w:rsidP="00644EC0">
      <w:pPr>
        <w:jc w:val="center"/>
      </w:pPr>
    </w:p>
    <w:p w14:paraId="77DA93CA" w14:textId="77777777" w:rsidR="00CD217C" w:rsidRDefault="00CD217C" w:rsidP="00644EC0">
      <w:pPr>
        <w:jc w:val="center"/>
      </w:pPr>
    </w:p>
    <w:p w14:paraId="1764A3E5" w14:textId="77777777" w:rsidR="00CD217C" w:rsidRDefault="00CD217C" w:rsidP="00644EC0">
      <w:pPr>
        <w:jc w:val="center"/>
      </w:pPr>
    </w:p>
    <w:p w14:paraId="09B2C390" w14:textId="77777777" w:rsidR="00CD217C" w:rsidRDefault="00CD217C" w:rsidP="00644EC0">
      <w:pPr>
        <w:jc w:val="center"/>
        <w:sectPr w:rsidR="00CD217C" w:rsidSect="004F3A5B">
          <w:pgSz w:w="11900" w:h="16840"/>
          <w:pgMar w:top="1418" w:right="1418" w:bottom="1418" w:left="1418" w:header="709" w:footer="709" w:gutter="0"/>
          <w:cols w:space="708"/>
          <w:titlePg/>
          <w:docGrid w:linePitch="360"/>
        </w:sectPr>
      </w:pPr>
    </w:p>
    <w:p w14:paraId="3CD925D1" w14:textId="77777777" w:rsidR="00CD217C" w:rsidRPr="00F666EF" w:rsidRDefault="00CD217C" w:rsidP="00CD217C">
      <w:pPr>
        <w:pStyle w:val="Titre1"/>
        <w:rPr>
          <w:rFonts w:asciiTheme="minorHAnsi" w:hAnsiTheme="minorHAnsi"/>
          <w:i/>
          <w:color w:val="auto"/>
        </w:rPr>
      </w:pPr>
      <w:bookmarkStart w:id="232" w:name="_Toc233972290"/>
      <w:bookmarkStart w:id="233" w:name="_Toc279152268"/>
      <w:bookmarkStart w:id="234" w:name="_Toc279152442"/>
      <w:bookmarkStart w:id="235" w:name="_Toc279153513"/>
      <w:r w:rsidRPr="00F666EF">
        <w:rPr>
          <w:rFonts w:asciiTheme="minorHAnsi" w:hAnsiTheme="minorHAnsi"/>
          <w:i/>
          <w:color w:val="auto"/>
        </w:rPr>
        <w:t>Article 3</w:t>
      </w:r>
      <w:bookmarkEnd w:id="232"/>
      <w:bookmarkEnd w:id="233"/>
      <w:bookmarkEnd w:id="234"/>
      <w:bookmarkEnd w:id="235"/>
    </w:p>
    <w:p w14:paraId="718C89E1" w14:textId="77777777" w:rsidR="00CD217C" w:rsidRPr="00D43213" w:rsidRDefault="00CD217C" w:rsidP="00CD217C">
      <w:pPr>
        <w:tabs>
          <w:tab w:val="left" w:pos="6663"/>
        </w:tabs>
      </w:pPr>
    </w:p>
    <w:p w14:paraId="37927D77" w14:textId="77777777" w:rsidR="00CD217C" w:rsidRPr="006348CF" w:rsidRDefault="00CD217C" w:rsidP="00CD217C">
      <w:pPr>
        <w:tabs>
          <w:tab w:val="left" w:pos="6663"/>
        </w:tabs>
        <w:jc w:val="both"/>
      </w:pPr>
      <w:r w:rsidRPr="00DD56B6">
        <w:t>Member States shall consider the application of such controls also in cases where the technical assistance rela</w:t>
      </w:r>
      <w:r w:rsidRPr="00C37D9A">
        <w:t>tes to military end-uses other than those referred to in Article 2 and is provided in countries of destination subject to an arms embargo decided by a common position or joint action adopted by the Council or a decision of the OSCE or an arms embargo impos</w:t>
      </w:r>
      <w:r w:rsidRPr="006348CF">
        <w:t>ed by a binding resolution of the Security Council of the United Nations.</w:t>
      </w:r>
    </w:p>
    <w:p w14:paraId="09E41A79" w14:textId="77777777" w:rsidR="00CD217C" w:rsidRPr="00C65BE2" w:rsidRDefault="00CD217C" w:rsidP="00CD217C">
      <w:pPr>
        <w:rPr>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D217C" w:rsidRPr="00D43213" w14:paraId="07FACCFB" w14:textId="77777777" w:rsidTr="00CD217C">
        <w:tc>
          <w:tcPr>
            <w:tcW w:w="9544" w:type="dxa"/>
          </w:tcPr>
          <w:p w14:paraId="0ED83813" w14:textId="77777777" w:rsidR="00CD217C" w:rsidRPr="00D43213" w:rsidRDefault="00CD217C" w:rsidP="00CD217C">
            <w:pPr>
              <w:jc w:val="both"/>
              <w:rPr>
                <w:color w:val="0000FF"/>
              </w:rPr>
            </w:pPr>
            <w:r w:rsidRPr="00D43213">
              <w:rPr>
                <w:b/>
                <w:bCs/>
                <w:color w:val="0000FF"/>
              </w:rPr>
              <w:t>Comment</w:t>
            </w:r>
            <w:r w:rsidRPr="00D43213">
              <w:rPr>
                <w:color w:val="0000FF"/>
              </w:rPr>
              <w:t xml:space="preserve">: </w:t>
            </w:r>
          </w:p>
          <w:p w14:paraId="17EBF983" w14:textId="77777777" w:rsidR="00CD217C" w:rsidRPr="00D43213" w:rsidRDefault="00CD217C" w:rsidP="00CD217C">
            <w:pPr>
              <w:jc w:val="both"/>
              <w:rPr>
                <w:color w:val="0000FF"/>
              </w:rPr>
            </w:pPr>
            <w:r w:rsidRPr="00D43213">
              <w:rPr>
                <w:color w:val="0000FF"/>
              </w:rPr>
              <w:t xml:space="preserve">Articles 2 and 3 of the Joint Action organise the control of technical assistance through a mechanism similar to a “catch-all” clause. Like a </w:t>
            </w:r>
            <w:proofErr w:type="gramStart"/>
            <w:r w:rsidRPr="00D43213">
              <w:rPr>
                <w:color w:val="0000FF"/>
              </w:rPr>
              <w:t>catch-all</w:t>
            </w:r>
            <w:proofErr w:type="gramEnd"/>
            <w:r w:rsidRPr="00D43213">
              <w:rPr>
                <w:color w:val="0000FF"/>
              </w:rPr>
              <w:t xml:space="preserve"> clause, the scope of implementation of the Joint Action is not limited to a list of items but potentially extended to all technical assistance if it is related to items controlled by international export control regimes. Therefore the scope of the Joint Action could not be assimilated to the one of the Regulation 428/2009. It is neither broader nor smaller, it is slightly different as long </w:t>
            </w:r>
            <w:r>
              <w:rPr>
                <w:color w:val="0000FF"/>
              </w:rPr>
              <w:t xml:space="preserve">as it </w:t>
            </w:r>
            <w:proofErr w:type="spellStart"/>
            <w:r>
              <w:rPr>
                <w:color w:val="0000FF"/>
              </w:rPr>
              <w:t>referres</w:t>
            </w:r>
            <w:proofErr w:type="spellEnd"/>
            <w:r>
              <w:rPr>
                <w:color w:val="0000FF"/>
              </w:rPr>
              <w:t xml:space="preserve"> </w:t>
            </w:r>
            <w:proofErr w:type="spellStart"/>
            <w:r>
              <w:rPr>
                <w:color w:val="0000FF"/>
              </w:rPr>
              <w:t>directlty</w:t>
            </w:r>
            <w:proofErr w:type="spellEnd"/>
            <w:r>
              <w:rPr>
                <w:color w:val="0000FF"/>
              </w:rPr>
              <w:t xml:space="preserve"> to </w:t>
            </w:r>
            <w:r w:rsidRPr="00D43213">
              <w:rPr>
                <w:color w:val="0000FF"/>
              </w:rPr>
              <w:t>international export control regimes and not to the items listed to Annex I (see article 1.c and 4.c of the Joint Action).</w:t>
            </w:r>
          </w:p>
          <w:p w14:paraId="52CFCA70" w14:textId="77777777" w:rsidR="00CD217C" w:rsidRPr="00D43213" w:rsidRDefault="00CD217C" w:rsidP="00CD217C">
            <w:pPr>
              <w:jc w:val="both"/>
              <w:rPr>
                <w:color w:val="0000FF"/>
              </w:rPr>
            </w:pPr>
            <w:r w:rsidRPr="00D43213">
              <w:rPr>
                <w:color w:val="0000FF"/>
              </w:rPr>
              <w:t xml:space="preserve"> </w:t>
            </w:r>
          </w:p>
          <w:p w14:paraId="08961F34" w14:textId="77777777" w:rsidR="00CD217C" w:rsidRPr="00D43213" w:rsidRDefault="00CD217C" w:rsidP="00CD217C">
            <w:pPr>
              <w:jc w:val="both"/>
              <w:rPr>
                <w:color w:val="0000FF"/>
              </w:rPr>
            </w:pPr>
            <w:r w:rsidRPr="00D43213">
              <w:rPr>
                <w:color w:val="0000FF"/>
              </w:rPr>
              <w:t xml:space="preserve">The Member States’ authorities shall submit technical assistance to export authorisation or prohibit the transfer when it is provided outside the EU </w:t>
            </w:r>
            <w:r w:rsidRPr="00D43213">
              <w:rPr>
                <w:b/>
                <w:bCs/>
                <w:color w:val="0000FF"/>
              </w:rPr>
              <w:t>and</w:t>
            </w:r>
            <w:r w:rsidRPr="00D43213">
              <w:rPr>
                <w:color w:val="0000FF"/>
              </w:rPr>
              <w:t xml:space="preserve"> the exporter:</w:t>
            </w:r>
          </w:p>
          <w:p w14:paraId="0237D2AE" w14:textId="77777777" w:rsidR="00CD217C" w:rsidRPr="00D43213" w:rsidRDefault="00CD217C" w:rsidP="00CD217C">
            <w:pPr>
              <w:numPr>
                <w:ilvl w:val="0"/>
                <w:numId w:val="2"/>
              </w:numPr>
              <w:jc w:val="both"/>
              <w:rPr>
                <w:color w:val="0000FF"/>
              </w:rPr>
            </w:pPr>
            <w:r w:rsidRPr="00D43213">
              <w:rPr>
                <w:color w:val="0000FF"/>
              </w:rPr>
              <w:t>Has been informed that such transfer is submitted to authorisation/prohibition through individual/general notification or by a publication in the national Official Journal;</w:t>
            </w:r>
          </w:p>
          <w:p w14:paraId="329A06F2" w14:textId="77777777" w:rsidR="00CD217C" w:rsidRPr="00D43213" w:rsidRDefault="00CD217C" w:rsidP="00CD217C">
            <w:pPr>
              <w:numPr>
                <w:ilvl w:val="0"/>
                <w:numId w:val="2"/>
              </w:numPr>
              <w:jc w:val="both"/>
              <w:rPr>
                <w:color w:val="0000FF"/>
              </w:rPr>
            </w:pPr>
            <w:r w:rsidRPr="00D43213">
              <w:rPr>
                <w:color w:val="0000FF"/>
              </w:rPr>
              <w:t xml:space="preserve">Is aware that it will contribute to the elaboration of weapons of mass destruction or will have a military end-use in a country subjected to an arms </w:t>
            </w:r>
            <w:proofErr w:type="gramStart"/>
            <w:r w:rsidRPr="00D43213">
              <w:rPr>
                <w:color w:val="0000FF"/>
              </w:rPr>
              <w:t>embargo.</w:t>
            </w:r>
            <w:proofErr w:type="gramEnd"/>
            <w:r w:rsidRPr="00D43213">
              <w:rPr>
                <w:color w:val="0000FF"/>
              </w:rPr>
              <w:t xml:space="preserve"> </w:t>
            </w:r>
          </w:p>
          <w:p w14:paraId="5A09526C" w14:textId="77777777" w:rsidR="00CD217C" w:rsidRPr="00D43213" w:rsidRDefault="00CD217C" w:rsidP="00CD217C">
            <w:pPr>
              <w:ind w:left="720"/>
              <w:jc w:val="both"/>
              <w:rPr>
                <w:color w:val="0000FF"/>
              </w:rPr>
            </w:pPr>
          </w:p>
          <w:p w14:paraId="32ABE847" w14:textId="77777777" w:rsidR="00CD217C" w:rsidRPr="00D43213" w:rsidRDefault="00CD217C" w:rsidP="00CD217C">
            <w:pPr>
              <w:jc w:val="both"/>
              <w:rPr>
                <w:color w:val="0000FF"/>
              </w:rPr>
            </w:pPr>
            <w:r w:rsidRPr="00D43213">
              <w:rPr>
                <w:color w:val="0000FF"/>
              </w:rPr>
              <w:t xml:space="preserve">This </w:t>
            </w:r>
            <w:proofErr w:type="gramStart"/>
            <w:r w:rsidRPr="00D43213">
              <w:rPr>
                <w:color w:val="0000FF"/>
              </w:rPr>
              <w:t>catch-all</w:t>
            </w:r>
            <w:proofErr w:type="gramEnd"/>
            <w:r w:rsidRPr="00D43213">
              <w:rPr>
                <w:color w:val="0000FF"/>
              </w:rPr>
              <w:t xml:space="preserve"> mechanism is usually implemented through the obligation for an exporter to notify such potential end-use to its licencing authorities (see comment on Article 4 of the Regulation 428/2009). </w:t>
            </w:r>
          </w:p>
        </w:tc>
      </w:tr>
    </w:tbl>
    <w:p w14:paraId="3B965CDA" w14:textId="77777777" w:rsidR="00CD217C" w:rsidRPr="00184190" w:rsidRDefault="00CD217C" w:rsidP="00CD217C">
      <w:pPr>
        <w:pStyle w:val="Titre1"/>
      </w:pPr>
    </w:p>
    <w:p w14:paraId="0AF0573F" w14:textId="7458B208" w:rsidR="00CD217C" w:rsidRDefault="00CD217C" w:rsidP="00644EC0">
      <w:pPr>
        <w:jc w:val="center"/>
      </w:pPr>
    </w:p>
    <w:p w14:paraId="1274DC5B" w14:textId="77777777" w:rsidR="00CD217C" w:rsidRDefault="00CD217C" w:rsidP="00644EC0">
      <w:pPr>
        <w:jc w:val="center"/>
      </w:pPr>
    </w:p>
    <w:p w14:paraId="28365BA3" w14:textId="77777777" w:rsidR="00CD217C" w:rsidRDefault="00CD217C" w:rsidP="00644EC0">
      <w:pPr>
        <w:jc w:val="center"/>
      </w:pPr>
    </w:p>
    <w:p w14:paraId="4866481E" w14:textId="77777777" w:rsidR="00CD217C" w:rsidRDefault="00CD217C" w:rsidP="00644EC0">
      <w:pPr>
        <w:jc w:val="center"/>
      </w:pPr>
    </w:p>
    <w:p w14:paraId="16E980D1" w14:textId="77777777" w:rsidR="00CD217C" w:rsidRDefault="00CD217C" w:rsidP="00644EC0">
      <w:pPr>
        <w:jc w:val="center"/>
      </w:pPr>
    </w:p>
    <w:p w14:paraId="16FF8435" w14:textId="77777777" w:rsidR="00CD217C" w:rsidRDefault="00CD217C" w:rsidP="00644EC0">
      <w:pPr>
        <w:jc w:val="center"/>
      </w:pPr>
    </w:p>
    <w:p w14:paraId="637F9428" w14:textId="77777777" w:rsidR="00CD217C" w:rsidRDefault="00CD217C" w:rsidP="00644EC0">
      <w:pPr>
        <w:jc w:val="center"/>
      </w:pPr>
    </w:p>
    <w:p w14:paraId="3063B77F" w14:textId="77777777" w:rsidR="00CD217C" w:rsidRDefault="00CD217C" w:rsidP="00644EC0">
      <w:pPr>
        <w:jc w:val="center"/>
      </w:pPr>
    </w:p>
    <w:p w14:paraId="7C834B5D" w14:textId="77777777" w:rsidR="00CD217C" w:rsidRDefault="00CD217C" w:rsidP="00644EC0">
      <w:pPr>
        <w:jc w:val="center"/>
      </w:pPr>
    </w:p>
    <w:p w14:paraId="53EF32E2" w14:textId="77777777" w:rsidR="00CD217C" w:rsidRDefault="00CD217C" w:rsidP="00644EC0">
      <w:pPr>
        <w:jc w:val="center"/>
      </w:pPr>
    </w:p>
    <w:p w14:paraId="1A7FEAEF" w14:textId="77777777" w:rsidR="00CD217C" w:rsidRDefault="00CD217C" w:rsidP="00644EC0">
      <w:pPr>
        <w:jc w:val="center"/>
      </w:pPr>
    </w:p>
    <w:p w14:paraId="38649CB4" w14:textId="77777777" w:rsidR="00CD217C" w:rsidRDefault="00CD217C" w:rsidP="00644EC0">
      <w:pPr>
        <w:jc w:val="center"/>
      </w:pPr>
    </w:p>
    <w:p w14:paraId="06DC82FB" w14:textId="77777777" w:rsidR="00CD217C" w:rsidRDefault="00CD217C" w:rsidP="00644EC0">
      <w:pPr>
        <w:jc w:val="center"/>
      </w:pPr>
    </w:p>
    <w:p w14:paraId="549985A3" w14:textId="77777777" w:rsidR="00CD217C" w:rsidRDefault="00CD217C" w:rsidP="00644EC0">
      <w:pPr>
        <w:jc w:val="center"/>
      </w:pPr>
    </w:p>
    <w:p w14:paraId="20A8AFBC" w14:textId="77777777" w:rsidR="00CD217C" w:rsidRDefault="00CD217C" w:rsidP="00644EC0">
      <w:pPr>
        <w:jc w:val="center"/>
      </w:pPr>
    </w:p>
    <w:p w14:paraId="267003BC" w14:textId="77777777" w:rsidR="00CD217C" w:rsidRDefault="00CD217C" w:rsidP="00644EC0">
      <w:pPr>
        <w:jc w:val="center"/>
        <w:sectPr w:rsidR="00CD217C" w:rsidSect="004F3A5B">
          <w:pgSz w:w="11900" w:h="16840"/>
          <w:pgMar w:top="1418" w:right="1418" w:bottom="1418" w:left="1418" w:header="709" w:footer="709" w:gutter="0"/>
          <w:cols w:space="708"/>
          <w:titlePg/>
          <w:docGrid w:linePitch="360"/>
        </w:sectPr>
      </w:pPr>
    </w:p>
    <w:p w14:paraId="62785F78" w14:textId="77777777" w:rsidR="00CD217C" w:rsidRPr="00F666EF" w:rsidRDefault="00CD217C" w:rsidP="00CD217C">
      <w:pPr>
        <w:pStyle w:val="Titre1"/>
        <w:rPr>
          <w:rFonts w:asciiTheme="minorHAnsi" w:hAnsiTheme="minorHAnsi"/>
          <w:i/>
          <w:color w:val="auto"/>
        </w:rPr>
      </w:pPr>
      <w:bookmarkStart w:id="236" w:name="_Toc279152269"/>
      <w:bookmarkStart w:id="237" w:name="_Toc279152443"/>
      <w:bookmarkStart w:id="238" w:name="_Toc279153514"/>
      <w:r w:rsidRPr="00F666EF">
        <w:rPr>
          <w:rFonts w:asciiTheme="minorHAnsi" w:hAnsiTheme="minorHAnsi"/>
          <w:i/>
          <w:color w:val="auto"/>
        </w:rPr>
        <w:t>Article 4</w:t>
      </w:r>
      <w:bookmarkEnd w:id="236"/>
      <w:bookmarkEnd w:id="237"/>
      <w:bookmarkEnd w:id="238"/>
    </w:p>
    <w:p w14:paraId="3EF356B6" w14:textId="77777777" w:rsidR="00CD217C" w:rsidRPr="00D43213" w:rsidRDefault="00CD217C" w:rsidP="00CD217C">
      <w:pPr>
        <w:rPr>
          <w:b/>
          <w:color w:val="FF0000"/>
          <w:sz w:val="28"/>
        </w:rPr>
      </w:pPr>
    </w:p>
    <w:p w14:paraId="18524EF9" w14:textId="77777777" w:rsidR="00CD217C" w:rsidRPr="00C37D9A" w:rsidRDefault="00CD217C" w:rsidP="00CD217C">
      <w:pPr>
        <w:jc w:val="both"/>
      </w:pPr>
      <w:r w:rsidRPr="00DD56B6">
        <w:t>Article 2 does not apply to</w:t>
      </w:r>
      <w:r w:rsidRPr="00C37D9A">
        <w:t xml:space="preserve"> "technical assistance":</w:t>
      </w:r>
    </w:p>
    <w:p w14:paraId="28AC6B8B" w14:textId="77777777" w:rsidR="00CD217C" w:rsidRPr="006348CF" w:rsidRDefault="00CD217C" w:rsidP="00CD217C">
      <w:pPr>
        <w:jc w:val="both"/>
      </w:pPr>
      <w:r w:rsidRPr="006348CF">
        <w:t xml:space="preserve">(a) </w:t>
      </w:r>
      <w:proofErr w:type="gramStart"/>
      <w:r w:rsidRPr="006348CF">
        <w:t>where</w:t>
      </w:r>
      <w:proofErr w:type="gramEnd"/>
      <w:r w:rsidRPr="006348CF">
        <w:t xml:space="preserve"> it is provided in a country listed in Part 3 of Annex II to Regulation (EC) No 1334/2000; </w:t>
      </w:r>
    </w:p>
    <w:p w14:paraId="79A6791A" w14:textId="77777777" w:rsidR="00CD217C" w:rsidRPr="00C65BE2" w:rsidRDefault="00CD217C" w:rsidP="00CD217C">
      <w:pPr>
        <w:jc w:val="both"/>
        <w:rPr>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D217C" w:rsidRPr="00D43213" w14:paraId="603E9789" w14:textId="77777777" w:rsidTr="00CD217C">
        <w:tc>
          <w:tcPr>
            <w:tcW w:w="9544" w:type="dxa"/>
          </w:tcPr>
          <w:p w14:paraId="0280D0D6" w14:textId="77777777" w:rsidR="00CD217C" w:rsidRPr="00D43213" w:rsidRDefault="00CD217C" w:rsidP="00CD217C">
            <w:pPr>
              <w:jc w:val="both"/>
              <w:rPr>
                <w:color w:val="0000FF"/>
              </w:rPr>
            </w:pPr>
            <w:r w:rsidRPr="00D43213">
              <w:rPr>
                <w:b/>
                <w:bCs/>
                <w:color w:val="0000FF"/>
              </w:rPr>
              <w:t>Comment</w:t>
            </w:r>
            <w:r w:rsidRPr="00D43213">
              <w:rPr>
                <w:color w:val="0000FF"/>
              </w:rPr>
              <w:t xml:space="preserve">: </w:t>
            </w:r>
          </w:p>
          <w:p w14:paraId="22D854EC" w14:textId="77777777" w:rsidR="00CD217C" w:rsidRPr="00DD56B6" w:rsidRDefault="00CD217C" w:rsidP="00CD217C">
            <w:pPr>
              <w:jc w:val="both"/>
              <w:rPr>
                <w:color w:val="FF6600"/>
              </w:rPr>
            </w:pPr>
            <w:r w:rsidRPr="00D43213">
              <w:rPr>
                <w:color w:val="0000FF"/>
              </w:rPr>
              <w:t>The Joint Action exempts the following destinations from ITT controls: Australia, Canada, United States of America, Japan, Norway, New Zealand and Switzerland (destinations covered by the EUGEA</w:t>
            </w:r>
            <w:r w:rsidRPr="00D43213">
              <w:rPr>
                <w:color w:val="0000FF"/>
              </w:rPr>
              <w:fldChar w:fldCharType="begin"/>
            </w:r>
            <w:r w:rsidRPr="00D43213">
              <w:rPr>
                <w:color w:val="0000FF"/>
              </w:rPr>
              <w:instrText xml:space="preserve"> XE "</w:instrText>
            </w:r>
            <w:r w:rsidRPr="00DD56B6">
              <w:instrText>Union general export authorisation"</w:instrText>
            </w:r>
            <w:r w:rsidRPr="00C37D9A">
              <w:rPr>
                <w:color w:val="0000FF"/>
              </w:rPr>
              <w:instrText xml:space="preserve"> </w:instrText>
            </w:r>
            <w:r w:rsidRPr="00D43213">
              <w:rPr>
                <w:color w:val="0000FF"/>
              </w:rPr>
              <w:fldChar w:fldCharType="end"/>
            </w:r>
            <w:r w:rsidRPr="00D43213">
              <w:rPr>
                <w:color w:val="0000FF"/>
              </w:rPr>
              <w:t xml:space="preserve"> EU001). </w:t>
            </w:r>
          </w:p>
        </w:tc>
      </w:tr>
    </w:tbl>
    <w:p w14:paraId="5C483D48" w14:textId="77777777" w:rsidR="00CD217C" w:rsidRPr="00D43213" w:rsidRDefault="00CD217C" w:rsidP="00CD217C">
      <w:pPr>
        <w:jc w:val="both"/>
      </w:pPr>
      <w:r w:rsidRPr="00D43213">
        <w:rPr>
          <w:color w:val="FF6600"/>
        </w:rPr>
        <w:br/>
      </w:r>
      <w:r w:rsidRPr="00D43213">
        <w:t xml:space="preserve">(b) </w:t>
      </w:r>
      <w:proofErr w:type="gramStart"/>
      <w:r w:rsidRPr="00D43213">
        <w:t>where</w:t>
      </w:r>
      <w:proofErr w:type="gramEnd"/>
      <w:r w:rsidRPr="00D43213">
        <w:t xml:space="preserve"> it takes the form of transferring information that is "in the public domain" or "basic scientific research" as these terms are respectively defined in the international export control regimes, bodies and treaties; or</w:t>
      </w:r>
    </w:p>
    <w:p w14:paraId="5A63DD2E" w14:textId="77777777" w:rsidR="00CD217C" w:rsidRPr="00D43213" w:rsidRDefault="00CD217C" w:rsidP="00CD217C">
      <w:pPr>
        <w:jc w:val="both"/>
        <w:rPr>
          <w:color w:val="FF6600"/>
        </w:rPr>
      </w:pPr>
    </w:p>
    <w:p w14:paraId="44290860" w14:textId="77777777" w:rsidR="00CD217C" w:rsidRPr="00D43213" w:rsidRDefault="00CD217C" w:rsidP="00CD217C">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Comment:</w:t>
      </w:r>
      <w:r w:rsidRPr="00D43213">
        <w:rPr>
          <w:color w:val="0000FF"/>
        </w:rPr>
        <w:t xml:space="preserve"> </w:t>
      </w:r>
    </w:p>
    <w:p w14:paraId="75331C78" w14:textId="77777777" w:rsidR="00CD217C" w:rsidRPr="00D43213" w:rsidRDefault="00CD217C" w:rsidP="00CD217C">
      <w:pPr>
        <w:pBdr>
          <w:top w:val="single" w:sz="4" w:space="1" w:color="auto"/>
          <w:left w:val="single" w:sz="4" w:space="4" w:color="auto"/>
          <w:bottom w:val="single" w:sz="4" w:space="1" w:color="auto"/>
          <w:right w:val="single" w:sz="4" w:space="4" w:color="auto"/>
        </w:pBdr>
        <w:jc w:val="both"/>
        <w:rPr>
          <w:color w:val="0000FF"/>
        </w:rPr>
      </w:pPr>
      <w:r w:rsidRPr="00D43213">
        <w:rPr>
          <w:color w:val="0000FF"/>
        </w:rPr>
        <w:t>- “</w:t>
      </w:r>
      <w:r w:rsidRPr="00D43213">
        <w:rPr>
          <w:b/>
          <w:color w:val="0000FF"/>
        </w:rPr>
        <w:t>In the public domain</w:t>
      </w:r>
      <w:r w:rsidRPr="00D43213">
        <w:rPr>
          <w:color w:val="0000FF"/>
        </w:rPr>
        <w:t>” should be understood as information, which has been made available without restrictions upon its further dissemination (copyright restrictions do not remove information from being in the public domain).</w:t>
      </w:r>
    </w:p>
    <w:p w14:paraId="44D82061" w14:textId="77777777" w:rsidR="00CD217C" w:rsidRPr="006348CF" w:rsidRDefault="00CD217C" w:rsidP="00CD217C">
      <w:pPr>
        <w:pBdr>
          <w:top w:val="single" w:sz="4" w:space="1" w:color="auto"/>
          <w:left w:val="single" w:sz="4" w:space="4" w:color="auto"/>
          <w:bottom w:val="single" w:sz="4" w:space="1" w:color="auto"/>
          <w:right w:val="single" w:sz="4" w:space="4" w:color="auto"/>
        </w:pBdr>
        <w:jc w:val="both"/>
        <w:rPr>
          <w:color w:val="0000FF"/>
        </w:rPr>
      </w:pPr>
      <w:r w:rsidRPr="00D43213">
        <w:rPr>
          <w:b/>
          <w:color w:val="0000FF"/>
        </w:rPr>
        <w:t xml:space="preserve">- </w:t>
      </w:r>
      <w:r w:rsidRPr="00D43213">
        <w:rPr>
          <w:color w:val="0000FF"/>
        </w:rPr>
        <w:t>“</w:t>
      </w:r>
      <w:r w:rsidRPr="00D43213">
        <w:rPr>
          <w:b/>
          <w:color w:val="0000FF"/>
        </w:rPr>
        <w:t>Basic scientific research</w:t>
      </w:r>
      <w:r w:rsidRPr="00D43213">
        <w:rPr>
          <w:b/>
          <w:color w:val="0000FF"/>
        </w:rPr>
        <w:fldChar w:fldCharType="begin"/>
      </w:r>
      <w:r w:rsidRPr="00D43213">
        <w:rPr>
          <w:b/>
          <w:color w:val="0000FF"/>
        </w:rPr>
        <w:instrText xml:space="preserve"> XE "</w:instrText>
      </w:r>
      <w:r w:rsidRPr="00DD56B6">
        <w:instrText>Basic scientific research"</w:instrText>
      </w:r>
      <w:r w:rsidRPr="00C37D9A">
        <w:rPr>
          <w:b/>
          <w:color w:val="0000FF"/>
        </w:rPr>
        <w:instrText xml:space="preserve"> </w:instrText>
      </w:r>
      <w:r w:rsidRPr="00D43213">
        <w:rPr>
          <w:b/>
          <w:color w:val="0000FF"/>
        </w:rPr>
        <w:fldChar w:fldCharType="end"/>
      </w:r>
      <w:r w:rsidRPr="00D43213">
        <w:rPr>
          <w:color w:val="0000FF"/>
        </w:rPr>
        <w:t>”</w:t>
      </w:r>
      <w:r w:rsidRPr="00DD56B6">
        <w:rPr>
          <w:b/>
          <w:color w:val="0000FF"/>
        </w:rPr>
        <w:t xml:space="preserve"> </w:t>
      </w:r>
      <w:r w:rsidRPr="00C37D9A">
        <w:rPr>
          <w:color w:val="0000FF"/>
        </w:rPr>
        <w:t>means experimental or theoretical work undertaken principally to acquire new knowledge of the fundamental pri</w:t>
      </w:r>
      <w:r w:rsidRPr="006348CF">
        <w:rPr>
          <w:color w:val="0000FF"/>
        </w:rPr>
        <w:t>nciples and phenomena or observable facts, not primarily directed towards a specific practical aim or objective.</w:t>
      </w:r>
    </w:p>
    <w:p w14:paraId="325EFB96" w14:textId="77777777" w:rsidR="00CD217C" w:rsidRPr="00D43213" w:rsidRDefault="00CD217C" w:rsidP="00CD217C">
      <w:pPr>
        <w:pBdr>
          <w:top w:val="single" w:sz="4" w:space="1" w:color="auto"/>
          <w:left w:val="single" w:sz="4" w:space="4" w:color="auto"/>
          <w:bottom w:val="single" w:sz="4" w:space="1" w:color="auto"/>
          <w:right w:val="single" w:sz="4" w:space="4" w:color="auto"/>
        </w:pBdr>
        <w:jc w:val="both"/>
        <w:rPr>
          <w:color w:val="0000FF"/>
        </w:rPr>
      </w:pPr>
      <w:r w:rsidRPr="00C65BE2">
        <w:rPr>
          <w:color w:val="0000FF"/>
        </w:rPr>
        <w:t>The term “</w:t>
      </w:r>
      <w:r w:rsidRPr="00C65BE2">
        <w:rPr>
          <w:b/>
          <w:color w:val="0000FF"/>
        </w:rPr>
        <w:t>basic scientific research</w:t>
      </w:r>
      <w:r w:rsidRPr="00D43213">
        <w:rPr>
          <w:color w:val="0000FF"/>
        </w:rPr>
        <w:t>” does not seem to be equally understood by Member States (see comment on Article 2(2) of the Regulation 428/2009).</w:t>
      </w:r>
    </w:p>
    <w:p w14:paraId="00E674E0" w14:textId="77777777" w:rsidR="00CD217C" w:rsidRPr="00D43213" w:rsidRDefault="00CD217C" w:rsidP="00CD217C">
      <w:pPr>
        <w:jc w:val="both"/>
      </w:pPr>
    </w:p>
    <w:p w14:paraId="241E5E83" w14:textId="77777777" w:rsidR="00CD217C" w:rsidRPr="00D43213" w:rsidRDefault="00CD217C" w:rsidP="00CD217C">
      <w:pPr>
        <w:jc w:val="both"/>
      </w:pPr>
      <w:r w:rsidRPr="00D43213">
        <w:t xml:space="preserve">(c) </w:t>
      </w:r>
      <w:proofErr w:type="gramStart"/>
      <w:r w:rsidRPr="00D43213">
        <w:t>where</w:t>
      </w:r>
      <w:proofErr w:type="gramEnd"/>
      <w:r w:rsidRPr="00D43213">
        <w:t xml:space="preserve"> it is in oral form and not related to items required to be controlled by one or more of the international export control regimes, bodies and treaties.</w:t>
      </w:r>
    </w:p>
    <w:p w14:paraId="3C1C96B7" w14:textId="77777777" w:rsidR="00CD217C" w:rsidRPr="00D43213" w:rsidRDefault="00CD217C" w:rsidP="00CD217C">
      <w:pPr>
        <w:jc w:val="both"/>
        <w:rPr>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CD217C" w:rsidRPr="00D43213" w14:paraId="5E1D73E7" w14:textId="77777777" w:rsidTr="00CD217C">
        <w:tc>
          <w:tcPr>
            <w:tcW w:w="9544" w:type="dxa"/>
          </w:tcPr>
          <w:p w14:paraId="2FCEC8A1" w14:textId="77777777" w:rsidR="00CD217C" w:rsidRPr="00D43213" w:rsidRDefault="00CD217C" w:rsidP="00CD217C">
            <w:pPr>
              <w:jc w:val="both"/>
              <w:rPr>
                <w:color w:val="0000FF"/>
              </w:rPr>
            </w:pPr>
            <w:r w:rsidRPr="00D43213">
              <w:rPr>
                <w:b/>
                <w:bCs/>
                <w:color w:val="0000FF"/>
              </w:rPr>
              <w:t>Comment</w:t>
            </w:r>
            <w:r w:rsidRPr="00D43213">
              <w:rPr>
                <w:color w:val="0000FF"/>
              </w:rPr>
              <w:t xml:space="preserve">: </w:t>
            </w:r>
          </w:p>
          <w:p w14:paraId="2AF39810" w14:textId="77777777" w:rsidR="00CD217C" w:rsidRPr="00D43213" w:rsidRDefault="00CD217C" w:rsidP="00CD217C">
            <w:pPr>
              <w:jc w:val="both"/>
              <w:rPr>
                <w:color w:val="FF6600"/>
              </w:rPr>
            </w:pPr>
            <w:r w:rsidRPr="00D43213">
              <w:rPr>
                <w:color w:val="0000FF"/>
              </w:rPr>
              <w:t>It shall be noted that, contrary to the Regulation 428/2009, the field of implementation of the Joint Action does not need to be formally updated as long as it refers directly to lists adopted by the six international control regimes listed in article 1(c). Consequently technical assistance related to a certain item can be controlled or de-controlled by the EU Member States but not necessary the export of the items, since in function of the delay for amending Annex I of the Regulation.</w:t>
            </w:r>
          </w:p>
        </w:tc>
      </w:tr>
    </w:tbl>
    <w:p w14:paraId="2AF459CF" w14:textId="77777777" w:rsidR="00CD217C" w:rsidRPr="00D43213" w:rsidRDefault="00CD217C" w:rsidP="00CD217C">
      <w:pPr>
        <w:jc w:val="both"/>
        <w:rPr>
          <w:b/>
          <w:bCs/>
        </w:rPr>
      </w:pPr>
    </w:p>
    <w:p w14:paraId="026A79E5" w14:textId="3E0023F3" w:rsidR="00CD217C" w:rsidRDefault="00CD217C" w:rsidP="00644EC0">
      <w:pPr>
        <w:jc w:val="center"/>
      </w:pPr>
    </w:p>
    <w:p w14:paraId="49D2FB51" w14:textId="77777777" w:rsidR="00CD217C" w:rsidRDefault="00CD217C" w:rsidP="00644EC0">
      <w:pPr>
        <w:jc w:val="center"/>
      </w:pPr>
    </w:p>
    <w:p w14:paraId="414FB134" w14:textId="77777777" w:rsidR="00CD217C" w:rsidRDefault="00CD217C" w:rsidP="00644EC0">
      <w:pPr>
        <w:jc w:val="center"/>
      </w:pPr>
    </w:p>
    <w:p w14:paraId="294DDCE7" w14:textId="77777777" w:rsidR="00CD217C" w:rsidRDefault="00CD217C" w:rsidP="00644EC0">
      <w:pPr>
        <w:jc w:val="center"/>
      </w:pPr>
    </w:p>
    <w:p w14:paraId="2B20488F" w14:textId="77777777" w:rsidR="00CD217C" w:rsidRDefault="00CD217C" w:rsidP="00644EC0">
      <w:pPr>
        <w:jc w:val="center"/>
      </w:pPr>
    </w:p>
    <w:p w14:paraId="108C6A19" w14:textId="77777777" w:rsidR="00CD217C" w:rsidRDefault="00CD217C" w:rsidP="00644EC0">
      <w:pPr>
        <w:jc w:val="center"/>
      </w:pPr>
    </w:p>
    <w:p w14:paraId="7B261B75" w14:textId="77777777" w:rsidR="00CD217C" w:rsidRDefault="00CD217C" w:rsidP="00644EC0">
      <w:pPr>
        <w:jc w:val="center"/>
      </w:pPr>
    </w:p>
    <w:p w14:paraId="7FF85FB8" w14:textId="77777777" w:rsidR="00CD217C" w:rsidRDefault="00CD217C" w:rsidP="00644EC0">
      <w:pPr>
        <w:jc w:val="center"/>
      </w:pPr>
    </w:p>
    <w:p w14:paraId="75CEF3E1" w14:textId="77777777" w:rsidR="00CD217C" w:rsidRDefault="00CD217C" w:rsidP="00644EC0">
      <w:pPr>
        <w:jc w:val="center"/>
      </w:pPr>
    </w:p>
    <w:p w14:paraId="1F6F04CA" w14:textId="77777777" w:rsidR="00CD217C" w:rsidRDefault="00CD217C" w:rsidP="00644EC0">
      <w:pPr>
        <w:jc w:val="center"/>
      </w:pPr>
    </w:p>
    <w:p w14:paraId="0899AB1F" w14:textId="77777777" w:rsidR="00CD217C" w:rsidRDefault="00CD217C" w:rsidP="00644EC0">
      <w:pPr>
        <w:jc w:val="center"/>
        <w:sectPr w:rsidR="00CD217C" w:rsidSect="004F3A5B">
          <w:pgSz w:w="11900" w:h="16840"/>
          <w:pgMar w:top="1418" w:right="1418" w:bottom="1418" w:left="1418" w:header="709" w:footer="709" w:gutter="0"/>
          <w:cols w:space="708"/>
          <w:titlePg/>
          <w:docGrid w:linePitch="360"/>
        </w:sectPr>
      </w:pPr>
    </w:p>
    <w:p w14:paraId="18D83226" w14:textId="77777777" w:rsidR="00CD217C" w:rsidRPr="00F666EF" w:rsidRDefault="00CD217C" w:rsidP="00CD217C">
      <w:pPr>
        <w:pStyle w:val="Titre1"/>
        <w:rPr>
          <w:rFonts w:asciiTheme="minorHAnsi" w:hAnsiTheme="minorHAnsi"/>
          <w:i/>
          <w:color w:val="auto"/>
        </w:rPr>
      </w:pPr>
      <w:bookmarkStart w:id="239" w:name="_Toc233972292"/>
      <w:bookmarkStart w:id="240" w:name="_Toc279152270"/>
      <w:bookmarkStart w:id="241" w:name="_Toc279152444"/>
      <w:bookmarkStart w:id="242" w:name="_Toc279153515"/>
      <w:r w:rsidRPr="00F666EF">
        <w:rPr>
          <w:rFonts w:asciiTheme="minorHAnsi" w:hAnsiTheme="minorHAnsi"/>
          <w:i/>
          <w:color w:val="auto"/>
        </w:rPr>
        <w:t>Article 5</w:t>
      </w:r>
      <w:bookmarkEnd w:id="239"/>
      <w:bookmarkEnd w:id="240"/>
      <w:bookmarkEnd w:id="241"/>
      <w:bookmarkEnd w:id="242"/>
    </w:p>
    <w:p w14:paraId="390894AD" w14:textId="77777777" w:rsidR="00CD217C" w:rsidRPr="00D43213" w:rsidRDefault="00CD217C" w:rsidP="00CD217C">
      <w:pPr>
        <w:jc w:val="both"/>
        <w:rPr>
          <w:b/>
        </w:rPr>
      </w:pPr>
    </w:p>
    <w:p w14:paraId="193C8585" w14:textId="77777777" w:rsidR="00CD217C" w:rsidRPr="00C37D9A" w:rsidRDefault="00CD217C" w:rsidP="00CD217C">
      <w:pPr>
        <w:jc w:val="both"/>
      </w:pPr>
      <w:r w:rsidRPr="00DD56B6">
        <w:t>Each Member State which has not yet included in its national legislation or practic</w:t>
      </w:r>
      <w:r w:rsidRPr="00C37D9A">
        <w:t xml:space="preserve">es control </w:t>
      </w:r>
      <w:proofErr w:type="gramStart"/>
      <w:r w:rsidRPr="00C37D9A">
        <w:t>provisions which</w:t>
      </w:r>
      <w:proofErr w:type="gramEnd"/>
      <w:r w:rsidRPr="00C37D9A">
        <w:t xml:space="preserve"> implement this Joint Action or determined the sanctions to be taken shall bring forward appropriate proposals to:</w:t>
      </w:r>
    </w:p>
    <w:p w14:paraId="41DAFC88" w14:textId="77777777" w:rsidR="00CD217C" w:rsidRPr="006348CF" w:rsidRDefault="00CD217C" w:rsidP="00CD217C">
      <w:pPr>
        <w:jc w:val="both"/>
      </w:pPr>
      <w:r w:rsidRPr="006348CF">
        <w:t xml:space="preserve">(a) </w:t>
      </w:r>
      <w:proofErr w:type="gramStart"/>
      <w:r w:rsidRPr="006348CF">
        <w:t>implement</w:t>
      </w:r>
      <w:proofErr w:type="gramEnd"/>
      <w:r w:rsidRPr="006348CF">
        <w:t xml:space="preserve"> this Joint Action through laying down control provisions; </w:t>
      </w:r>
    </w:p>
    <w:p w14:paraId="0916D69C" w14:textId="77777777" w:rsidR="00CD217C" w:rsidRPr="00C65BE2" w:rsidRDefault="00CD217C" w:rsidP="00CD217C">
      <w:pPr>
        <w:jc w:val="both"/>
      </w:pPr>
      <w:r w:rsidRPr="00C65BE2">
        <w:t xml:space="preserve">(b) </w:t>
      </w:r>
      <w:proofErr w:type="gramStart"/>
      <w:r w:rsidRPr="00C65BE2">
        <w:t>determine</w:t>
      </w:r>
      <w:proofErr w:type="gramEnd"/>
      <w:r w:rsidRPr="00C65BE2">
        <w:t xml:space="preserve"> the sanctions to be taken at national level.</w:t>
      </w:r>
    </w:p>
    <w:p w14:paraId="01176B37" w14:textId="5E30938F" w:rsidR="00CD217C" w:rsidRDefault="00CD217C" w:rsidP="00644EC0">
      <w:pPr>
        <w:jc w:val="center"/>
      </w:pPr>
    </w:p>
    <w:p w14:paraId="4C33D30C" w14:textId="77777777" w:rsidR="00CD217C" w:rsidRDefault="00CD217C" w:rsidP="00644EC0">
      <w:pPr>
        <w:jc w:val="center"/>
      </w:pPr>
    </w:p>
    <w:p w14:paraId="7B344BEC" w14:textId="77777777" w:rsidR="00CD217C" w:rsidRDefault="00CD217C" w:rsidP="00644EC0">
      <w:pPr>
        <w:jc w:val="center"/>
      </w:pPr>
    </w:p>
    <w:p w14:paraId="20519166" w14:textId="77777777" w:rsidR="00CD217C" w:rsidRDefault="00CD217C" w:rsidP="00644EC0">
      <w:pPr>
        <w:jc w:val="center"/>
      </w:pPr>
    </w:p>
    <w:p w14:paraId="7443C8D9" w14:textId="77777777" w:rsidR="00CD217C" w:rsidRDefault="00CD217C" w:rsidP="00644EC0">
      <w:pPr>
        <w:jc w:val="center"/>
      </w:pPr>
    </w:p>
    <w:p w14:paraId="677D2205" w14:textId="77777777" w:rsidR="00CD217C" w:rsidRDefault="00CD217C" w:rsidP="00644EC0">
      <w:pPr>
        <w:jc w:val="center"/>
      </w:pPr>
    </w:p>
    <w:p w14:paraId="468EF6F4" w14:textId="77777777" w:rsidR="00CD217C" w:rsidRDefault="00CD217C" w:rsidP="00644EC0">
      <w:pPr>
        <w:jc w:val="center"/>
      </w:pPr>
    </w:p>
    <w:p w14:paraId="75A4C003" w14:textId="77777777" w:rsidR="00CD217C" w:rsidRDefault="00CD217C" w:rsidP="00644EC0">
      <w:pPr>
        <w:jc w:val="center"/>
      </w:pPr>
    </w:p>
    <w:p w14:paraId="4C6716F8" w14:textId="77777777" w:rsidR="00CD217C" w:rsidRDefault="00CD217C" w:rsidP="00644EC0">
      <w:pPr>
        <w:jc w:val="center"/>
      </w:pPr>
    </w:p>
    <w:p w14:paraId="29E906E1" w14:textId="77777777" w:rsidR="00CD217C" w:rsidRDefault="00CD217C" w:rsidP="00644EC0">
      <w:pPr>
        <w:jc w:val="center"/>
      </w:pPr>
    </w:p>
    <w:p w14:paraId="6BB9B6F5" w14:textId="77777777" w:rsidR="00CD217C" w:rsidRDefault="00CD217C" w:rsidP="00644EC0">
      <w:pPr>
        <w:jc w:val="center"/>
      </w:pPr>
    </w:p>
    <w:p w14:paraId="4EACD14F" w14:textId="77777777" w:rsidR="00CD217C" w:rsidRDefault="00CD217C" w:rsidP="00644EC0">
      <w:pPr>
        <w:jc w:val="center"/>
      </w:pPr>
    </w:p>
    <w:p w14:paraId="56E6AAB9" w14:textId="77777777" w:rsidR="00CD217C" w:rsidRDefault="00CD217C" w:rsidP="00644EC0">
      <w:pPr>
        <w:jc w:val="center"/>
      </w:pPr>
    </w:p>
    <w:p w14:paraId="6A30720B" w14:textId="77777777" w:rsidR="00CD217C" w:rsidRDefault="00CD217C" w:rsidP="00644EC0">
      <w:pPr>
        <w:jc w:val="center"/>
      </w:pPr>
    </w:p>
    <w:p w14:paraId="5F93ECFB" w14:textId="77777777" w:rsidR="00CD217C" w:rsidRDefault="00CD217C" w:rsidP="00644EC0">
      <w:pPr>
        <w:jc w:val="center"/>
      </w:pPr>
    </w:p>
    <w:p w14:paraId="48F742FB" w14:textId="77777777" w:rsidR="00CD217C" w:rsidRDefault="00CD217C" w:rsidP="00644EC0">
      <w:pPr>
        <w:jc w:val="center"/>
      </w:pPr>
    </w:p>
    <w:p w14:paraId="50D1834E" w14:textId="77777777" w:rsidR="00CD217C" w:rsidRDefault="00CD217C" w:rsidP="00644EC0">
      <w:pPr>
        <w:jc w:val="center"/>
      </w:pPr>
    </w:p>
    <w:p w14:paraId="10A7254D" w14:textId="77777777" w:rsidR="00CD217C" w:rsidRDefault="00CD217C" w:rsidP="00644EC0">
      <w:pPr>
        <w:jc w:val="center"/>
      </w:pPr>
    </w:p>
    <w:p w14:paraId="774EA5E7" w14:textId="77777777" w:rsidR="00CD217C" w:rsidRDefault="00CD217C" w:rsidP="00644EC0">
      <w:pPr>
        <w:jc w:val="center"/>
      </w:pPr>
    </w:p>
    <w:p w14:paraId="1F3F9232" w14:textId="77777777" w:rsidR="00CD217C" w:rsidRDefault="00CD217C" w:rsidP="00644EC0">
      <w:pPr>
        <w:jc w:val="center"/>
      </w:pPr>
    </w:p>
    <w:p w14:paraId="64D844A1" w14:textId="77777777" w:rsidR="00CD217C" w:rsidRDefault="00CD217C" w:rsidP="00644EC0">
      <w:pPr>
        <w:jc w:val="center"/>
      </w:pPr>
    </w:p>
    <w:p w14:paraId="57CDC4BB" w14:textId="77777777" w:rsidR="00CD217C" w:rsidRDefault="00CD217C" w:rsidP="00644EC0">
      <w:pPr>
        <w:jc w:val="center"/>
      </w:pPr>
    </w:p>
    <w:p w14:paraId="0C011786" w14:textId="77777777" w:rsidR="00CD217C" w:rsidRDefault="00CD217C" w:rsidP="00644EC0">
      <w:pPr>
        <w:jc w:val="center"/>
      </w:pPr>
    </w:p>
    <w:p w14:paraId="20F01E23" w14:textId="77777777" w:rsidR="00CD217C" w:rsidRDefault="00CD217C" w:rsidP="00644EC0">
      <w:pPr>
        <w:jc w:val="center"/>
      </w:pPr>
    </w:p>
    <w:p w14:paraId="36C0EFDE" w14:textId="77777777" w:rsidR="00CD217C" w:rsidRDefault="00CD217C" w:rsidP="00644EC0">
      <w:pPr>
        <w:jc w:val="center"/>
      </w:pPr>
    </w:p>
    <w:p w14:paraId="22BEF89C" w14:textId="77777777" w:rsidR="00CD217C" w:rsidRDefault="00CD217C" w:rsidP="00644EC0">
      <w:pPr>
        <w:jc w:val="center"/>
      </w:pPr>
    </w:p>
    <w:p w14:paraId="13542DCD" w14:textId="77777777" w:rsidR="00CD217C" w:rsidRDefault="00CD217C" w:rsidP="00644EC0">
      <w:pPr>
        <w:jc w:val="center"/>
      </w:pPr>
    </w:p>
    <w:p w14:paraId="1F6DBCA2" w14:textId="77777777" w:rsidR="00CD217C" w:rsidRDefault="00CD217C" w:rsidP="00644EC0">
      <w:pPr>
        <w:jc w:val="center"/>
      </w:pPr>
    </w:p>
    <w:p w14:paraId="4FEA5E4E" w14:textId="77777777" w:rsidR="00CD217C" w:rsidRDefault="00CD217C" w:rsidP="00644EC0">
      <w:pPr>
        <w:jc w:val="center"/>
      </w:pPr>
    </w:p>
    <w:p w14:paraId="767D1EBC" w14:textId="77777777" w:rsidR="00CD217C" w:rsidRDefault="00CD217C" w:rsidP="00644EC0">
      <w:pPr>
        <w:jc w:val="center"/>
      </w:pPr>
    </w:p>
    <w:p w14:paraId="39110D1B" w14:textId="77777777" w:rsidR="00CD217C" w:rsidRDefault="00CD217C" w:rsidP="00644EC0">
      <w:pPr>
        <w:jc w:val="center"/>
      </w:pPr>
    </w:p>
    <w:p w14:paraId="7A78C870" w14:textId="77777777" w:rsidR="00CD217C" w:rsidRDefault="00CD217C" w:rsidP="00644EC0">
      <w:pPr>
        <w:jc w:val="center"/>
      </w:pPr>
    </w:p>
    <w:p w14:paraId="06AE5805" w14:textId="77777777" w:rsidR="00CD217C" w:rsidRDefault="00CD217C" w:rsidP="00644EC0">
      <w:pPr>
        <w:jc w:val="center"/>
      </w:pPr>
    </w:p>
    <w:p w14:paraId="6973630C" w14:textId="77777777" w:rsidR="00CD217C" w:rsidRDefault="00CD217C" w:rsidP="00644EC0">
      <w:pPr>
        <w:jc w:val="center"/>
      </w:pPr>
    </w:p>
    <w:p w14:paraId="0AABBC26" w14:textId="77777777" w:rsidR="00CD217C" w:rsidRDefault="00CD217C" w:rsidP="00644EC0">
      <w:pPr>
        <w:jc w:val="center"/>
      </w:pPr>
    </w:p>
    <w:p w14:paraId="2D951236" w14:textId="77777777" w:rsidR="00CD217C" w:rsidRDefault="00CD217C" w:rsidP="00644EC0">
      <w:pPr>
        <w:jc w:val="center"/>
      </w:pPr>
    </w:p>
    <w:p w14:paraId="4AE85A0A" w14:textId="77777777" w:rsidR="00CD217C" w:rsidRDefault="00CD217C" w:rsidP="00644EC0">
      <w:pPr>
        <w:jc w:val="center"/>
      </w:pPr>
    </w:p>
    <w:p w14:paraId="4ED302DB" w14:textId="77777777" w:rsidR="00CD217C" w:rsidRDefault="00CD217C" w:rsidP="00644EC0">
      <w:pPr>
        <w:jc w:val="center"/>
      </w:pPr>
    </w:p>
    <w:p w14:paraId="10216181" w14:textId="77777777" w:rsidR="00CD217C" w:rsidRDefault="00CD217C" w:rsidP="00644EC0">
      <w:pPr>
        <w:jc w:val="center"/>
      </w:pPr>
    </w:p>
    <w:p w14:paraId="6BA65273" w14:textId="77777777" w:rsidR="00CD217C" w:rsidRDefault="00CD217C" w:rsidP="00644EC0">
      <w:pPr>
        <w:jc w:val="center"/>
      </w:pPr>
    </w:p>
    <w:p w14:paraId="66B5F5A5" w14:textId="77777777" w:rsidR="00CD217C" w:rsidRDefault="00CD217C" w:rsidP="00644EC0">
      <w:pPr>
        <w:jc w:val="center"/>
      </w:pPr>
    </w:p>
    <w:p w14:paraId="5F241CF1" w14:textId="77777777" w:rsidR="00CD217C" w:rsidRPr="00F666EF" w:rsidRDefault="00CD217C" w:rsidP="00F666EF">
      <w:pPr>
        <w:pStyle w:val="Titre2"/>
        <w:jc w:val="center"/>
        <w:rPr>
          <w:rFonts w:asciiTheme="minorHAnsi" w:hAnsiTheme="minorHAnsi"/>
          <w:color w:val="auto"/>
        </w:rPr>
      </w:pPr>
      <w:bookmarkStart w:id="243" w:name="_Toc279153516"/>
      <w:r w:rsidRPr="00F666EF">
        <w:rPr>
          <w:rFonts w:asciiTheme="minorHAnsi" w:hAnsiTheme="minorHAnsi"/>
          <w:color w:val="auto"/>
        </w:rPr>
        <w:t>Table 18: Penalties</w:t>
      </w:r>
      <w:r w:rsidRPr="00F666EF">
        <w:rPr>
          <w:rFonts w:asciiTheme="minorHAnsi" w:hAnsiTheme="minorHAnsi"/>
          <w:color w:val="auto"/>
        </w:rPr>
        <w:fldChar w:fldCharType="begin"/>
      </w:r>
      <w:r w:rsidRPr="00F666EF">
        <w:rPr>
          <w:rFonts w:asciiTheme="minorHAnsi" w:hAnsiTheme="minorHAnsi"/>
          <w:color w:val="auto"/>
        </w:rPr>
        <w:instrText xml:space="preserve"> XE "Sanctions" </w:instrText>
      </w:r>
      <w:r w:rsidRPr="00F666EF">
        <w:rPr>
          <w:rFonts w:asciiTheme="minorHAnsi" w:hAnsiTheme="minorHAnsi"/>
          <w:color w:val="auto"/>
        </w:rPr>
        <w:fldChar w:fldCharType="end"/>
      </w:r>
      <w:r w:rsidRPr="00F666EF">
        <w:rPr>
          <w:rFonts w:asciiTheme="minorHAnsi" w:hAnsiTheme="minorHAnsi"/>
          <w:color w:val="auto"/>
        </w:rPr>
        <w:t xml:space="preserve"> applicable to infringements of the Joint Action imposed by Members States</w:t>
      </w:r>
      <w:bookmarkEnd w:id="243"/>
    </w:p>
    <w:p w14:paraId="07772EB5" w14:textId="77777777" w:rsidR="00CD217C" w:rsidRPr="00DD56B6" w:rsidRDefault="00CD217C" w:rsidP="00CD217C">
      <w:pPr>
        <w:jc w:val="both"/>
        <w:rPr>
          <w:rFonts w:eastAsia="Arial Unicode MS"/>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7632"/>
      </w:tblGrid>
      <w:tr w:rsidR="00CD217C" w:rsidRPr="00D43213" w14:paraId="5C965B2C" w14:textId="77777777" w:rsidTr="00CD217C">
        <w:trPr>
          <w:cantSplit/>
          <w:tblHeader/>
        </w:trPr>
        <w:tc>
          <w:tcPr>
            <w:tcW w:w="1548" w:type="dxa"/>
            <w:gridSpan w:val="2"/>
            <w:shd w:val="clear" w:color="auto" w:fill="A6A6A6"/>
            <w:vAlign w:val="center"/>
          </w:tcPr>
          <w:p w14:paraId="0247917A" w14:textId="77777777" w:rsidR="00CD217C" w:rsidRPr="00C37D9A" w:rsidRDefault="00CD217C" w:rsidP="00CD217C">
            <w:pPr>
              <w:jc w:val="center"/>
              <w:rPr>
                <w:b/>
                <w:color w:val="FFFFFF"/>
              </w:rPr>
            </w:pPr>
            <w:r w:rsidRPr="00C37D9A">
              <w:rPr>
                <w:b/>
                <w:color w:val="FFFFFF"/>
              </w:rPr>
              <w:t>Member State</w:t>
            </w:r>
          </w:p>
        </w:tc>
        <w:tc>
          <w:tcPr>
            <w:tcW w:w="7632" w:type="dxa"/>
            <w:shd w:val="clear" w:color="auto" w:fill="A6A6A6"/>
            <w:vAlign w:val="center"/>
          </w:tcPr>
          <w:p w14:paraId="0EA49FE2" w14:textId="77777777" w:rsidR="00CD217C" w:rsidRPr="006348CF" w:rsidRDefault="00CD217C" w:rsidP="00CD217C">
            <w:pPr>
              <w:jc w:val="center"/>
              <w:rPr>
                <w:b/>
                <w:color w:val="FFFFFF"/>
              </w:rPr>
            </w:pPr>
            <w:r w:rsidRPr="006348CF">
              <w:rPr>
                <w:b/>
                <w:color w:val="FFFFFF"/>
              </w:rPr>
              <w:t>Joint Action 2000/401/CFSP (control of technical assistance) - Article 5(b)</w:t>
            </w:r>
          </w:p>
        </w:tc>
      </w:tr>
      <w:tr w:rsidR="00CD217C" w:rsidRPr="00D43213" w14:paraId="2B651E53" w14:textId="77777777" w:rsidTr="00CD217C">
        <w:tc>
          <w:tcPr>
            <w:tcW w:w="1548" w:type="dxa"/>
            <w:gridSpan w:val="2"/>
            <w:shd w:val="clear" w:color="auto" w:fill="A6A6A6"/>
            <w:vAlign w:val="center"/>
          </w:tcPr>
          <w:p w14:paraId="0F348F10" w14:textId="77777777" w:rsidR="00CD217C" w:rsidRPr="00D43213" w:rsidRDefault="00CD217C" w:rsidP="00CD217C">
            <w:pPr>
              <w:jc w:val="center"/>
              <w:rPr>
                <w:b/>
                <w:color w:val="FFFFFF"/>
                <w:sz w:val="20"/>
              </w:rPr>
            </w:pPr>
            <w:r w:rsidRPr="00D43213">
              <w:rPr>
                <w:b/>
                <w:color w:val="FFFFFF"/>
                <w:sz w:val="20"/>
              </w:rPr>
              <w:t>Austria</w:t>
            </w:r>
            <w:r w:rsidRPr="00D43213">
              <w:rPr>
                <w:b/>
                <w:color w:val="FFFFFF"/>
                <w:sz w:val="20"/>
              </w:rPr>
              <w:fldChar w:fldCharType="begin"/>
            </w:r>
            <w:r w:rsidRPr="00D43213">
              <w:rPr>
                <w:b/>
                <w:color w:val="FFFFFF"/>
                <w:sz w:val="20"/>
              </w:rPr>
              <w:instrText xml:space="preserve"> XE "</w:instrText>
            </w:r>
            <w:r w:rsidRPr="00DD56B6">
              <w:instrText>Austria"</w:instrText>
            </w:r>
            <w:r w:rsidRPr="00C37D9A">
              <w:rPr>
                <w:b/>
                <w:color w:val="FFFFFF"/>
                <w:sz w:val="20"/>
              </w:rPr>
              <w:instrText xml:space="preserve"> </w:instrText>
            </w:r>
            <w:r w:rsidRPr="00D43213">
              <w:rPr>
                <w:b/>
                <w:color w:val="FFFFFF"/>
                <w:sz w:val="20"/>
              </w:rPr>
              <w:fldChar w:fldCharType="end"/>
            </w:r>
          </w:p>
        </w:tc>
        <w:tc>
          <w:tcPr>
            <w:tcW w:w="7632" w:type="dxa"/>
          </w:tcPr>
          <w:p w14:paraId="6E6117C0" w14:textId="77777777" w:rsidR="00CD217C" w:rsidRPr="00FD1C92" w:rsidRDefault="00CD217C" w:rsidP="00CD217C">
            <w:pPr>
              <w:spacing w:before="240"/>
              <w:jc w:val="both"/>
              <w:rPr>
                <w:bCs/>
                <w:color w:val="0000FF"/>
                <w:sz w:val="20"/>
              </w:rPr>
            </w:pPr>
            <w:r w:rsidRPr="00FD1C92">
              <w:rPr>
                <w:bCs/>
                <w:color w:val="0000FF"/>
                <w:sz w:val="20"/>
              </w:rPr>
              <w:t>Fines and imprisonment of up to 10 years.</w:t>
            </w:r>
          </w:p>
          <w:p w14:paraId="1DD910C5" w14:textId="77777777" w:rsidR="00CD217C" w:rsidRPr="00FD1C92" w:rsidRDefault="00CD217C" w:rsidP="00CD217C">
            <w:pPr>
              <w:spacing w:after="240"/>
              <w:jc w:val="both"/>
              <w:rPr>
                <w:bCs/>
                <w:color w:val="0000FF"/>
                <w:sz w:val="20"/>
              </w:rPr>
            </w:pPr>
            <w:r w:rsidRPr="00FD1C92">
              <w:rPr>
                <w:bCs/>
                <w:color w:val="0000FF"/>
                <w:sz w:val="20"/>
              </w:rPr>
              <w:t>Violators could be punished for intent and negligence.</w:t>
            </w:r>
          </w:p>
        </w:tc>
      </w:tr>
      <w:tr w:rsidR="00CD217C" w:rsidRPr="006004F8" w14:paraId="3EF0FA67" w14:textId="77777777" w:rsidTr="00CD217C">
        <w:trPr>
          <w:trHeight w:val="379"/>
        </w:trPr>
        <w:tc>
          <w:tcPr>
            <w:tcW w:w="1548" w:type="dxa"/>
            <w:gridSpan w:val="2"/>
            <w:shd w:val="clear" w:color="auto" w:fill="A6A6A6"/>
            <w:vAlign w:val="center"/>
          </w:tcPr>
          <w:p w14:paraId="614917F0" w14:textId="77777777" w:rsidR="00CD217C" w:rsidRPr="00D43213" w:rsidRDefault="00CD217C" w:rsidP="00CD217C">
            <w:pPr>
              <w:jc w:val="center"/>
              <w:rPr>
                <w:b/>
                <w:color w:val="FFFFFF"/>
                <w:sz w:val="20"/>
              </w:rPr>
            </w:pPr>
            <w:r w:rsidRPr="00D43213">
              <w:rPr>
                <w:b/>
                <w:color w:val="FFFFFF"/>
                <w:sz w:val="20"/>
              </w:rPr>
              <w:t>Belgium</w:t>
            </w:r>
            <w:r w:rsidRPr="00D43213">
              <w:rPr>
                <w:b/>
                <w:color w:val="FFFFFF"/>
                <w:sz w:val="20"/>
              </w:rPr>
              <w:fldChar w:fldCharType="begin"/>
            </w:r>
            <w:r w:rsidRPr="00D43213">
              <w:rPr>
                <w:b/>
                <w:color w:val="FFFFFF"/>
                <w:sz w:val="20"/>
              </w:rPr>
              <w:instrText xml:space="preserve"> XE "</w:instrText>
            </w:r>
            <w:r w:rsidRPr="00DD56B6">
              <w:instrText>Belgium"</w:instrText>
            </w:r>
            <w:r w:rsidRPr="00C37D9A">
              <w:rPr>
                <w:b/>
                <w:color w:val="FFFFFF"/>
                <w:sz w:val="20"/>
              </w:rPr>
              <w:instrText xml:space="preserve"> </w:instrText>
            </w:r>
            <w:r w:rsidRPr="00D43213">
              <w:rPr>
                <w:b/>
                <w:color w:val="FFFFFF"/>
                <w:sz w:val="20"/>
              </w:rPr>
              <w:fldChar w:fldCharType="end"/>
            </w:r>
          </w:p>
        </w:tc>
        <w:tc>
          <w:tcPr>
            <w:tcW w:w="7632" w:type="dxa"/>
          </w:tcPr>
          <w:p w14:paraId="4C283E75" w14:textId="77777777" w:rsidR="00CD217C" w:rsidRPr="006004F8" w:rsidRDefault="00CD217C" w:rsidP="00CD217C">
            <w:pPr>
              <w:autoSpaceDE w:val="0"/>
              <w:autoSpaceDN w:val="0"/>
              <w:adjustRightInd w:val="0"/>
              <w:spacing w:before="240" w:after="240"/>
              <w:rPr>
                <w:rFonts w:ascii="TimesNewRomanPSMT" w:hAnsi="TimesNewRomanPSMT" w:cs="TimesNewRomanPSMT"/>
                <w:color w:val="0000FF"/>
                <w:sz w:val="20"/>
                <w:szCs w:val="20"/>
                <w:lang w:val="fr-FR" w:eastAsia="it-IT"/>
              </w:rPr>
            </w:pPr>
            <w:r w:rsidRPr="006004F8">
              <w:rPr>
                <w:rFonts w:cs="TimesNewRomanPSMT"/>
                <w:color w:val="0000FF"/>
                <w:sz w:val="20"/>
                <w:szCs w:val="20"/>
                <w:lang w:val="fr-FR" w:eastAsia="it-IT"/>
              </w:rPr>
              <w:t xml:space="preserve">Ordonnance sur les armes du 21 juin 2013 (Brussels </w:t>
            </w:r>
            <w:proofErr w:type="spellStart"/>
            <w:r w:rsidRPr="006004F8">
              <w:rPr>
                <w:rFonts w:cs="TimesNewRomanPSMT"/>
                <w:color w:val="0000FF"/>
                <w:sz w:val="20"/>
                <w:szCs w:val="20"/>
                <w:lang w:val="fr-FR" w:eastAsia="it-IT"/>
              </w:rPr>
              <w:t>Region</w:t>
            </w:r>
            <w:proofErr w:type="spellEnd"/>
            <w:r w:rsidRPr="006004F8">
              <w:rPr>
                <w:rFonts w:cs="TimesNewRomanPSMT"/>
                <w:color w:val="0000FF"/>
                <w:sz w:val="20"/>
                <w:szCs w:val="20"/>
                <w:lang w:val="fr-FR" w:eastAsia="it-IT"/>
              </w:rPr>
              <w:t>)</w:t>
            </w:r>
          </w:p>
        </w:tc>
      </w:tr>
      <w:tr w:rsidR="00CD217C" w:rsidRPr="00D43213" w14:paraId="6521752E" w14:textId="77777777" w:rsidTr="00CD217C">
        <w:tc>
          <w:tcPr>
            <w:tcW w:w="1548" w:type="dxa"/>
            <w:gridSpan w:val="2"/>
            <w:shd w:val="clear" w:color="auto" w:fill="A6A6A6"/>
            <w:vAlign w:val="center"/>
          </w:tcPr>
          <w:p w14:paraId="3DC30A79" w14:textId="77777777" w:rsidR="00CD217C" w:rsidRPr="00D43213" w:rsidRDefault="00CD217C" w:rsidP="00CD217C">
            <w:pPr>
              <w:jc w:val="center"/>
              <w:rPr>
                <w:b/>
                <w:color w:val="FFFFFF"/>
                <w:sz w:val="20"/>
              </w:rPr>
            </w:pPr>
            <w:r w:rsidRPr="00D43213">
              <w:rPr>
                <w:b/>
                <w:color w:val="FFFFFF"/>
                <w:sz w:val="20"/>
              </w:rPr>
              <w:t>Bulgaria</w:t>
            </w:r>
            <w:r w:rsidRPr="00D43213">
              <w:rPr>
                <w:b/>
                <w:color w:val="FFFFFF"/>
                <w:sz w:val="20"/>
              </w:rPr>
              <w:fldChar w:fldCharType="begin"/>
            </w:r>
            <w:r w:rsidRPr="00D43213">
              <w:rPr>
                <w:b/>
                <w:color w:val="FFFFFF"/>
                <w:sz w:val="20"/>
              </w:rPr>
              <w:instrText xml:space="preserve"> XE "</w:instrText>
            </w:r>
            <w:r w:rsidRPr="00DD56B6">
              <w:instrText>Bulgaria"</w:instrText>
            </w:r>
            <w:r w:rsidRPr="00C37D9A">
              <w:rPr>
                <w:b/>
                <w:color w:val="FFFFFF"/>
                <w:sz w:val="20"/>
              </w:rPr>
              <w:instrText xml:space="preserve"> </w:instrText>
            </w:r>
            <w:r w:rsidRPr="00D43213">
              <w:rPr>
                <w:b/>
                <w:color w:val="FFFFFF"/>
                <w:sz w:val="20"/>
              </w:rPr>
              <w:fldChar w:fldCharType="end"/>
            </w:r>
          </w:p>
        </w:tc>
        <w:tc>
          <w:tcPr>
            <w:tcW w:w="7632" w:type="dxa"/>
          </w:tcPr>
          <w:p w14:paraId="7E75A19D" w14:textId="77777777" w:rsidR="00CD217C" w:rsidRPr="00FD1C92" w:rsidRDefault="00CD217C" w:rsidP="00CD217C">
            <w:pPr>
              <w:widowControl w:val="0"/>
              <w:autoSpaceDE w:val="0"/>
              <w:autoSpaceDN w:val="0"/>
              <w:adjustRightInd w:val="0"/>
              <w:spacing w:before="240" w:after="240"/>
              <w:rPr>
                <w:color w:val="0000FF"/>
                <w:sz w:val="20"/>
                <w:szCs w:val="20"/>
              </w:rPr>
            </w:pPr>
            <w:r w:rsidRPr="00FD1C92">
              <w:rPr>
                <w:b/>
                <w:color w:val="0000FF"/>
                <w:sz w:val="20"/>
                <w:szCs w:val="20"/>
              </w:rPr>
              <w:t xml:space="preserve">Administrative </w:t>
            </w:r>
            <w:r w:rsidRPr="00FD1C92">
              <w:rPr>
                <w:color w:val="0000FF"/>
                <w:sz w:val="20"/>
                <w:szCs w:val="20"/>
              </w:rPr>
              <w:t xml:space="preserve">and </w:t>
            </w:r>
            <w:r w:rsidRPr="00FD1C92">
              <w:rPr>
                <w:b/>
                <w:color w:val="0000FF"/>
                <w:sz w:val="20"/>
                <w:szCs w:val="20"/>
              </w:rPr>
              <w:t>Penal Provisions</w:t>
            </w:r>
          </w:p>
          <w:p w14:paraId="01C60631" w14:textId="77777777" w:rsidR="00CD217C" w:rsidRPr="00FD1C92" w:rsidRDefault="00CD217C" w:rsidP="00CD217C">
            <w:pPr>
              <w:widowControl w:val="0"/>
              <w:autoSpaceDE w:val="0"/>
              <w:autoSpaceDN w:val="0"/>
              <w:adjustRightInd w:val="0"/>
              <w:rPr>
                <w:color w:val="0000FF"/>
                <w:sz w:val="20"/>
                <w:szCs w:val="20"/>
              </w:rPr>
            </w:pPr>
          </w:p>
          <w:p w14:paraId="24E8268C" w14:textId="77777777" w:rsidR="00CD217C" w:rsidRPr="00FD1C92" w:rsidRDefault="00CD217C" w:rsidP="00CD217C">
            <w:pPr>
              <w:widowControl w:val="0"/>
              <w:autoSpaceDE w:val="0"/>
              <w:autoSpaceDN w:val="0"/>
              <w:adjustRightInd w:val="0"/>
              <w:rPr>
                <w:color w:val="0000FF"/>
                <w:sz w:val="20"/>
                <w:szCs w:val="20"/>
              </w:rPr>
            </w:pPr>
            <w:r w:rsidRPr="00FD1C92">
              <w:rPr>
                <w:color w:val="0000FF"/>
                <w:sz w:val="20"/>
                <w:szCs w:val="20"/>
              </w:rPr>
              <w:t>Article 72. The following sanctions shall be imposed on persons who engage in export, import, transfer, brokering services, transportation and/or transit of defence-related products and of dual-use items without the respective licence, registration or authorisation:</w:t>
            </w:r>
          </w:p>
          <w:p w14:paraId="791B8ACC"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1. </w:t>
            </w:r>
            <w:proofErr w:type="gramStart"/>
            <w:r w:rsidRPr="00FD1C92">
              <w:rPr>
                <w:color w:val="0000FF"/>
                <w:sz w:val="20"/>
                <w:szCs w:val="20"/>
              </w:rPr>
              <w:t>a</w:t>
            </w:r>
            <w:proofErr w:type="gramEnd"/>
            <w:r w:rsidRPr="00FD1C92">
              <w:rPr>
                <w:color w:val="0000FF"/>
                <w:sz w:val="20"/>
                <w:szCs w:val="20"/>
              </w:rPr>
              <w:t xml:space="preserve"> fine from BGN 1 000 to BGN 50 000 for natural persons as well as for officials of commercial companies in case the deed is not a crime;</w:t>
            </w:r>
          </w:p>
          <w:p w14:paraId="30A89EF5"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2. </w:t>
            </w:r>
            <w:proofErr w:type="gramStart"/>
            <w:r w:rsidRPr="00FD1C92">
              <w:rPr>
                <w:color w:val="0000FF"/>
                <w:sz w:val="20"/>
                <w:szCs w:val="20"/>
              </w:rPr>
              <w:t>a</w:t>
            </w:r>
            <w:proofErr w:type="gramEnd"/>
            <w:r w:rsidRPr="00FD1C92">
              <w:rPr>
                <w:color w:val="0000FF"/>
                <w:sz w:val="20"/>
                <w:szCs w:val="20"/>
              </w:rPr>
              <w:t xml:space="preserve"> property sanction amounting from BGN 25 000 to BGN 250 000 for legal persons and sole traders;</w:t>
            </w:r>
          </w:p>
          <w:p w14:paraId="4FE6F7BE"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3. </w:t>
            </w:r>
            <w:proofErr w:type="gramStart"/>
            <w:r w:rsidRPr="00FD1C92">
              <w:rPr>
                <w:color w:val="0000FF"/>
                <w:sz w:val="20"/>
                <w:szCs w:val="20"/>
              </w:rPr>
              <w:t>a</w:t>
            </w:r>
            <w:proofErr w:type="gramEnd"/>
            <w:r w:rsidRPr="00FD1C92">
              <w:rPr>
                <w:color w:val="0000FF"/>
                <w:sz w:val="20"/>
                <w:szCs w:val="20"/>
              </w:rPr>
              <w:t xml:space="preserve"> fine or a property sanction amounting from BGN 50 000 to BGN 500 000 for a repeated violation.</w:t>
            </w:r>
          </w:p>
          <w:p w14:paraId="6ABB0C96" w14:textId="77777777" w:rsidR="00CD217C" w:rsidRPr="00FD1C92" w:rsidRDefault="00CD217C" w:rsidP="00CD217C">
            <w:pPr>
              <w:widowControl w:val="0"/>
              <w:autoSpaceDE w:val="0"/>
              <w:autoSpaceDN w:val="0"/>
              <w:adjustRightInd w:val="0"/>
              <w:rPr>
                <w:color w:val="0000FF"/>
                <w:sz w:val="20"/>
                <w:szCs w:val="20"/>
              </w:rPr>
            </w:pPr>
          </w:p>
          <w:p w14:paraId="24DECB28" w14:textId="77777777" w:rsidR="00CD217C" w:rsidRPr="00FD1C92" w:rsidRDefault="00CD217C" w:rsidP="00CD217C">
            <w:pPr>
              <w:widowControl w:val="0"/>
              <w:autoSpaceDE w:val="0"/>
              <w:autoSpaceDN w:val="0"/>
              <w:adjustRightInd w:val="0"/>
              <w:rPr>
                <w:color w:val="0000FF"/>
                <w:sz w:val="20"/>
                <w:szCs w:val="20"/>
              </w:rPr>
            </w:pPr>
            <w:r w:rsidRPr="00FD1C92">
              <w:rPr>
                <w:color w:val="0000FF"/>
                <w:sz w:val="20"/>
                <w:szCs w:val="20"/>
              </w:rPr>
              <w:t>Article 73. The following sanctions shall be imposed on persons who engage in activities in violation of the scope and terms of an issued authorisation or certificate, who do not conform with the export restrictions determined on receiving the defence-related products or the dual-use items as a result of transfer or import, or who fail to produce documents, data, information and evidence, or who prevent or refuse access to an official exercising control under this Act:</w:t>
            </w:r>
          </w:p>
          <w:p w14:paraId="12249041"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1. </w:t>
            </w:r>
            <w:proofErr w:type="gramStart"/>
            <w:r w:rsidRPr="00FD1C92">
              <w:rPr>
                <w:color w:val="0000FF"/>
                <w:sz w:val="20"/>
                <w:szCs w:val="20"/>
              </w:rPr>
              <w:t>a</w:t>
            </w:r>
            <w:proofErr w:type="gramEnd"/>
            <w:r w:rsidRPr="00FD1C92">
              <w:rPr>
                <w:color w:val="0000FF"/>
                <w:sz w:val="20"/>
                <w:szCs w:val="20"/>
              </w:rPr>
              <w:t xml:space="preserve"> fine from BGN 1 000 to BGN 50 000 for natural persons as well as for officials of commercial companies in case the deed is not a crime;</w:t>
            </w:r>
          </w:p>
          <w:p w14:paraId="1FBED579"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2. </w:t>
            </w:r>
            <w:proofErr w:type="gramStart"/>
            <w:r w:rsidRPr="00FD1C92">
              <w:rPr>
                <w:color w:val="0000FF"/>
                <w:sz w:val="20"/>
                <w:szCs w:val="20"/>
              </w:rPr>
              <w:t>a</w:t>
            </w:r>
            <w:proofErr w:type="gramEnd"/>
            <w:r w:rsidRPr="00FD1C92">
              <w:rPr>
                <w:color w:val="0000FF"/>
                <w:sz w:val="20"/>
                <w:szCs w:val="20"/>
              </w:rPr>
              <w:t xml:space="preserve"> property sanction amounting from BGN 5 000 to BGN 50 000 for legal persons and sole traders;</w:t>
            </w:r>
          </w:p>
          <w:p w14:paraId="77103DD9"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3. </w:t>
            </w:r>
            <w:proofErr w:type="gramStart"/>
            <w:r w:rsidRPr="00FD1C92">
              <w:rPr>
                <w:color w:val="0000FF"/>
                <w:sz w:val="20"/>
                <w:szCs w:val="20"/>
              </w:rPr>
              <w:t>a</w:t>
            </w:r>
            <w:proofErr w:type="gramEnd"/>
            <w:r w:rsidRPr="00FD1C92">
              <w:rPr>
                <w:color w:val="0000FF"/>
                <w:sz w:val="20"/>
                <w:szCs w:val="20"/>
              </w:rPr>
              <w:t xml:space="preserve"> fine or a property sanction amounting from BGN 10 000 to BGN 100 000 for a repeated violation.</w:t>
            </w:r>
          </w:p>
          <w:p w14:paraId="4521A531" w14:textId="77777777" w:rsidR="00CD217C" w:rsidRPr="00FD1C92" w:rsidRDefault="00CD217C" w:rsidP="00CD217C">
            <w:pPr>
              <w:widowControl w:val="0"/>
              <w:autoSpaceDE w:val="0"/>
              <w:autoSpaceDN w:val="0"/>
              <w:adjustRightInd w:val="0"/>
              <w:ind w:left="257"/>
              <w:rPr>
                <w:color w:val="0000FF"/>
                <w:sz w:val="20"/>
                <w:szCs w:val="20"/>
              </w:rPr>
            </w:pPr>
          </w:p>
          <w:p w14:paraId="36CB3047" w14:textId="77777777" w:rsidR="00CD217C" w:rsidRPr="00FD1C92" w:rsidRDefault="00CD217C" w:rsidP="00CD217C">
            <w:pPr>
              <w:widowControl w:val="0"/>
              <w:autoSpaceDE w:val="0"/>
              <w:autoSpaceDN w:val="0"/>
              <w:adjustRightInd w:val="0"/>
              <w:rPr>
                <w:color w:val="0000FF"/>
                <w:sz w:val="20"/>
                <w:szCs w:val="20"/>
              </w:rPr>
            </w:pPr>
            <w:r w:rsidRPr="00FD1C92">
              <w:rPr>
                <w:color w:val="0000FF"/>
                <w:sz w:val="20"/>
                <w:szCs w:val="20"/>
              </w:rPr>
              <w:t xml:space="preserve"> Article 74. Persons who fail to comply with their obligations under article 65 and 66 shall be sanctioned with:</w:t>
            </w:r>
          </w:p>
          <w:p w14:paraId="2C07E7B7"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1. </w:t>
            </w:r>
            <w:proofErr w:type="gramStart"/>
            <w:r w:rsidRPr="00FD1C92">
              <w:rPr>
                <w:color w:val="0000FF"/>
                <w:sz w:val="20"/>
                <w:szCs w:val="20"/>
              </w:rPr>
              <w:t>a</w:t>
            </w:r>
            <w:proofErr w:type="gramEnd"/>
            <w:r w:rsidRPr="00FD1C92">
              <w:rPr>
                <w:color w:val="0000FF"/>
                <w:sz w:val="20"/>
                <w:szCs w:val="20"/>
              </w:rPr>
              <w:t xml:space="preserve"> fine from BGN 2 000 to BGN 20 000 for natural persons as well as for officials of commercial companies in case the deed is not a crime;</w:t>
            </w:r>
          </w:p>
          <w:p w14:paraId="46511BBD"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2. </w:t>
            </w:r>
            <w:proofErr w:type="gramStart"/>
            <w:r w:rsidRPr="00FD1C92">
              <w:rPr>
                <w:color w:val="0000FF"/>
                <w:sz w:val="20"/>
                <w:szCs w:val="20"/>
              </w:rPr>
              <w:t>a</w:t>
            </w:r>
            <w:proofErr w:type="gramEnd"/>
            <w:r w:rsidRPr="00FD1C92">
              <w:rPr>
                <w:color w:val="0000FF"/>
                <w:sz w:val="20"/>
                <w:szCs w:val="20"/>
              </w:rPr>
              <w:t xml:space="preserve"> property sanction amounting from BGN 10 000 to BGN 100 000 for legal persons and sole traders;</w:t>
            </w:r>
          </w:p>
          <w:p w14:paraId="30A20DB5"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3. </w:t>
            </w:r>
            <w:proofErr w:type="gramStart"/>
            <w:r w:rsidRPr="00FD1C92">
              <w:rPr>
                <w:color w:val="0000FF"/>
                <w:sz w:val="20"/>
                <w:szCs w:val="20"/>
              </w:rPr>
              <w:t>a</w:t>
            </w:r>
            <w:proofErr w:type="gramEnd"/>
            <w:r w:rsidRPr="00FD1C92">
              <w:rPr>
                <w:color w:val="0000FF"/>
                <w:sz w:val="20"/>
                <w:szCs w:val="20"/>
              </w:rPr>
              <w:t xml:space="preserve"> fine or a property sanction amounting from BGN 20 000 to BGN 200 000 for a repeated violation.</w:t>
            </w:r>
          </w:p>
          <w:p w14:paraId="53F4AFBF" w14:textId="77777777" w:rsidR="00CD217C" w:rsidRPr="00FD1C92" w:rsidRDefault="00CD217C" w:rsidP="00CD217C">
            <w:pPr>
              <w:widowControl w:val="0"/>
              <w:autoSpaceDE w:val="0"/>
              <w:autoSpaceDN w:val="0"/>
              <w:adjustRightInd w:val="0"/>
              <w:ind w:left="257"/>
              <w:rPr>
                <w:color w:val="0000FF"/>
                <w:sz w:val="20"/>
                <w:szCs w:val="20"/>
              </w:rPr>
            </w:pPr>
          </w:p>
          <w:p w14:paraId="6D0707CD" w14:textId="77777777" w:rsidR="00CD217C" w:rsidRPr="00FD1C92" w:rsidRDefault="00CD217C" w:rsidP="00CD217C">
            <w:pPr>
              <w:widowControl w:val="0"/>
              <w:autoSpaceDE w:val="0"/>
              <w:autoSpaceDN w:val="0"/>
              <w:adjustRightInd w:val="0"/>
              <w:rPr>
                <w:color w:val="0000FF"/>
                <w:sz w:val="20"/>
                <w:szCs w:val="20"/>
              </w:rPr>
            </w:pPr>
            <w:r w:rsidRPr="00FD1C92">
              <w:rPr>
                <w:color w:val="0000FF"/>
                <w:sz w:val="20"/>
                <w:szCs w:val="20"/>
              </w:rPr>
              <w:t xml:space="preserve"> Article 75. (1) The acts for </w:t>
            </w:r>
            <w:proofErr w:type="gramStart"/>
            <w:r w:rsidRPr="00FD1C92">
              <w:rPr>
                <w:color w:val="0000FF"/>
                <w:sz w:val="20"/>
                <w:szCs w:val="20"/>
              </w:rPr>
              <w:t>establishing the violations shall be drawn up by the officials appointed by the respective control body under article 67</w:t>
            </w:r>
            <w:proofErr w:type="gramEnd"/>
            <w:r w:rsidRPr="00FD1C92">
              <w:rPr>
                <w:color w:val="0000FF"/>
                <w:sz w:val="20"/>
                <w:szCs w:val="20"/>
              </w:rPr>
              <w:t>, paragraph 1.</w:t>
            </w:r>
          </w:p>
          <w:p w14:paraId="41C3465F" w14:textId="77777777" w:rsidR="00CD217C" w:rsidRPr="00FD1C92" w:rsidRDefault="00CD217C" w:rsidP="00CD217C">
            <w:pPr>
              <w:widowControl w:val="0"/>
              <w:autoSpaceDE w:val="0"/>
              <w:autoSpaceDN w:val="0"/>
              <w:adjustRightInd w:val="0"/>
              <w:rPr>
                <w:color w:val="0000FF"/>
                <w:sz w:val="20"/>
                <w:szCs w:val="20"/>
              </w:rPr>
            </w:pPr>
          </w:p>
          <w:p w14:paraId="7B6F90EF" w14:textId="77777777"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w:t>
            </w:r>
            <w:proofErr w:type="gramStart"/>
            <w:r w:rsidRPr="00FD1C92">
              <w:rPr>
                <w:color w:val="0000FF"/>
                <w:sz w:val="20"/>
                <w:szCs w:val="20"/>
              </w:rPr>
              <w:t>(2) The penal ordinances shall be issued by the control body under paragraph 1 which has established the violation or by an official authorised by it</w:t>
            </w:r>
            <w:proofErr w:type="gramEnd"/>
            <w:r w:rsidRPr="00FD1C92">
              <w:rPr>
                <w:color w:val="0000FF"/>
                <w:sz w:val="20"/>
                <w:szCs w:val="20"/>
              </w:rPr>
              <w:t>.</w:t>
            </w:r>
          </w:p>
          <w:p w14:paraId="02182CA5" w14:textId="215A88D5" w:rsidR="00CD217C" w:rsidRPr="00FD1C92" w:rsidRDefault="00CD217C" w:rsidP="00CD217C">
            <w:pPr>
              <w:widowControl w:val="0"/>
              <w:autoSpaceDE w:val="0"/>
              <w:autoSpaceDN w:val="0"/>
              <w:adjustRightInd w:val="0"/>
              <w:ind w:left="257"/>
              <w:rPr>
                <w:color w:val="0000FF"/>
                <w:sz w:val="20"/>
                <w:szCs w:val="20"/>
              </w:rPr>
            </w:pPr>
            <w:r w:rsidRPr="00FD1C92">
              <w:rPr>
                <w:color w:val="0000FF"/>
                <w:sz w:val="20"/>
                <w:szCs w:val="20"/>
              </w:rPr>
              <w:t xml:space="preserve"> (3) The establishment of the violations, the issuing, appealing and implementation of the penal ordinances shall be done under the Administrative Violations and Sanctions</w:t>
            </w:r>
            <w:r w:rsidR="00F60ABC">
              <w:rPr>
                <w:color w:val="0000FF"/>
                <w:sz w:val="20"/>
                <w:szCs w:val="20"/>
              </w:rPr>
              <w:fldChar w:fldCharType="begin"/>
            </w:r>
            <w:r w:rsidR="00F60ABC">
              <w:rPr>
                <w:color w:val="0000FF"/>
                <w:sz w:val="20"/>
                <w:szCs w:val="20"/>
              </w:rPr>
              <w:instrText xml:space="preserve"> XE "</w:instrText>
            </w:r>
            <w:r w:rsidR="00F60ABC" w:rsidRPr="00542286">
              <w:instrText>Sanctions</w:instrText>
            </w:r>
            <w:r w:rsidR="00F60ABC">
              <w:instrText>"</w:instrText>
            </w:r>
            <w:r w:rsidR="00F60ABC">
              <w:rPr>
                <w:color w:val="0000FF"/>
                <w:sz w:val="20"/>
                <w:szCs w:val="20"/>
              </w:rPr>
              <w:instrText xml:space="preserve"> </w:instrText>
            </w:r>
            <w:r w:rsidR="00F60ABC">
              <w:rPr>
                <w:color w:val="0000FF"/>
                <w:sz w:val="20"/>
                <w:szCs w:val="20"/>
              </w:rPr>
              <w:fldChar w:fldCharType="end"/>
            </w:r>
            <w:r w:rsidRPr="00FD1C92">
              <w:rPr>
                <w:color w:val="0000FF"/>
                <w:sz w:val="20"/>
                <w:szCs w:val="20"/>
              </w:rPr>
              <w:t xml:space="preserve"> Act.</w:t>
            </w:r>
          </w:p>
          <w:p w14:paraId="74756751" w14:textId="77777777" w:rsidR="00CD217C" w:rsidRPr="00FD1C92" w:rsidRDefault="00CD217C" w:rsidP="00CD217C">
            <w:pPr>
              <w:widowControl w:val="0"/>
              <w:autoSpaceDE w:val="0"/>
              <w:autoSpaceDN w:val="0"/>
              <w:adjustRightInd w:val="0"/>
              <w:rPr>
                <w:color w:val="0000FF"/>
                <w:sz w:val="20"/>
                <w:szCs w:val="20"/>
              </w:rPr>
            </w:pPr>
          </w:p>
          <w:p w14:paraId="5709832A" w14:textId="77777777" w:rsidR="00CD217C" w:rsidRPr="00FD1C92" w:rsidRDefault="00CD217C" w:rsidP="00CD217C">
            <w:pPr>
              <w:widowControl w:val="0"/>
              <w:autoSpaceDE w:val="0"/>
              <w:autoSpaceDN w:val="0"/>
              <w:adjustRightInd w:val="0"/>
              <w:rPr>
                <w:b/>
                <w:color w:val="0000FF"/>
              </w:rPr>
            </w:pPr>
            <w:r w:rsidRPr="00FD1C92">
              <w:rPr>
                <w:color w:val="0000FF"/>
                <w:sz w:val="20"/>
                <w:szCs w:val="20"/>
              </w:rPr>
              <w:t xml:space="preserve"> Article 76. The revenues from fines and property sanctions imposed under this Act shall be charged to the budget of the control body under article 67, paragraph </w:t>
            </w:r>
            <w:proofErr w:type="gramStart"/>
            <w:r w:rsidRPr="00FD1C92">
              <w:rPr>
                <w:color w:val="0000FF"/>
                <w:sz w:val="20"/>
                <w:szCs w:val="20"/>
              </w:rPr>
              <w:t>1 which</w:t>
            </w:r>
            <w:proofErr w:type="gramEnd"/>
            <w:r w:rsidRPr="00FD1C92">
              <w:rPr>
                <w:color w:val="0000FF"/>
                <w:sz w:val="20"/>
                <w:szCs w:val="20"/>
              </w:rPr>
              <w:t xml:space="preserve"> has issued the penal ordinance.</w:t>
            </w:r>
          </w:p>
          <w:p w14:paraId="22F9D307" w14:textId="77777777" w:rsidR="00CD217C" w:rsidRPr="00FD1C92" w:rsidRDefault="00CD217C" w:rsidP="00CD217C">
            <w:pPr>
              <w:jc w:val="both"/>
              <w:rPr>
                <w:bCs/>
                <w:color w:val="0000FF"/>
                <w:sz w:val="20"/>
              </w:rPr>
            </w:pPr>
          </w:p>
        </w:tc>
      </w:tr>
      <w:tr w:rsidR="00CD217C" w:rsidRPr="00D43213" w14:paraId="4A652576" w14:textId="77777777" w:rsidTr="00CD217C">
        <w:tc>
          <w:tcPr>
            <w:tcW w:w="1548" w:type="dxa"/>
            <w:gridSpan w:val="2"/>
            <w:shd w:val="clear" w:color="auto" w:fill="A6A6A6"/>
            <w:vAlign w:val="center"/>
          </w:tcPr>
          <w:p w14:paraId="4F99440C" w14:textId="77777777" w:rsidR="00CD217C" w:rsidRPr="00D43213" w:rsidRDefault="00CD217C" w:rsidP="00CD217C">
            <w:pPr>
              <w:jc w:val="center"/>
              <w:rPr>
                <w:b/>
                <w:color w:val="FFFFFF"/>
                <w:sz w:val="20"/>
              </w:rPr>
            </w:pPr>
            <w:r w:rsidRPr="00D43213">
              <w:rPr>
                <w:b/>
                <w:color w:val="FFFFFF"/>
                <w:sz w:val="20"/>
              </w:rPr>
              <w:t>Croatia</w:t>
            </w:r>
            <w:r w:rsidRPr="00D43213">
              <w:rPr>
                <w:b/>
                <w:color w:val="FFFFFF"/>
                <w:sz w:val="20"/>
              </w:rPr>
              <w:fldChar w:fldCharType="begin"/>
            </w:r>
            <w:r w:rsidRPr="00D43213">
              <w:rPr>
                <w:b/>
                <w:color w:val="FFFFFF"/>
                <w:sz w:val="20"/>
              </w:rPr>
              <w:instrText xml:space="preserve"> XE "</w:instrText>
            </w:r>
            <w:r w:rsidRPr="00DD56B6">
              <w:instrText>C</w:instrText>
            </w:r>
            <w:r w:rsidRPr="00C37D9A">
              <w:instrText>roatia"</w:instrText>
            </w:r>
            <w:r w:rsidRPr="006348CF">
              <w:rPr>
                <w:b/>
                <w:color w:val="FFFFFF"/>
                <w:sz w:val="20"/>
              </w:rPr>
              <w:instrText xml:space="preserve"> </w:instrText>
            </w:r>
            <w:r w:rsidRPr="00D43213">
              <w:rPr>
                <w:b/>
                <w:color w:val="FFFFFF"/>
                <w:sz w:val="20"/>
              </w:rPr>
              <w:fldChar w:fldCharType="end"/>
            </w:r>
          </w:p>
        </w:tc>
        <w:tc>
          <w:tcPr>
            <w:tcW w:w="7632" w:type="dxa"/>
          </w:tcPr>
          <w:p w14:paraId="45D44E23" w14:textId="77777777" w:rsidR="00CD217C" w:rsidRPr="00FD1C92" w:rsidRDefault="00CD217C" w:rsidP="00CD217C">
            <w:pPr>
              <w:spacing w:before="240"/>
              <w:jc w:val="both"/>
              <w:rPr>
                <w:rFonts w:eastAsia="Arial Unicode MS"/>
                <w:color w:val="0000FF"/>
                <w:sz w:val="20"/>
              </w:rPr>
            </w:pPr>
            <w:r w:rsidRPr="00FD1C92">
              <w:rPr>
                <w:rFonts w:eastAsia="Arial Unicode MS"/>
                <w:b/>
                <w:color w:val="0000FF"/>
                <w:sz w:val="20"/>
              </w:rPr>
              <w:t>Administrative sanctions</w:t>
            </w:r>
            <w:r w:rsidRPr="00FD1C92">
              <w:rPr>
                <w:rFonts w:eastAsia="Arial Unicode MS"/>
                <w:color w:val="0000FF"/>
                <w:sz w:val="20"/>
              </w:rPr>
              <w:t>:</w:t>
            </w:r>
          </w:p>
          <w:p w14:paraId="7CC65D04" w14:textId="77777777" w:rsidR="00CD217C" w:rsidRPr="00FD1C92" w:rsidRDefault="00CD217C" w:rsidP="00CD217C">
            <w:pPr>
              <w:jc w:val="both"/>
              <w:rPr>
                <w:color w:val="0000FF"/>
                <w:sz w:val="20"/>
                <w:szCs w:val="20"/>
              </w:rPr>
            </w:pPr>
            <w:r w:rsidRPr="00FD1C92">
              <w:rPr>
                <w:color w:val="0000FF"/>
                <w:sz w:val="20"/>
                <w:szCs w:val="20"/>
              </w:rPr>
              <w:t>Art. 22 of the Act on Control of Dual-Use Items (OG 80/11 and 68/2013).</w:t>
            </w:r>
          </w:p>
          <w:p w14:paraId="60EB6D85" w14:textId="77777777" w:rsidR="00CD217C" w:rsidRPr="00FD1C92" w:rsidRDefault="00CD217C" w:rsidP="00CD217C">
            <w:pPr>
              <w:autoSpaceDE w:val="0"/>
              <w:autoSpaceDN w:val="0"/>
              <w:adjustRightInd w:val="0"/>
              <w:ind w:left="360"/>
              <w:rPr>
                <w:rFonts w:ascii="TimesNewRomanPS-BoldMT" w:hAnsi="TimesNewRomanPS-BoldMT" w:cs="TimesNewRomanPS-BoldMT"/>
                <w:b/>
                <w:bCs/>
                <w:color w:val="0000FF"/>
                <w:sz w:val="20"/>
                <w:szCs w:val="20"/>
                <w:lang w:eastAsia="it-IT"/>
              </w:rPr>
            </w:pPr>
          </w:p>
          <w:p w14:paraId="42D565F3" w14:textId="77777777" w:rsidR="00CD217C" w:rsidRPr="00FD1C92" w:rsidRDefault="00CD217C" w:rsidP="00CD217C">
            <w:pPr>
              <w:jc w:val="both"/>
              <w:rPr>
                <w:color w:val="0000FF"/>
                <w:sz w:val="20"/>
                <w:szCs w:val="20"/>
              </w:rPr>
            </w:pPr>
            <w:r w:rsidRPr="00FD1C92">
              <w:rPr>
                <w:color w:val="0000FF"/>
                <w:sz w:val="20"/>
                <w:szCs w:val="20"/>
              </w:rPr>
              <w:t>(1) A fine in the amount from 50,000 to 500.000 HRK shall be imposed on any person or entity - a craftsman if:</w:t>
            </w:r>
          </w:p>
          <w:p w14:paraId="0FB504EE" w14:textId="77777777" w:rsidR="00CD217C" w:rsidRPr="00FD1C92" w:rsidRDefault="00CD217C" w:rsidP="00CD217C">
            <w:pPr>
              <w:jc w:val="both"/>
              <w:rPr>
                <w:color w:val="0000FF"/>
                <w:sz w:val="20"/>
                <w:szCs w:val="20"/>
              </w:rPr>
            </w:pPr>
            <w:r w:rsidRPr="00FD1C92">
              <w:rPr>
                <w:color w:val="0000FF"/>
                <w:sz w:val="20"/>
                <w:szCs w:val="20"/>
              </w:rPr>
              <w:t>a) Provides technical assistance (Article 5, paragraph 1 and 2 of article 6 § 1 and 2 of the Act on Control of Dual-Use Items) without permission,</w:t>
            </w:r>
          </w:p>
          <w:p w14:paraId="2E8AD649" w14:textId="77777777" w:rsidR="00CD217C" w:rsidRPr="00FD1C92" w:rsidRDefault="00CD217C" w:rsidP="00CD217C">
            <w:pPr>
              <w:jc w:val="both"/>
              <w:rPr>
                <w:color w:val="0000FF"/>
                <w:sz w:val="20"/>
                <w:szCs w:val="20"/>
              </w:rPr>
            </w:pPr>
            <w:r w:rsidRPr="00FD1C92">
              <w:rPr>
                <w:color w:val="0000FF"/>
                <w:sz w:val="20"/>
                <w:szCs w:val="20"/>
              </w:rPr>
              <w:t xml:space="preserve">b) </w:t>
            </w:r>
            <w:proofErr w:type="gramStart"/>
            <w:r w:rsidRPr="00FD1C92">
              <w:rPr>
                <w:color w:val="0000FF"/>
                <w:sz w:val="20"/>
                <w:szCs w:val="20"/>
              </w:rPr>
              <w:t>does</w:t>
            </w:r>
            <w:proofErr w:type="gramEnd"/>
            <w:r w:rsidRPr="00FD1C92">
              <w:rPr>
                <w:color w:val="0000FF"/>
                <w:sz w:val="20"/>
                <w:szCs w:val="20"/>
              </w:rPr>
              <w:t xml:space="preserve"> not inform the Ministry that of dual-use goods (Article 4, paragraph 4 of the Reg. 428/2009 , Article 8 of the Act on Control of Dual-Use Items),</w:t>
            </w:r>
          </w:p>
          <w:p w14:paraId="1F4B6E5C" w14:textId="77777777" w:rsidR="00CD217C" w:rsidRPr="00FD1C92" w:rsidRDefault="00CD217C" w:rsidP="00CD217C">
            <w:pPr>
              <w:jc w:val="both"/>
              <w:rPr>
                <w:color w:val="0000FF"/>
                <w:sz w:val="20"/>
                <w:szCs w:val="20"/>
              </w:rPr>
            </w:pPr>
            <w:r w:rsidRPr="00FD1C92">
              <w:rPr>
                <w:color w:val="0000FF"/>
                <w:sz w:val="20"/>
                <w:szCs w:val="20"/>
              </w:rPr>
              <w:t xml:space="preserve">c) </w:t>
            </w:r>
            <w:proofErr w:type="gramStart"/>
            <w:r w:rsidRPr="00FD1C92">
              <w:rPr>
                <w:color w:val="0000FF"/>
                <w:sz w:val="20"/>
                <w:szCs w:val="20"/>
              </w:rPr>
              <w:t>fails</w:t>
            </w:r>
            <w:proofErr w:type="gramEnd"/>
            <w:r w:rsidRPr="00FD1C92">
              <w:rPr>
                <w:color w:val="0000FF"/>
                <w:sz w:val="20"/>
                <w:szCs w:val="20"/>
              </w:rPr>
              <w:t xml:space="preserve"> to notify the Ministry of the change that occurred after the permit was issued (Article 19, paragraph 2 of the Act on Control of Dual-Use Items),</w:t>
            </w:r>
          </w:p>
          <w:p w14:paraId="2BD58FF9" w14:textId="77777777" w:rsidR="00CD217C" w:rsidRPr="00FD1C92" w:rsidRDefault="00CD217C" w:rsidP="00CD217C">
            <w:pPr>
              <w:jc w:val="both"/>
              <w:rPr>
                <w:color w:val="0000FF"/>
                <w:sz w:val="20"/>
                <w:szCs w:val="20"/>
              </w:rPr>
            </w:pPr>
            <w:r w:rsidRPr="00FD1C92">
              <w:rPr>
                <w:color w:val="0000FF"/>
                <w:sz w:val="20"/>
                <w:szCs w:val="20"/>
              </w:rPr>
              <w:t xml:space="preserve">(2) A fine in the amount from 50.000 to 100.000 HRK, shall be imposed for an offense referred to in paragraph 1 this Article, on the responsible person in the legal </w:t>
            </w:r>
            <w:proofErr w:type="gramStart"/>
            <w:r w:rsidRPr="00FD1C92">
              <w:rPr>
                <w:color w:val="0000FF"/>
                <w:sz w:val="20"/>
                <w:szCs w:val="20"/>
              </w:rPr>
              <w:t>entity .</w:t>
            </w:r>
            <w:proofErr w:type="gramEnd"/>
          </w:p>
          <w:p w14:paraId="3B01010C" w14:textId="77777777" w:rsidR="00CD217C" w:rsidRPr="00FD1C92" w:rsidRDefault="00CD217C" w:rsidP="00CD217C">
            <w:pPr>
              <w:jc w:val="both"/>
              <w:rPr>
                <w:color w:val="0000FF"/>
                <w:sz w:val="20"/>
                <w:szCs w:val="20"/>
              </w:rPr>
            </w:pPr>
            <w:r w:rsidRPr="00FD1C92">
              <w:rPr>
                <w:color w:val="0000FF"/>
                <w:sz w:val="20"/>
                <w:szCs w:val="20"/>
              </w:rPr>
              <w:t>(3) A fine in the amount of 5,000.00 to 10,000.00 shall be imposed under paragraph 1 of this article and on any other natural person.</w:t>
            </w:r>
          </w:p>
          <w:p w14:paraId="30920F0A" w14:textId="77777777" w:rsidR="00CD217C" w:rsidRPr="00FD1C92" w:rsidRDefault="00CD217C" w:rsidP="00CD217C">
            <w:pPr>
              <w:jc w:val="both"/>
              <w:rPr>
                <w:color w:val="0000FF"/>
                <w:sz w:val="20"/>
                <w:szCs w:val="20"/>
              </w:rPr>
            </w:pPr>
            <w:r w:rsidRPr="00FD1C92">
              <w:rPr>
                <w:color w:val="0000FF"/>
                <w:sz w:val="20"/>
                <w:szCs w:val="20"/>
              </w:rPr>
              <w:t>(4) For the offense referred to in paragraph 1 subparagraph 1 of this article, along with a fine may be imposed and barred from carrying out activities of exports of dual-use for at least six months up to one year.</w:t>
            </w:r>
          </w:p>
          <w:p w14:paraId="6E57B8C3" w14:textId="77777777" w:rsidR="00CD217C" w:rsidRPr="00FD1C92" w:rsidRDefault="00CD217C" w:rsidP="00CD217C">
            <w:pPr>
              <w:jc w:val="both"/>
              <w:rPr>
                <w:color w:val="0000FF"/>
                <w:sz w:val="20"/>
                <w:szCs w:val="20"/>
              </w:rPr>
            </w:pPr>
            <w:r w:rsidRPr="00FD1C92">
              <w:rPr>
                <w:color w:val="0000FF"/>
                <w:sz w:val="20"/>
                <w:szCs w:val="20"/>
              </w:rPr>
              <w:t>Art. 23 of the Act on Control of Dual-Use Items (OG 80/11 and 68/2013).</w:t>
            </w:r>
          </w:p>
          <w:p w14:paraId="365811A4" w14:textId="77777777" w:rsidR="00CD217C" w:rsidRPr="00FD1C92" w:rsidRDefault="00CD217C" w:rsidP="00CD217C">
            <w:pPr>
              <w:jc w:val="both"/>
              <w:rPr>
                <w:color w:val="0000FF"/>
                <w:sz w:val="20"/>
                <w:szCs w:val="20"/>
              </w:rPr>
            </w:pPr>
            <w:r w:rsidRPr="00FD1C92">
              <w:rPr>
                <w:color w:val="0000FF"/>
                <w:sz w:val="20"/>
                <w:szCs w:val="20"/>
              </w:rPr>
              <w:t>(1) A fine in the amount of 50,000.00 to 100,000.00 shall be imposed on any person or entity - a craftsman if:</w:t>
            </w:r>
          </w:p>
          <w:p w14:paraId="6BA9A3B5" w14:textId="77777777" w:rsidR="00CD217C" w:rsidRPr="00FD1C92" w:rsidRDefault="00CD217C" w:rsidP="00CD217C">
            <w:pPr>
              <w:jc w:val="both"/>
              <w:rPr>
                <w:color w:val="0000FF"/>
                <w:sz w:val="20"/>
                <w:szCs w:val="20"/>
              </w:rPr>
            </w:pPr>
            <w:r w:rsidRPr="00FD1C92">
              <w:rPr>
                <w:color w:val="0000FF"/>
                <w:sz w:val="20"/>
                <w:szCs w:val="20"/>
              </w:rPr>
              <w:t xml:space="preserve">b) </w:t>
            </w:r>
            <w:proofErr w:type="gramStart"/>
            <w:r w:rsidRPr="00FD1C92">
              <w:rPr>
                <w:color w:val="0000FF"/>
                <w:sz w:val="20"/>
                <w:szCs w:val="20"/>
              </w:rPr>
              <w:t>acts</w:t>
            </w:r>
            <w:proofErr w:type="gramEnd"/>
            <w:r w:rsidRPr="00FD1C92">
              <w:rPr>
                <w:color w:val="0000FF"/>
                <w:sz w:val="20"/>
                <w:szCs w:val="20"/>
              </w:rPr>
              <w:t xml:space="preserve"> contrary to the provisions of Article 18 the Act on Control of Dual-Use Items;</w:t>
            </w:r>
          </w:p>
          <w:p w14:paraId="65FA3C81" w14:textId="77777777" w:rsidR="00CD217C" w:rsidRPr="00FD1C92" w:rsidRDefault="00CD217C" w:rsidP="00CD217C">
            <w:pPr>
              <w:jc w:val="both"/>
              <w:rPr>
                <w:color w:val="0000FF"/>
                <w:sz w:val="20"/>
                <w:szCs w:val="20"/>
              </w:rPr>
            </w:pPr>
            <w:r w:rsidRPr="00FD1C92">
              <w:rPr>
                <w:color w:val="0000FF"/>
                <w:sz w:val="20"/>
                <w:szCs w:val="20"/>
              </w:rPr>
              <w:t xml:space="preserve">c) </w:t>
            </w:r>
            <w:proofErr w:type="gramStart"/>
            <w:r w:rsidRPr="00FD1C92">
              <w:rPr>
                <w:color w:val="0000FF"/>
                <w:sz w:val="20"/>
                <w:szCs w:val="20"/>
              </w:rPr>
              <w:t>fails</w:t>
            </w:r>
            <w:proofErr w:type="gramEnd"/>
            <w:r w:rsidRPr="00FD1C92">
              <w:rPr>
                <w:color w:val="0000FF"/>
                <w:sz w:val="20"/>
                <w:szCs w:val="20"/>
              </w:rPr>
              <w:t xml:space="preserve"> to notify the Ministry, or no notice at the time, on the export of dual-use or services (Article 19, paragraph 1 of the Act on Control of Dual-Use Items).</w:t>
            </w:r>
          </w:p>
          <w:p w14:paraId="4BF0147A" w14:textId="77777777" w:rsidR="00CD217C" w:rsidRPr="00FD1C92" w:rsidRDefault="00CD217C" w:rsidP="00CD217C">
            <w:pPr>
              <w:jc w:val="both"/>
              <w:rPr>
                <w:color w:val="0000FF"/>
                <w:sz w:val="20"/>
                <w:szCs w:val="20"/>
              </w:rPr>
            </w:pPr>
            <w:r w:rsidRPr="00FD1C92">
              <w:rPr>
                <w:color w:val="0000FF"/>
                <w:sz w:val="20"/>
                <w:szCs w:val="20"/>
              </w:rPr>
              <w:t>(2) A fine in the amount of 5,000.00 to 10,000.00 shall be imposed under paragraph 1 this Article, on the responsible person in the legal entity.</w:t>
            </w:r>
          </w:p>
          <w:p w14:paraId="544E7093" w14:textId="77777777" w:rsidR="00CD217C" w:rsidRPr="00FD1C92" w:rsidRDefault="00CD217C" w:rsidP="00CD217C">
            <w:pPr>
              <w:jc w:val="both"/>
              <w:rPr>
                <w:color w:val="0000FF"/>
                <w:sz w:val="20"/>
                <w:szCs w:val="20"/>
              </w:rPr>
            </w:pPr>
            <w:r w:rsidRPr="00FD1C92">
              <w:rPr>
                <w:color w:val="0000FF"/>
                <w:sz w:val="20"/>
                <w:szCs w:val="20"/>
              </w:rPr>
              <w:t>(3) A fine in the amount of 1,000.00 to 5,000.00 shall be imposed under paragraph 1 this article and on any other natural person.</w:t>
            </w:r>
          </w:p>
          <w:p w14:paraId="60419297" w14:textId="77777777" w:rsidR="00CD217C" w:rsidRPr="00FD1C92" w:rsidRDefault="00CD217C" w:rsidP="00CD217C">
            <w:pPr>
              <w:jc w:val="both"/>
              <w:rPr>
                <w:color w:val="0000FF"/>
                <w:sz w:val="20"/>
                <w:szCs w:val="20"/>
              </w:rPr>
            </w:pPr>
          </w:p>
          <w:p w14:paraId="4EA186DE" w14:textId="571F4373" w:rsidR="00CD217C" w:rsidRPr="00FD1C92" w:rsidRDefault="00CD217C" w:rsidP="00CD217C">
            <w:pPr>
              <w:jc w:val="both"/>
              <w:rPr>
                <w:color w:val="0000FF"/>
                <w:sz w:val="20"/>
                <w:szCs w:val="20"/>
              </w:rPr>
            </w:pPr>
            <w:r w:rsidRPr="00FD1C92">
              <w:rPr>
                <w:b/>
                <w:color w:val="0000FF"/>
                <w:sz w:val="20"/>
                <w:szCs w:val="20"/>
              </w:rPr>
              <w:t>Criminal</w:t>
            </w:r>
            <w:r w:rsidR="00F60ABC">
              <w:rPr>
                <w:b/>
                <w:color w:val="0000FF"/>
                <w:sz w:val="20"/>
                <w:szCs w:val="20"/>
              </w:rPr>
              <w:fldChar w:fldCharType="begin"/>
            </w:r>
            <w:r w:rsidR="00F60ABC">
              <w:rPr>
                <w:b/>
                <w:color w:val="0000FF"/>
                <w:sz w:val="20"/>
                <w:szCs w:val="20"/>
              </w:rPr>
              <w:instrText xml:space="preserve"> XE "</w:instrText>
            </w:r>
            <w:r w:rsidR="00F60ABC" w:rsidRPr="00542286">
              <w:instrText>Sanctions</w:instrText>
            </w:r>
            <w:r w:rsidR="00F60ABC">
              <w:instrText>"</w:instrText>
            </w:r>
            <w:r w:rsidR="00F60ABC">
              <w:rPr>
                <w:b/>
                <w:color w:val="0000FF"/>
                <w:sz w:val="20"/>
                <w:szCs w:val="20"/>
              </w:rPr>
              <w:instrText xml:space="preserve"> </w:instrText>
            </w:r>
            <w:r w:rsidR="00F60ABC">
              <w:rPr>
                <w:b/>
                <w:color w:val="0000FF"/>
                <w:sz w:val="20"/>
                <w:szCs w:val="20"/>
              </w:rPr>
              <w:fldChar w:fldCharType="end"/>
            </w:r>
            <w:r w:rsidRPr="00FD1C92">
              <w:rPr>
                <w:b/>
                <w:color w:val="0000FF"/>
                <w:sz w:val="20"/>
                <w:szCs w:val="20"/>
              </w:rPr>
              <w:t xml:space="preserve"> penalties</w:t>
            </w:r>
            <w:r w:rsidRPr="00FD1C92">
              <w:rPr>
                <w:color w:val="0000FF"/>
                <w:sz w:val="20"/>
                <w:szCs w:val="20"/>
              </w:rPr>
              <w:t xml:space="preserve">: Art. 24 of the Act on Control of Dual-Use Items (OG 80/11 and 68/2013) </w:t>
            </w:r>
            <w:r w:rsidRPr="00FD1C92">
              <w:rPr>
                <w:rFonts w:cs="TimesNewRomanPSMT"/>
                <w:color w:val="0000FF"/>
                <w:sz w:val="20"/>
                <w:szCs w:val="20"/>
                <w:lang w:eastAsia="it-IT"/>
              </w:rPr>
              <w:t>imprisonment for a period of six months to five years.</w:t>
            </w:r>
          </w:p>
          <w:p w14:paraId="25BFCE96" w14:textId="77777777" w:rsidR="00CD217C" w:rsidRPr="00FD1C92" w:rsidRDefault="00CD217C" w:rsidP="00CD217C">
            <w:pPr>
              <w:jc w:val="both"/>
              <w:rPr>
                <w:color w:val="0000FF"/>
                <w:sz w:val="20"/>
                <w:szCs w:val="20"/>
              </w:rPr>
            </w:pPr>
          </w:p>
        </w:tc>
      </w:tr>
      <w:tr w:rsidR="00CD217C" w:rsidRPr="00D43213" w14:paraId="5CE81A14" w14:textId="77777777" w:rsidTr="00CD217C">
        <w:tc>
          <w:tcPr>
            <w:tcW w:w="1548" w:type="dxa"/>
            <w:gridSpan w:val="2"/>
            <w:shd w:val="clear" w:color="auto" w:fill="A6A6A6"/>
            <w:vAlign w:val="center"/>
          </w:tcPr>
          <w:p w14:paraId="255AF8F5" w14:textId="77777777" w:rsidR="00CD217C" w:rsidRPr="00D43213" w:rsidRDefault="00CD217C" w:rsidP="00CD217C">
            <w:pPr>
              <w:jc w:val="center"/>
              <w:rPr>
                <w:b/>
                <w:color w:val="FFFFFF"/>
                <w:sz w:val="20"/>
              </w:rPr>
            </w:pPr>
            <w:r w:rsidRPr="00D43213">
              <w:rPr>
                <w:b/>
                <w:color w:val="FFFFFF"/>
                <w:sz w:val="20"/>
              </w:rPr>
              <w:t>Cyprus</w:t>
            </w:r>
            <w:r w:rsidRPr="00D43213">
              <w:rPr>
                <w:b/>
                <w:color w:val="FFFFFF"/>
                <w:sz w:val="20"/>
              </w:rPr>
              <w:fldChar w:fldCharType="begin"/>
            </w:r>
            <w:r w:rsidRPr="00D43213">
              <w:rPr>
                <w:b/>
                <w:color w:val="FFFFFF"/>
                <w:sz w:val="20"/>
              </w:rPr>
              <w:instrText xml:space="preserve"> XE "</w:instrText>
            </w:r>
            <w:r w:rsidRPr="00DD56B6">
              <w:instrText>Cyprus"</w:instrText>
            </w:r>
            <w:r w:rsidRPr="00C37D9A">
              <w:rPr>
                <w:b/>
                <w:color w:val="FFFFFF"/>
                <w:sz w:val="20"/>
              </w:rPr>
              <w:instrText xml:space="preserve"> </w:instrText>
            </w:r>
            <w:r w:rsidRPr="00D43213">
              <w:rPr>
                <w:b/>
                <w:color w:val="FFFFFF"/>
                <w:sz w:val="20"/>
              </w:rPr>
              <w:fldChar w:fldCharType="end"/>
            </w:r>
          </w:p>
        </w:tc>
        <w:tc>
          <w:tcPr>
            <w:tcW w:w="7632" w:type="dxa"/>
          </w:tcPr>
          <w:p w14:paraId="2E0DA7B8" w14:textId="77777777" w:rsidR="00CD217C" w:rsidRPr="00FD1C92" w:rsidRDefault="00CD217C" w:rsidP="00CD217C">
            <w:pPr>
              <w:autoSpaceDE w:val="0"/>
              <w:autoSpaceDN w:val="0"/>
              <w:adjustRightInd w:val="0"/>
              <w:jc w:val="both"/>
              <w:outlineLvl w:val="0"/>
              <w:rPr>
                <w:rFonts w:eastAsia="Arial Unicode MS"/>
                <w:color w:val="0000FF"/>
                <w:sz w:val="20"/>
              </w:rPr>
            </w:pPr>
            <w:r w:rsidRPr="00FD1C92">
              <w:rPr>
                <w:rFonts w:eastAsia="Arial Unicode MS"/>
                <w:color w:val="0000FF"/>
                <w:sz w:val="20"/>
              </w:rPr>
              <w:t xml:space="preserve"> </w:t>
            </w:r>
          </w:p>
        </w:tc>
      </w:tr>
      <w:tr w:rsidR="00CD217C" w:rsidRPr="00D43213" w14:paraId="29ED3B07" w14:textId="77777777" w:rsidTr="00CD217C">
        <w:tc>
          <w:tcPr>
            <w:tcW w:w="1548" w:type="dxa"/>
            <w:gridSpan w:val="2"/>
            <w:shd w:val="clear" w:color="auto" w:fill="A6A6A6"/>
            <w:vAlign w:val="center"/>
          </w:tcPr>
          <w:p w14:paraId="4F3D621B" w14:textId="77777777" w:rsidR="00CD217C" w:rsidRPr="00D43213" w:rsidRDefault="00CD217C" w:rsidP="00CD217C">
            <w:pPr>
              <w:jc w:val="center"/>
              <w:rPr>
                <w:b/>
                <w:color w:val="FFFFFF"/>
                <w:sz w:val="20"/>
              </w:rPr>
            </w:pPr>
            <w:r w:rsidRPr="00D43213">
              <w:rPr>
                <w:b/>
                <w:color w:val="FFFFFF"/>
                <w:sz w:val="20"/>
              </w:rPr>
              <w:t>Czech Republic</w:t>
            </w:r>
            <w:r w:rsidRPr="00D43213">
              <w:rPr>
                <w:b/>
                <w:color w:val="FFFFFF"/>
                <w:sz w:val="20"/>
              </w:rPr>
              <w:fldChar w:fldCharType="begin"/>
            </w:r>
            <w:r w:rsidRPr="00D43213">
              <w:rPr>
                <w:b/>
                <w:color w:val="FFFFFF"/>
                <w:sz w:val="20"/>
              </w:rPr>
              <w:instrText xml:space="preserve"> XE "</w:instrText>
            </w:r>
            <w:r w:rsidRPr="00DD56B6">
              <w:instrText>Czech Republic"</w:instrText>
            </w:r>
            <w:r w:rsidRPr="00C37D9A">
              <w:rPr>
                <w:b/>
                <w:color w:val="FFFFFF"/>
                <w:sz w:val="20"/>
              </w:rPr>
              <w:instrText xml:space="preserve"> </w:instrText>
            </w:r>
            <w:r w:rsidRPr="00D43213">
              <w:rPr>
                <w:b/>
                <w:color w:val="FFFFFF"/>
                <w:sz w:val="20"/>
              </w:rPr>
              <w:fldChar w:fldCharType="end"/>
            </w:r>
          </w:p>
        </w:tc>
        <w:tc>
          <w:tcPr>
            <w:tcW w:w="7632" w:type="dxa"/>
          </w:tcPr>
          <w:p w14:paraId="00E994C8" w14:textId="77777777" w:rsidR="00CD217C" w:rsidRPr="00FD1C92" w:rsidRDefault="00CD217C" w:rsidP="00CD217C">
            <w:pPr>
              <w:spacing w:before="240"/>
              <w:jc w:val="both"/>
              <w:rPr>
                <w:b/>
                <w:bCs/>
                <w:color w:val="0000FF"/>
                <w:sz w:val="20"/>
              </w:rPr>
            </w:pPr>
            <w:r w:rsidRPr="00FD1C92">
              <w:rPr>
                <w:b/>
                <w:bCs/>
                <w:color w:val="0000FF"/>
                <w:sz w:val="20"/>
              </w:rPr>
              <w:t>Administrative sanctions:</w:t>
            </w:r>
          </w:p>
          <w:p w14:paraId="1BFD7082" w14:textId="77777777" w:rsidR="00CD217C" w:rsidRPr="00FD1C92" w:rsidRDefault="00CD217C" w:rsidP="00CD217C">
            <w:pPr>
              <w:jc w:val="both"/>
              <w:rPr>
                <w:bCs/>
                <w:color w:val="0000FF"/>
                <w:sz w:val="20"/>
              </w:rPr>
            </w:pPr>
            <w:r w:rsidRPr="00FD1C92">
              <w:rPr>
                <w:bCs/>
                <w:color w:val="0000FF"/>
                <w:sz w:val="20"/>
              </w:rPr>
              <w:t>Fines of up to 20 million CZK or five times the value of the goods, whichever is the higher, and/or forfeiture of the controlled goods</w:t>
            </w:r>
          </w:p>
          <w:p w14:paraId="64D1F960" w14:textId="77777777" w:rsidR="00CD217C" w:rsidRPr="00FD1C92" w:rsidRDefault="00CD217C" w:rsidP="00CD217C">
            <w:pPr>
              <w:jc w:val="both"/>
              <w:rPr>
                <w:bCs/>
                <w:color w:val="0000FF"/>
                <w:sz w:val="20"/>
              </w:rPr>
            </w:pPr>
            <w:r w:rsidRPr="00FD1C92">
              <w:rPr>
                <w:bCs/>
                <w:color w:val="0000FF"/>
                <w:sz w:val="20"/>
              </w:rPr>
              <w:t>(Articles 24 and 25 of Act No 21/1997 on Control of Exports and Imports of Goods and Technologies Subject to International Control Regimes, as amended by Act No 204/2002)</w:t>
            </w:r>
          </w:p>
          <w:p w14:paraId="6658CE86" w14:textId="77777777" w:rsidR="00CD217C" w:rsidRPr="00FD1C92" w:rsidRDefault="00CD217C" w:rsidP="00CD217C">
            <w:pPr>
              <w:jc w:val="both"/>
              <w:rPr>
                <w:bCs/>
                <w:color w:val="0000FF"/>
                <w:sz w:val="20"/>
              </w:rPr>
            </w:pPr>
          </w:p>
          <w:p w14:paraId="77F7C963" w14:textId="77777777" w:rsidR="00CD217C" w:rsidRPr="00FD1C92" w:rsidRDefault="00CD217C" w:rsidP="00CD217C">
            <w:pPr>
              <w:jc w:val="both"/>
              <w:rPr>
                <w:b/>
                <w:bCs/>
                <w:color w:val="0000FF"/>
                <w:sz w:val="20"/>
              </w:rPr>
            </w:pPr>
            <w:r w:rsidRPr="00FD1C92">
              <w:rPr>
                <w:b/>
                <w:bCs/>
                <w:color w:val="0000FF"/>
                <w:sz w:val="20"/>
              </w:rPr>
              <w:t>Criminal</w:t>
            </w:r>
            <w:r w:rsidRPr="00FD1C92">
              <w:rPr>
                <w:b/>
                <w:bCs/>
                <w:color w:val="0000FF"/>
                <w:sz w:val="20"/>
              </w:rPr>
              <w:fldChar w:fldCharType="begin"/>
            </w:r>
            <w:r w:rsidRPr="00FD1C92">
              <w:rPr>
                <w:b/>
                <w:bCs/>
                <w:color w:val="0000FF"/>
                <w:sz w:val="20"/>
              </w:rPr>
              <w:instrText xml:space="preserve"> XE "</w:instrText>
            </w:r>
            <w:r w:rsidRPr="00FD1C92">
              <w:rPr>
                <w:color w:val="0000FF"/>
              </w:rPr>
              <w:instrText>Sanctions"</w:instrText>
            </w:r>
            <w:r w:rsidRPr="00FD1C92">
              <w:rPr>
                <w:b/>
                <w:bCs/>
                <w:color w:val="0000FF"/>
                <w:sz w:val="20"/>
              </w:rPr>
              <w:instrText xml:space="preserve"> </w:instrText>
            </w:r>
            <w:r w:rsidRPr="00FD1C92">
              <w:rPr>
                <w:b/>
                <w:bCs/>
                <w:color w:val="0000FF"/>
                <w:sz w:val="20"/>
              </w:rPr>
              <w:fldChar w:fldCharType="end"/>
            </w:r>
            <w:r w:rsidRPr="00FD1C92">
              <w:rPr>
                <w:b/>
                <w:bCs/>
                <w:color w:val="0000FF"/>
                <w:sz w:val="20"/>
              </w:rPr>
              <w:t xml:space="preserve"> sanctions:</w:t>
            </w:r>
          </w:p>
          <w:p w14:paraId="77F5CB94" w14:textId="77777777" w:rsidR="00CD217C" w:rsidRPr="00FD1C92" w:rsidRDefault="00CD217C" w:rsidP="00CD217C">
            <w:pPr>
              <w:jc w:val="both"/>
              <w:rPr>
                <w:bCs/>
                <w:color w:val="0000FF"/>
                <w:sz w:val="20"/>
              </w:rPr>
            </w:pPr>
            <w:r w:rsidRPr="00FD1C92">
              <w:rPr>
                <w:bCs/>
                <w:color w:val="0000FF"/>
                <w:sz w:val="20"/>
              </w:rPr>
              <w:t>Imprisonment of up to 8 years, or penalty, or forfeiting of property, or ban of activity (Articles 124a, 124b and 124c of Act No. 141/1961 of Criminal</w:t>
            </w:r>
            <w:r w:rsidRPr="00FD1C92">
              <w:rPr>
                <w:bCs/>
                <w:color w:val="0000FF"/>
                <w:sz w:val="20"/>
              </w:rPr>
              <w:fldChar w:fldCharType="begin"/>
            </w:r>
            <w:r w:rsidRPr="00FD1C92">
              <w:rPr>
                <w:bCs/>
                <w:color w:val="0000FF"/>
                <w:sz w:val="20"/>
              </w:rPr>
              <w:instrText xml:space="preserve"> XE "</w:instrText>
            </w:r>
            <w:r w:rsidRPr="00FD1C92">
              <w:rPr>
                <w:color w:val="0000FF"/>
              </w:rPr>
              <w:instrText>Sanctions"</w:instrText>
            </w:r>
            <w:r w:rsidRPr="00FD1C92">
              <w:rPr>
                <w:bCs/>
                <w:color w:val="0000FF"/>
                <w:sz w:val="20"/>
              </w:rPr>
              <w:instrText xml:space="preserve"> </w:instrText>
            </w:r>
            <w:r w:rsidRPr="00FD1C92">
              <w:rPr>
                <w:bCs/>
                <w:color w:val="0000FF"/>
                <w:sz w:val="20"/>
              </w:rPr>
              <w:fldChar w:fldCharType="end"/>
            </w:r>
            <w:r w:rsidRPr="00FD1C92">
              <w:rPr>
                <w:bCs/>
                <w:color w:val="0000FF"/>
                <w:sz w:val="20"/>
              </w:rPr>
              <w:t xml:space="preserve"> Code as amended).</w:t>
            </w:r>
          </w:p>
          <w:p w14:paraId="2B8FED45" w14:textId="77777777" w:rsidR="00CD217C" w:rsidRPr="00FD1C92" w:rsidRDefault="00CD217C" w:rsidP="00CD217C">
            <w:pPr>
              <w:jc w:val="both"/>
              <w:rPr>
                <w:bCs/>
                <w:color w:val="0000FF"/>
                <w:sz w:val="20"/>
              </w:rPr>
            </w:pPr>
          </w:p>
          <w:p w14:paraId="4B8E3753" w14:textId="77777777" w:rsidR="00CD217C" w:rsidRPr="00FD1C92" w:rsidRDefault="00CD217C" w:rsidP="00CD217C">
            <w:pPr>
              <w:spacing w:after="240"/>
              <w:jc w:val="both"/>
              <w:rPr>
                <w:bCs/>
                <w:color w:val="0000FF"/>
                <w:sz w:val="20"/>
              </w:rPr>
            </w:pPr>
            <w:r w:rsidRPr="00FD1C92">
              <w:rPr>
                <w:color w:val="0000FF"/>
                <w:sz w:val="20"/>
              </w:rPr>
              <w:t>Violators could be punished for intent and negligence (Act 594/2004 implementing the EC Regime for the control of exports of dual-use items and technology).</w:t>
            </w:r>
          </w:p>
        </w:tc>
      </w:tr>
      <w:tr w:rsidR="00CD217C" w:rsidRPr="00D43213" w14:paraId="146A5999" w14:textId="77777777" w:rsidTr="00CD217C">
        <w:tc>
          <w:tcPr>
            <w:tcW w:w="1548" w:type="dxa"/>
            <w:gridSpan w:val="2"/>
            <w:shd w:val="clear" w:color="auto" w:fill="A6A6A6"/>
            <w:vAlign w:val="center"/>
          </w:tcPr>
          <w:p w14:paraId="0CFE4726" w14:textId="77777777" w:rsidR="00CD217C" w:rsidRPr="00D43213" w:rsidRDefault="00CD217C" w:rsidP="00CD217C">
            <w:pPr>
              <w:jc w:val="center"/>
              <w:rPr>
                <w:b/>
                <w:color w:val="FFFFFF"/>
                <w:sz w:val="20"/>
              </w:rPr>
            </w:pPr>
            <w:r w:rsidRPr="00D43213">
              <w:rPr>
                <w:b/>
                <w:color w:val="FFFFFF"/>
                <w:sz w:val="20"/>
              </w:rPr>
              <w:t>Denmark</w:t>
            </w:r>
            <w:r w:rsidRPr="00D43213">
              <w:rPr>
                <w:b/>
                <w:color w:val="FFFFFF"/>
                <w:sz w:val="20"/>
              </w:rPr>
              <w:fldChar w:fldCharType="begin"/>
            </w:r>
            <w:r w:rsidRPr="00D43213">
              <w:rPr>
                <w:b/>
                <w:color w:val="FFFFFF"/>
                <w:sz w:val="20"/>
              </w:rPr>
              <w:instrText xml:space="preserve"> XE "</w:instrText>
            </w:r>
            <w:r w:rsidRPr="00DD56B6">
              <w:instrText>Denmark"</w:instrText>
            </w:r>
            <w:r w:rsidRPr="00C37D9A">
              <w:rPr>
                <w:b/>
                <w:color w:val="FFFFFF"/>
                <w:sz w:val="20"/>
              </w:rPr>
              <w:instrText xml:space="preserve"> </w:instrText>
            </w:r>
            <w:r w:rsidRPr="00D43213">
              <w:rPr>
                <w:b/>
                <w:color w:val="FFFFFF"/>
                <w:sz w:val="20"/>
              </w:rPr>
              <w:fldChar w:fldCharType="end"/>
            </w:r>
          </w:p>
        </w:tc>
        <w:tc>
          <w:tcPr>
            <w:tcW w:w="7632" w:type="dxa"/>
          </w:tcPr>
          <w:p w14:paraId="11FC3AD9" w14:textId="77777777" w:rsidR="00CD217C" w:rsidRPr="00FD1C92" w:rsidRDefault="00CD217C" w:rsidP="00CD217C">
            <w:pPr>
              <w:spacing w:before="240" w:after="240"/>
              <w:jc w:val="both"/>
              <w:rPr>
                <w:bCs/>
                <w:color w:val="0000FF"/>
                <w:sz w:val="20"/>
              </w:rPr>
            </w:pPr>
            <w:r w:rsidRPr="00FD1C92">
              <w:rPr>
                <w:rFonts w:eastAsia="Arial Unicode MS"/>
                <w:color w:val="0000FF"/>
                <w:sz w:val="20"/>
              </w:rPr>
              <w:t>Same maximum penalties as these expected in application of the Dual-Use Regulation. Violators could be punished for intent and negligence.</w:t>
            </w:r>
          </w:p>
        </w:tc>
      </w:tr>
      <w:tr w:rsidR="00CD217C" w:rsidRPr="00D43213" w14:paraId="5A3B5082" w14:textId="77777777" w:rsidTr="00CD217C">
        <w:tc>
          <w:tcPr>
            <w:tcW w:w="1548" w:type="dxa"/>
            <w:gridSpan w:val="2"/>
            <w:shd w:val="clear" w:color="auto" w:fill="A6A6A6"/>
            <w:vAlign w:val="center"/>
          </w:tcPr>
          <w:p w14:paraId="4EFBEFFD" w14:textId="77777777" w:rsidR="00CD217C" w:rsidRPr="00D43213" w:rsidRDefault="00CD217C" w:rsidP="00CD217C">
            <w:pPr>
              <w:jc w:val="center"/>
              <w:rPr>
                <w:b/>
                <w:color w:val="FFFFFF"/>
                <w:sz w:val="20"/>
              </w:rPr>
            </w:pPr>
            <w:r w:rsidRPr="00D43213">
              <w:rPr>
                <w:b/>
                <w:color w:val="FFFFFF"/>
                <w:sz w:val="20"/>
              </w:rPr>
              <w:t>Estonia</w:t>
            </w:r>
            <w:r w:rsidRPr="00D43213">
              <w:rPr>
                <w:b/>
                <w:color w:val="FFFFFF"/>
                <w:sz w:val="20"/>
              </w:rPr>
              <w:fldChar w:fldCharType="begin"/>
            </w:r>
            <w:r w:rsidRPr="00D43213">
              <w:rPr>
                <w:b/>
                <w:color w:val="FFFFFF"/>
                <w:sz w:val="20"/>
              </w:rPr>
              <w:instrText xml:space="preserve"> XE "</w:instrText>
            </w:r>
            <w:r w:rsidRPr="00DD56B6">
              <w:instrText>Estonia"</w:instrText>
            </w:r>
            <w:r w:rsidRPr="00C37D9A">
              <w:rPr>
                <w:b/>
                <w:color w:val="FFFFFF"/>
                <w:sz w:val="20"/>
              </w:rPr>
              <w:instrText xml:space="preserve"> </w:instrText>
            </w:r>
            <w:r w:rsidRPr="00D43213">
              <w:rPr>
                <w:b/>
                <w:color w:val="FFFFFF"/>
                <w:sz w:val="20"/>
              </w:rPr>
              <w:fldChar w:fldCharType="end"/>
            </w:r>
          </w:p>
        </w:tc>
        <w:tc>
          <w:tcPr>
            <w:tcW w:w="7632" w:type="dxa"/>
          </w:tcPr>
          <w:p w14:paraId="32329999" w14:textId="77777777" w:rsidR="00CD217C" w:rsidRPr="00FD1C92" w:rsidRDefault="00CD217C" w:rsidP="00CD217C">
            <w:pPr>
              <w:spacing w:before="240" w:after="240"/>
              <w:jc w:val="both"/>
              <w:rPr>
                <w:bCs/>
                <w:color w:val="0000FF"/>
                <w:sz w:val="20"/>
              </w:rPr>
            </w:pPr>
            <w:r w:rsidRPr="00FD1C92">
              <w:rPr>
                <w:rFonts w:cs="TimesNewRomanPSMT"/>
                <w:color w:val="0000FF"/>
                <w:sz w:val="20"/>
                <w:szCs w:val="20"/>
                <w:lang w:eastAsia="it-IT"/>
              </w:rPr>
              <w:t>Fine or imprisonment of up to 5 years (Penal Code), up to 10 years if conducted by a group or by an official taking advantage of his or her official position (12 years for WMD related offences) and confiscation of goods. Administrative fines (Strategic Goods Act) if notification obligations are not complied with</w:t>
            </w:r>
            <w:r w:rsidRPr="00FD1C92">
              <w:rPr>
                <w:rFonts w:cs="TimesNewRomanPSMT"/>
                <w:color w:val="0000FF"/>
                <w:lang w:eastAsia="it-IT"/>
              </w:rPr>
              <w:t>.</w:t>
            </w:r>
          </w:p>
        </w:tc>
      </w:tr>
      <w:tr w:rsidR="00CD217C" w:rsidRPr="006004F8" w14:paraId="2A289979" w14:textId="77777777" w:rsidTr="00CD217C">
        <w:tc>
          <w:tcPr>
            <w:tcW w:w="1548" w:type="dxa"/>
            <w:gridSpan w:val="2"/>
            <w:shd w:val="clear" w:color="auto" w:fill="A6A6A6"/>
            <w:vAlign w:val="center"/>
          </w:tcPr>
          <w:p w14:paraId="308C6178" w14:textId="77777777" w:rsidR="00CD217C" w:rsidRPr="00D43213" w:rsidRDefault="00CD217C" w:rsidP="00CD217C">
            <w:pPr>
              <w:jc w:val="center"/>
              <w:rPr>
                <w:b/>
                <w:color w:val="FFFFFF"/>
                <w:sz w:val="20"/>
              </w:rPr>
            </w:pPr>
            <w:r w:rsidRPr="00D43213">
              <w:rPr>
                <w:b/>
                <w:color w:val="FFFFFF"/>
                <w:sz w:val="20"/>
              </w:rPr>
              <w:t>Finland</w:t>
            </w:r>
            <w:r w:rsidRPr="00D43213">
              <w:rPr>
                <w:b/>
                <w:color w:val="FFFFFF"/>
                <w:sz w:val="20"/>
              </w:rPr>
              <w:fldChar w:fldCharType="begin"/>
            </w:r>
            <w:r w:rsidRPr="00D43213">
              <w:rPr>
                <w:b/>
                <w:color w:val="FFFFFF"/>
                <w:sz w:val="20"/>
              </w:rPr>
              <w:instrText xml:space="preserve"> XE "</w:instrText>
            </w:r>
            <w:r w:rsidRPr="00DD56B6">
              <w:instrText>Finland"</w:instrText>
            </w:r>
            <w:r w:rsidRPr="00C37D9A">
              <w:rPr>
                <w:b/>
                <w:color w:val="FFFFFF"/>
                <w:sz w:val="20"/>
              </w:rPr>
              <w:instrText xml:space="preserve"> </w:instrText>
            </w:r>
            <w:r w:rsidRPr="00D43213">
              <w:rPr>
                <w:b/>
                <w:color w:val="FFFFFF"/>
                <w:sz w:val="20"/>
              </w:rPr>
              <w:fldChar w:fldCharType="end"/>
            </w:r>
          </w:p>
        </w:tc>
        <w:tc>
          <w:tcPr>
            <w:tcW w:w="7632" w:type="dxa"/>
          </w:tcPr>
          <w:p w14:paraId="1484150F" w14:textId="77777777" w:rsidR="00CD217C" w:rsidRPr="006004F8" w:rsidRDefault="00CD217C" w:rsidP="00CD217C">
            <w:pPr>
              <w:spacing w:before="240" w:after="240"/>
              <w:jc w:val="both"/>
              <w:rPr>
                <w:bCs/>
                <w:color w:val="0000FF"/>
                <w:sz w:val="20"/>
                <w:lang w:val="fr-FR"/>
              </w:rPr>
            </w:pPr>
            <w:proofErr w:type="spellStart"/>
            <w:r w:rsidRPr="006004F8">
              <w:rPr>
                <w:color w:val="0000FF"/>
                <w:sz w:val="20"/>
                <w:szCs w:val="20"/>
                <w:lang w:val="fr-FR"/>
              </w:rPr>
              <w:t>Penal</w:t>
            </w:r>
            <w:proofErr w:type="spellEnd"/>
            <w:r w:rsidRPr="006004F8">
              <w:rPr>
                <w:color w:val="0000FF"/>
                <w:sz w:val="20"/>
                <w:szCs w:val="20"/>
                <w:lang w:val="fr-FR"/>
              </w:rPr>
              <w:t xml:space="preserve"> code </w:t>
            </w:r>
            <w:proofErr w:type="spellStart"/>
            <w:r w:rsidRPr="006004F8">
              <w:rPr>
                <w:color w:val="0000FF"/>
                <w:sz w:val="20"/>
                <w:szCs w:val="20"/>
                <w:lang w:val="fr-FR"/>
              </w:rPr>
              <w:t>Chapter</w:t>
            </w:r>
            <w:proofErr w:type="spellEnd"/>
            <w:r w:rsidRPr="006004F8">
              <w:rPr>
                <w:color w:val="0000FF"/>
                <w:sz w:val="20"/>
                <w:szCs w:val="20"/>
                <w:lang w:val="fr-FR"/>
              </w:rPr>
              <w:t xml:space="preserve"> 46 par 1-3. and 12 </w:t>
            </w:r>
            <w:r w:rsidRPr="006004F8">
              <w:rPr>
                <w:bCs/>
                <w:color w:val="0000FF"/>
                <w:sz w:val="20"/>
                <w:lang w:val="fr-FR"/>
              </w:rPr>
              <w:t>.</w:t>
            </w:r>
          </w:p>
        </w:tc>
      </w:tr>
      <w:tr w:rsidR="00CD217C" w:rsidRPr="006004F8" w14:paraId="457AB462" w14:textId="77777777" w:rsidTr="00CD217C">
        <w:tc>
          <w:tcPr>
            <w:tcW w:w="1548" w:type="dxa"/>
            <w:gridSpan w:val="2"/>
            <w:shd w:val="clear" w:color="auto" w:fill="A6A6A6"/>
            <w:vAlign w:val="center"/>
          </w:tcPr>
          <w:p w14:paraId="72947332" w14:textId="77777777" w:rsidR="00CD217C" w:rsidRPr="00D43213" w:rsidRDefault="00CD217C" w:rsidP="00CD217C">
            <w:pPr>
              <w:jc w:val="center"/>
              <w:rPr>
                <w:b/>
                <w:color w:val="FFFFFF"/>
                <w:sz w:val="20"/>
              </w:rPr>
            </w:pPr>
            <w:r w:rsidRPr="00D43213">
              <w:rPr>
                <w:b/>
                <w:color w:val="FFFFFF"/>
                <w:sz w:val="20"/>
              </w:rPr>
              <w:t>France</w:t>
            </w:r>
            <w:r w:rsidRPr="00D43213">
              <w:rPr>
                <w:b/>
                <w:color w:val="FFFFFF"/>
                <w:sz w:val="20"/>
              </w:rPr>
              <w:fldChar w:fldCharType="begin"/>
            </w:r>
            <w:r w:rsidRPr="00D43213">
              <w:rPr>
                <w:b/>
                <w:color w:val="FFFFFF"/>
                <w:sz w:val="20"/>
              </w:rPr>
              <w:instrText xml:space="preserve"> XE "</w:instrText>
            </w:r>
            <w:r w:rsidRPr="00DD56B6">
              <w:instrText>France"</w:instrText>
            </w:r>
            <w:r w:rsidRPr="00C37D9A">
              <w:rPr>
                <w:b/>
                <w:color w:val="FFFFFF"/>
                <w:sz w:val="20"/>
              </w:rPr>
              <w:instrText xml:space="preserve"> </w:instrText>
            </w:r>
            <w:r w:rsidRPr="00D43213">
              <w:rPr>
                <w:b/>
                <w:color w:val="FFFFFF"/>
                <w:sz w:val="20"/>
              </w:rPr>
              <w:fldChar w:fldCharType="end"/>
            </w:r>
          </w:p>
        </w:tc>
        <w:tc>
          <w:tcPr>
            <w:tcW w:w="7632" w:type="dxa"/>
          </w:tcPr>
          <w:p w14:paraId="441446DD" w14:textId="77777777" w:rsidR="00CD217C" w:rsidRPr="006004F8" w:rsidRDefault="00CD217C" w:rsidP="00CD217C">
            <w:pPr>
              <w:spacing w:before="240"/>
              <w:jc w:val="both"/>
              <w:rPr>
                <w:bCs/>
                <w:color w:val="0000FF"/>
                <w:sz w:val="20"/>
                <w:lang w:val="fr-FR"/>
              </w:rPr>
            </w:pPr>
            <w:r w:rsidRPr="006004F8">
              <w:rPr>
                <w:bCs/>
                <w:color w:val="0000FF"/>
                <w:sz w:val="20"/>
                <w:lang w:val="fr-FR"/>
              </w:rPr>
              <w:t>Fines of up to €18,000 (Loi No 68-678 modifiée par loi 80-358 et ordonnance 2000-916).</w:t>
            </w:r>
          </w:p>
          <w:p w14:paraId="58EF764F" w14:textId="77777777" w:rsidR="00CD217C" w:rsidRPr="006004F8" w:rsidRDefault="00CD217C" w:rsidP="00CD217C">
            <w:pPr>
              <w:jc w:val="both"/>
              <w:rPr>
                <w:bCs/>
                <w:color w:val="0000FF"/>
                <w:sz w:val="20"/>
                <w:lang w:val="fr-FR"/>
              </w:rPr>
            </w:pPr>
          </w:p>
          <w:p w14:paraId="759A8F5C" w14:textId="77777777" w:rsidR="00CD217C" w:rsidRPr="006004F8" w:rsidRDefault="00CD217C" w:rsidP="00CD217C">
            <w:pPr>
              <w:spacing w:after="240"/>
              <w:jc w:val="both"/>
              <w:rPr>
                <w:bCs/>
                <w:color w:val="0000FF"/>
                <w:sz w:val="20"/>
                <w:lang w:val="fr-FR"/>
              </w:rPr>
            </w:pPr>
            <w:proofErr w:type="spellStart"/>
            <w:r w:rsidRPr="006004F8">
              <w:rPr>
                <w:b/>
                <w:bCs/>
                <w:color w:val="0000FF"/>
                <w:sz w:val="20"/>
                <w:lang w:val="fr-FR"/>
              </w:rPr>
              <w:t>Criminal</w:t>
            </w:r>
            <w:proofErr w:type="spellEnd"/>
            <w:r w:rsidRPr="00FD1C92">
              <w:rPr>
                <w:b/>
                <w:bCs/>
                <w:color w:val="0000FF"/>
                <w:sz w:val="20"/>
              </w:rPr>
              <w:fldChar w:fldCharType="begin"/>
            </w:r>
            <w:r w:rsidRPr="006004F8">
              <w:rPr>
                <w:b/>
                <w:bCs/>
                <w:color w:val="0000FF"/>
                <w:sz w:val="20"/>
                <w:lang w:val="fr-FR"/>
              </w:rPr>
              <w:instrText xml:space="preserve"> XE "</w:instrText>
            </w:r>
            <w:r w:rsidRPr="006004F8">
              <w:rPr>
                <w:color w:val="0000FF"/>
                <w:lang w:val="fr-FR"/>
              </w:rPr>
              <w:instrText>Sanctions"</w:instrText>
            </w:r>
            <w:r w:rsidRPr="006004F8">
              <w:rPr>
                <w:b/>
                <w:bCs/>
                <w:color w:val="0000FF"/>
                <w:sz w:val="20"/>
                <w:lang w:val="fr-FR"/>
              </w:rPr>
              <w:instrText xml:space="preserve"> </w:instrText>
            </w:r>
            <w:r w:rsidRPr="00FD1C92">
              <w:rPr>
                <w:b/>
                <w:bCs/>
                <w:color w:val="0000FF"/>
                <w:sz w:val="20"/>
              </w:rPr>
              <w:fldChar w:fldCharType="end"/>
            </w:r>
            <w:r w:rsidRPr="006004F8">
              <w:rPr>
                <w:b/>
                <w:bCs/>
                <w:color w:val="0000FF"/>
                <w:sz w:val="20"/>
                <w:lang w:val="fr-FR"/>
              </w:rPr>
              <w:t xml:space="preserve"> </w:t>
            </w:r>
            <w:proofErr w:type="spellStart"/>
            <w:r w:rsidRPr="006004F8">
              <w:rPr>
                <w:b/>
                <w:bCs/>
                <w:color w:val="0000FF"/>
                <w:sz w:val="20"/>
                <w:lang w:val="fr-FR"/>
              </w:rPr>
              <w:t>offences</w:t>
            </w:r>
            <w:proofErr w:type="spellEnd"/>
            <w:r w:rsidRPr="006004F8">
              <w:rPr>
                <w:b/>
                <w:bCs/>
                <w:color w:val="0000FF"/>
                <w:sz w:val="20"/>
                <w:lang w:val="fr-FR"/>
              </w:rPr>
              <w:t>:</w:t>
            </w:r>
            <w:r w:rsidRPr="006004F8">
              <w:rPr>
                <w:bCs/>
                <w:color w:val="0000FF"/>
                <w:sz w:val="20"/>
                <w:lang w:val="fr-FR"/>
              </w:rPr>
              <w:t xml:space="preserve"> prison sentences </w:t>
            </w:r>
            <w:proofErr w:type="spellStart"/>
            <w:r w:rsidRPr="006004F8">
              <w:rPr>
                <w:bCs/>
                <w:color w:val="0000FF"/>
                <w:sz w:val="20"/>
                <w:lang w:val="fr-FR"/>
              </w:rPr>
              <w:t>from</w:t>
            </w:r>
            <w:proofErr w:type="spellEnd"/>
            <w:r w:rsidRPr="006004F8">
              <w:rPr>
                <w:bCs/>
                <w:color w:val="0000FF"/>
                <w:sz w:val="20"/>
                <w:lang w:val="fr-FR"/>
              </w:rPr>
              <w:t xml:space="preserve"> 10 to 30 </w:t>
            </w:r>
            <w:proofErr w:type="spellStart"/>
            <w:r w:rsidRPr="006004F8">
              <w:rPr>
                <w:bCs/>
                <w:color w:val="0000FF"/>
                <w:sz w:val="20"/>
                <w:lang w:val="fr-FR"/>
              </w:rPr>
              <w:t>years</w:t>
            </w:r>
            <w:proofErr w:type="spellEnd"/>
            <w:r w:rsidRPr="006004F8">
              <w:rPr>
                <w:bCs/>
                <w:color w:val="0000FF"/>
                <w:sz w:val="20"/>
                <w:lang w:val="fr-FR"/>
              </w:rPr>
              <w:t xml:space="preserve"> and fines </w:t>
            </w:r>
            <w:proofErr w:type="spellStart"/>
            <w:r w:rsidRPr="006004F8">
              <w:rPr>
                <w:bCs/>
                <w:color w:val="0000FF"/>
                <w:sz w:val="20"/>
                <w:lang w:val="fr-FR"/>
              </w:rPr>
              <w:t>from</w:t>
            </w:r>
            <w:proofErr w:type="spellEnd"/>
            <w:r w:rsidRPr="006004F8">
              <w:rPr>
                <w:bCs/>
                <w:color w:val="0000FF"/>
                <w:sz w:val="20"/>
                <w:lang w:val="fr-FR"/>
              </w:rPr>
              <w:t xml:space="preserve"> €150,000 to €450,000 (Code pénal, dispositions relatifs aux intérêts fondamentaux de la nation)</w:t>
            </w:r>
          </w:p>
        </w:tc>
      </w:tr>
      <w:tr w:rsidR="00CD217C" w:rsidRPr="00D43213" w14:paraId="263CC6B7" w14:textId="77777777" w:rsidTr="00CD217C">
        <w:tc>
          <w:tcPr>
            <w:tcW w:w="1526" w:type="dxa"/>
            <w:shd w:val="clear" w:color="auto" w:fill="A6A6A6"/>
            <w:vAlign w:val="center"/>
          </w:tcPr>
          <w:p w14:paraId="0F66E61A" w14:textId="77777777" w:rsidR="00CD217C" w:rsidRPr="00D43213" w:rsidRDefault="00CD217C" w:rsidP="00CD217C">
            <w:pPr>
              <w:jc w:val="center"/>
              <w:rPr>
                <w:b/>
                <w:color w:val="FFFFFF"/>
                <w:sz w:val="20"/>
              </w:rPr>
            </w:pPr>
            <w:r w:rsidRPr="00D43213">
              <w:rPr>
                <w:b/>
                <w:color w:val="FFFFFF"/>
                <w:sz w:val="20"/>
              </w:rPr>
              <w:t>Germany</w:t>
            </w:r>
            <w:r w:rsidRPr="00D43213">
              <w:rPr>
                <w:b/>
                <w:color w:val="FFFFFF"/>
                <w:sz w:val="20"/>
              </w:rPr>
              <w:fldChar w:fldCharType="begin"/>
            </w:r>
            <w:r w:rsidRPr="00D43213">
              <w:rPr>
                <w:b/>
                <w:color w:val="FFFFFF"/>
                <w:sz w:val="20"/>
              </w:rPr>
              <w:instrText xml:space="preserve"> XE "</w:instrText>
            </w:r>
            <w:r w:rsidRPr="00DD56B6">
              <w:instrText>Germany"</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79962665" w14:textId="77777777" w:rsidR="00CD217C" w:rsidRPr="00FD1C92" w:rsidRDefault="00CD217C" w:rsidP="00CD217C">
            <w:pPr>
              <w:spacing w:before="240"/>
              <w:rPr>
                <w:b/>
                <w:color w:val="0000FF"/>
                <w:sz w:val="20"/>
              </w:rPr>
            </w:pPr>
            <w:r w:rsidRPr="00FD1C92">
              <w:rPr>
                <w:b/>
                <w:color w:val="0000FF"/>
                <w:sz w:val="20"/>
              </w:rPr>
              <w:t>For regulatory offences:</w:t>
            </w:r>
          </w:p>
          <w:p w14:paraId="104BDE51" w14:textId="77777777" w:rsidR="00CD217C" w:rsidRPr="00FD1C92" w:rsidRDefault="00CD217C" w:rsidP="00CD217C">
            <w:pPr>
              <w:rPr>
                <w:color w:val="0000FF"/>
                <w:sz w:val="20"/>
              </w:rPr>
            </w:pPr>
            <w:r w:rsidRPr="00FD1C92">
              <w:rPr>
                <w:color w:val="0000FF"/>
                <w:sz w:val="20"/>
              </w:rPr>
              <w:t>Administrative fine of up to €500,000</w:t>
            </w:r>
          </w:p>
          <w:p w14:paraId="499C7303" w14:textId="77777777" w:rsidR="00CD217C" w:rsidRPr="00FD1C92" w:rsidRDefault="00CD217C" w:rsidP="00CD217C">
            <w:pPr>
              <w:rPr>
                <w:color w:val="0000FF"/>
                <w:sz w:val="20"/>
              </w:rPr>
            </w:pPr>
            <w:r w:rsidRPr="00FD1C92">
              <w:rPr>
                <w:color w:val="0000FF"/>
                <w:sz w:val="20"/>
              </w:rPr>
              <w:t>(Section 33 AWG in conjunction with Section 70 AWV).</w:t>
            </w:r>
          </w:p>
          <w:p w14:paraId="11F50CAA" w14:textId="77777777" w:rsidR="00CD217C" w:rsidRPr="00FD1C92" w:rsidRDefault="00CD217C" w:rsidP="00CD217C">
            <w:pPr>
              <w:rPr>
                <w:b/>
                <w:color w:val="0000FF"/>
                <w:sz w:val="20"/>
              </w:rPr>
            </w:pPr>
          </w:p>
          <w:p w14:paraId="00F38FAE" w14:textId="77777777" w:rsidR="00CD217C" w:rsidRPr="00FD1C92" w:rsidRDefault="00CD217C" w:rsidP="00CD217C">
            <w:pPr>
              <w:rPr>
                <w:b/>
                <w:color w:val="0000FF"/>
                <w:sz w:val="20"/>
              </w:rPr>
            </w:pPr>
            <w:r w:rsidRPr="00FD1C92">
              <w:rPr>
                <w:b/>
                <w:color w:val="0000FF"/>
                <w:sz w:val="20"/>
              </w:rPr>
              <w:t>For criminal offences:</w:t>
            </w:r>
          </w:p>
          <w:p w14:paraId="1ADBC959" w14:textId="77777777" w:rsidR="00CD217C" w:rsidRPr="00FD1C92" w:rsidRDefault="00CD217C" w:rsidP="00CD217C">
            <w:pPr>
              <w:rPr>
                <w:color w:val="0000FF"/>
                <w:sz w:val="20"/>
              </w:rPr>
            </w:pPr>
            <w:r w:rsidRPr="00FD1C92">
              <w:rPr>
                <w:color w:val="0000FF"/>
                <w:sz w:val="20"/>
              </w:rPr>
              <w:t xml:space="preserve">Prison sentence of up to 15 years (Art. 34 </w:t>
            </w:r>
            <w:proofErr w:type="spellStart"/>
            <w:r w:rsidRPr="00FD1C92">
              <w:rPr>
                <w:color w:val="0000FF"/>
                <w:sz w:val="20"/>
              </w:rPr>
              <w:t>paras</w:t>
            </w:r>
            <w:proofErr w:type="spellEnd"/>
            <w:r w:rsidRPr="00FD1C92">
              <w:rPr>
                <w:color w:val="0000FF"/>
                <w:sz w:val="20"/>
              </w:rPr>
              <w:t>. 2 and 6 AWG).</w:t>
            </w:r>
          </w:p>
          <w:p w14:paraId="7CC82B94" w14:textId="77777777" w:rsidR="00CD217C" w:rsidRPr="00FD1C92" w:rsidRDefault="00CD217C" w:rsidP="00CD217C">
            <w:pPr>
              <w:spacing w:after="240"/>
              <w:rPr>
                <w:color w:val="0000FF"/>
                <w:sz w:val="20"/>
              </w:rPr>
            </w:pPr>
            <w:r w:rsidRPr="00FD1C92">
              <w:rPr>
                <w:color w:val="0000FF"/>
                <w:sz w:val="20"/>
              </w:rPr>
              <w:t>Violators could be punished for intent and negligence (51</w:t>
            </w:r>
            <w:r w:rsidRPr="00FD1C92">
              <w:rPr>
                <w:color w:val="0000FF"/>
                <w:sz w:val="20"/>
                <w:vertAlign w:val="superscript"/>
              </w:rPr>
              <w:t>st</w:t>
            </w:r>
            <w:r w:rsidRPr="00FD1C92">
              <w:rPr>
                <w:color w:val="0000FF"/>
                <w:sz w:val="20"/>
              </w:rPr>
              <w:t xml:space="preserve"> Regulation to change the Foreign Trade and Payments Regulation (AWA) of September 30 2000).</w:t>
            </w:r>
          </w:p>
        </w:tc>
      </w:tr>
      <w:tr w:rsidR="00CD217C" w:rsidRPr="00D43213" w14:paraId="18B16F99" w14:textId="77777777" w:rsidTr="00CD217C">
        <w:tc>
          <w:tcPr>
            <w:tcW w:w="1526" w:type="dxa"/>
            <w:shd w:val="clear" w:color="auto" w:fill="A6A6A6"/>
            <w:vAlign w:val="center"/>
          </w:tcPr>
          <w:p w14:paraId="04A0129B" w14:textId="77777777" w:rsidR="00CD217C" w:rsidRPr="00D43213" w:rsidRDefault="00CD217C" w:rsidP="00CD217C">
            <w:pPr>
              <w:jc w:val="center"/>
              <w:rPr>
                <w:b/>
                <w:color w:val="FFFFFF"/>
                <w:sz w:val="20"/>
              </w:rPr>
            </w:pPr>
            <w:r w:rsidRPr="00D43213">
              <w:rPr>
                <w:b/>
                <w:color w:val="FFFFFF"/>
                <w:sz w:val="20"/>
              </w:rPr>
              <w:t>Greece</w:t>
            </w:r>
            <w:r w:rsidRPr="00D43213">
              <w:rPr>
                <w:b/>
                <w:color w:val="FFFFFF"/>
                <w:sz w:val="20"/>
              </w:rPr>
              <w:fldChar w:fldCharType="begin"/>
            </w:r>
            <w:r w:rsidRPr="00D43213">
              <w:rPr>
                <w:b/>
                <w:color w:val="FFFFFF"/>
                <w:sz w:val="20"/>
              </w:rPr>
              <w:instrText xml:space="preserve"> XE "</w:instrText>
            </w:r>
            <w:r w:rsidRPr="00DD56B6">
              <w:instrText>Greece"</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0BF679A9" w14:textId="77777777" w:rsidR="00CD217C" w:rsidRPr="00FD1C92" w:rsidRDefault="00CD217C" w:rsidP="00CD217C">
            <w:pPr>
              <w:spacing w:before="240"/>
              <w:jc w:val="both"/>
              <w:rPr>
                <w:color w:val="0000FF"/>
                <w:sz w:val="20"/>
                <w:szCs w:val="20"/>
              </w:rPr>
            </w:pPr>
            <w:r w:rsidRPr="00FD1C92">
              <w:rPr>
                <w:rFonts w:eastAsia="Arial Unicode MS"/>
                <w:color w:val="0000FF"/>
                <w:sz w:val="20"/>
                <w:szCs w:val="20"/>
              </w:rPr>
              <w:t xml:space="preserve">Administrative fines of up to the value of the goods to be exported (Ministerial Decisions). </w:t>
            </w:r>
          </w:p>
          <w:p w14:paraId="09A60876" w14:textId="77777777" w:rsidR="00CD217C" w:rsidRPr="00F422C3" w:rsidRDefault="00CD217C" w:rsidP="00F422C3">
            <w:pPr>
              <w:pStyle w:val="Titre"/>
              <w:jc w:val="left"/>
            </w:pPr>
            <w:bookmarkStart w:id="244" w:name="_Toc279152271"/>
            <w:bookmarkStart w:id="245" w:name="_Toc279152445"/>
            <w:bookmarkStart w:id="246" w:name="_Toc279153517"/>
            <w:proofErr w:type="gramStart"/>
            <w:r w:rsidRPr="00F422C3">
              <w:t>The National Customs Code</w:t>
            </w:r>
            <w:r w:rsidRPr="00F422C3">
              <w:fldChar w:fldCharType="begin"/>
            </w:r>
            <w:r w:rsidRPr="00F422C3">
              <w:instrText xml:space="preserve"> XE "Customs Code" </w:instrText>
            </w:r>
            <w:r w:rsidRPr="00F422C3">
              <w:fldChar w:fldCharType="end"/>
            </w:r>
            <w:r w:rsidRPr="00F422C3">
              <w:t xml:space="preserve"> (Ν. 2960/2001, </w:t>
            </w:r>
            <w:r w:rsidRPr="00F422C3">
              <w:rPr>
                <w:lang w:val="en-US"/>
              </w:rPr>
              <w:t>OJ no</w:t>
            </w:r>
            <w:r w:rsidRPr="00F422C3">
              <w:t xml:space="preserve"> 265A/22-11-2001).</w:t>
            </w:r>
            <w:bookmarkEnd w:id="244"/>
            <w:bookmarkEnd w:id="245"/>
            <w:bookmarkEnd w:id="246"/>
            <w:proofErr w:type="gramEnd"/>
          </w:p>
          <w:p w14:paraId="419F55F5" w14:textId="77777777" w:rsidR="00CD217C" w:rsidRPr="00FD1C92" w:rsidRDefault="00CD217C" w:rsidP="00CD217C">
            <w:pPr>
              <w:spacing w:after="240"/>
              <w:jc w:val="both"/>
              <w:rPr>
                <w:bCs/>
                <w:color w:val="0000FF"/>
                <w:sz w:val="20"/>
              </w:rPr>
            </w:pPr>
            <w:r w:rsidRPr="00FD1C92">
              <w:rPr>
                <w:color w:val="0000FF"/>
                <w:spacing w:val="1"/>
                <w:w w:val="103"/>
                <w:sz w:val="20"/>
                <w:szCs w:val="20"/>
              </w:rPr>
              <w:t>Article. 155 par. 2, (b) and article 160 par. 1, stipulate that the export of controlled items without authorisation is assimilated to smuggling and provides for administrative penalties. In addition, as smuggling is a criminal offense, it may be punished with imprisonment, subject to court’s judgement.</w:t>
            </w:r>
          </w:p>
        </w:tc>
      </w:tr>
      <w:tr w:rsidR="00CD217C" w:rsidRPr="00D43213" w14:paraId="3EB2841D" w14:textId="77777777" w:rsidTr="00CD217C">
        <w:tc>
          <w:tcPr>
            <w:tcW w:w="1526" w:type="dxa"/>
            <w:shd w:val="clear" w:color="auto" w:fill="A6A6A6"/>
            <w:vAlign w:val="center"/>
          </w:tcPr>
          <w:p w14:paraId="6A130105" w14:textId="77777777" w:rsidR="00CD217C" w:rsidRPr="00D43213" w:rsidRDefault="00CD217C" w:rsidP="00CD217C">
            <w:pPr>
              <w:jc w:val="center"/>
              <w:rPr>
                <w:b/>
                <w:color w:val="FFFFFF"/>
                <w:sz w:val="20"/>
              </w:rPr>
            </w:pPr>
            <w:r w:rsidRPr="00D43213">
              <w:rPr>
                <w:b/>
                <w:color w:val="FFFFFF"/>
                <w:sz w:val="20"/>
              </w:rPr>
              <w:t>Hungary</w:t>
            </w:r>
            <w:r w:rsidRPr="00D43213">
              <w:rPr>
                <w:b/>
                <w:color w:val="FFFFFF"/>
                <w:sz w:val="20"/>
              </w:rPr>
              <w:fldChar w:fldCharType="begin"/>
            </w:r>
            <w:r w:rsidRPr="00D43213">
              <w:rPr>
                <w:b/>
                <w:color w:val="FFFFFF"/>
                <w:sz w:val="20"/>
              </w:rPr>
              <w:instrText xml:space="preserve"> XE "</w:instrText>
            </w:r>
            <w:r w:rsidRPr="00DD56B6">
              <w:instrText>Hungary"</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761AFEBF" w14:textId="77777777" w:rsidR="00CD217C" w:rsidRPr="00FD1C92" w:rsidRDefault="00CD217C" w:rsidP="00CD217C">
            <w:pPr>
              <w:spacing w:before="240"/>
              <w:jc w:val="both"/>
              <w:rPr>
                <w:b/>
                <w:bCs/>
                <w:color w:val="0000FF"/>
                <w:sz w:val="20"/>
                <w:szCs w:val="20"/>
              </w:rPr>
            </w:pPr>
            <w:r w:rsidRPr="00FD1C92">
              <w:rPr>
                <w:b/>
                <w:bCs/>
                <w:color w:val="0000FF"/>
                <w:sz w:val="20"/>
                <w:szCs w:val="20"/>
              </w:rPr>
              <w:t>Administrative sanctions</w:t>
            </w:r>
          </w:p>
          <w:p w14:paraId="04ABCEBD" w14:textId="4E0FB9A0" w:rsidR="00CD217C" w:rsidRPr="00FD1C92" w:rsidRDefault="00CD217C" w:rsidP="00CD217C">
            <w:pPr>
              <w:jc w:val="both"/>
              <w:rPr>
                <w:color w:val="0000FF"/>
                <w:sz w:val="20"/>
                <w:szCs w:val="20"/>
              </w:rPr>
            </w:pPr>
            <w:r w:rsidRPr="00FD1C92">
              <w:rPr>
                <w:color w:val="0000FF"/>
                <w:sz w:val="20"/>
                <w:szCs w:val="20"/>
              </w:rPr>
              <w:t>According</w:t>
            </w:r>
            <w:r w:rsidR="00472DB8">
              <w:rPr>
                <w:color w:val="0000FF"/>
                <w:sz w:val="20"/>
                <w:szCs w:val="20"/>
              </w:rPr>
              <w:t xml:space="preserve"> to the Para. 28 of Government </w:t>
            </w:r>
            <w:r w:rsidRPr="00FD1C92">
              <w:rPr>
                <w:color w:val="0000FF"/>
                <w:sz w:val="20"/>
                <w:szCs w:val="20"/>
              </w:rPr>
              <w:t>Decree 13/2011 the Hungarian</w:t>
            </w:r>
            <w:r w:rsidR="00F60ABC">
              <w:rPr>
                <w:color w:val="0000FF"/>
                <w:sz w:val="20"/>
                <w:szCs w:val="20"/>
              </w:rPr>
              <w:fldChar w:fldCharType="begin"/>
            </w:r>
            <w:r w:rsidR="00F60ABC">
              <w:rPr>
                <w:color w:val="0000FF"/>
                <w:sz w:val="20"/>
                <w:szCs w:val="20"/>
              </w:rPr>
              <w:instrText xml:space="preserve"> XE "</w:instrText>
            </w:r>
            <w:r w:rsidR="00F60ABC">
              <w:instrText>Hungary"</w:instrText>
            </w:r>
            <w:r w:rsidR="00F60ABC">
              <w:rPr>
                <w:color w:val="0000FF"/>
                <w:sz w:val="20"/>
                <w:szCs w:val="20"/>
              </w:rPr>
              <w:instrText xml:space="preserve"> </w:instrText>
            </w:r>
            <w:r w:rsidR="00F60ABC">
              <w:rPr>
                <w:color w:val="0000FF"/>
                <w:sz w:val="20"/>
                <w:szCs w:val="20"/>
              </w:rPr>
              <w:fldChar w:fldCharType="end"/>
            </w:r>
            <w:r w:rsidRPr="00FD1C92">
              <w:rPr>
                <w:color w:val="0000FF"/>
                <w:sz w:val="20"/>
                <w:szCs w:val="20"/>
              </w:rPr>
              <w:t xml:space="preserve"> Trade Licensing Office sanctions with a fine in worth of  €400-17 000 for the offences below: </w:t>
            </w:r>
          </w:p>
          <w:p w14:paraId="4E26EB1F" w14:textId="77777777" w:rsidR="00CD217C" w:rsidRPr="00FD1C92" w:rsidRDefault="00CD217C" w:rsidP="00CD217C">
            <w:pPr>
              <w:ind w:left="317"/>
              <w:jc w:val="both"/>
              <w:rPr>
                <w:color w:val="0000FF"/>
                <w:sz w:val="20"/>
                <w:szCs w:val="20"/>
              </w:rPr>
            </w:pPr>
            <w:r w:rsidRPr="00FD1C92">
              <w:rPr>
                <w:color w:val="0000FF"/>
                <w:sz w:val="20"/>
                <w:szCs w:val="20"/>
              </w:rPr>
              <w:t xml:space="preserve">- </w:t>
            </w:r>
            <w:proofErr w:type="gramStart"/>
            <w:r w:rsidRPr="00FD1C92">
              <w:rPr>
                <w:color w:val="0000FF"/>
                <w:sz w:val="20"/>
                <w:szCs w:val="20"/>
              </w:rPr>
              <w:t>providing</w:t>
            </w:r>
            <w:proofErr w:type="gramEnd"/>
            <w:r w:rsidRPr="00FD1C92">
              <w:rPr>
                <w:color w:val="0000FF"/>
                <w:sz w:val="20"/>
                <w:szCs w:val="20"/>
              </w:rPr>
              <w:t xml:space="preserve"> false data suitable deceiving the authority in the licensing procedure, </w:t>
            </w:r>
          </w:p>
          <w:p w14:paraId="4616E285" w14:textId="77777777" w:rsidR="00CD217C" w:rsidRPr="00FD1C92" w:rsidRDefault="00CD217C" w:rsidP="00CD217C">
            <w:pPr>
              <w:ind w:left="317"/>
              <w:jc w:val="both"/>
              <w:rPr>
                <w:color w:val="0000FF"/>
                <w:sz w:val="20"/>
                <w:szCs w:val="20"/>
              </w:rPr>
            </w:pPr>
            <w:r w:rsidRPr="00FD1C92">
              <w:rPr>
                <w:color w:val="0000FF"/>
                <w:sz w:val="20"/>
                <w:szCs w:val="20"/>
              </w:rPr>
              <w:t xml:space="preserve">- </w:t>
            </w:r>
            <w:proofErr w:type="gramStart"/>
            <w:r w:rsidRPr="00FD1C92">
              <w:rPr>
                <w:color w:val="0000FF"/>
                <w:sz w:val="20"/>
                <w:szCs w:val="20"/>
              </w:rPr>
              <w:t>infringing</w:t>
            </w:r>
            <w:proofErr w:type="gramEnd"/>
            <w:r w:rsidRPr="00FD1C92">
              <w:rPr>
                <w:color w:val="0000FF"/>
                <w:sz w:val="20"/>
                <w:szCs w:val="20"/>
              </w:rPr>
              <w:t xml:space="preserve"> obligations relating to provision of data, notification, cooperation, declaration, registration, </w:t>
            </w:r>
          </w:p>
          <w:p w14:paraId="76FCF57C" w14:textId="0AC8B6D3" w:rsidR="00CD217C" w:rsidRPr="00FD1C92" w:rsidRDefault="00CD217C" w:rsidP="00CD217C">
            <w:pPr>
              <w:ind w:left="317"/>
              <w:jc w:val="both"/>
              <w:rPr>
                <w:color w:val="0000FF"/>
                <w:sz w:val="20"/>
                <w:szCs w:val="20"/>
              </w:rPr>
            </w:pPr>
            <w:r w:rsidRPr="00FD1C92">
              <w:rPr>
                <w:color w:val="0000FF"/>
                <w:sz w:val="20"/>
                <w:szCs w:val="20"/>
              </w:rPr>
              <w:t xml:space="preserve">- </w:t>
            </w:r>
            <w:proofErr w:type="gramStart"/>
            <w:r w:rsidRPr="00FD1C92">
              <w:rPr>
                <w:color w:val="0000FF"/>
                <w:sz w:val="20"/>
                <w:szCs w:val="20"/>
              </w:rPr>
              <w:t>threatening</w:t>
            </w:r>
            <w:proofErr w:type="gramEnd"/>
            <w:r w:rsidRPr="00FD1C92">
              <w:rPr>
                <w:color w:val="0000FF"/>
                <w:sz w:val="20"/>
                <w:szCs w:val="20"/>
              </w:rPr>
              <w:t xml:space="preserve"> or infringing the non-proliferation commitments or national security interests of Hungary</w:t>
            </w:r>
            <w:r w:rsidR="00F60ABC">
              <w:rPr>
                <w:color w:val="0000FF"/>
                <w:sz w:val="20"/>
                <w:szCs w:val="20"/>
              </w:rPr>
              <w:fldChar w:fldCharType="begin"/>
            </w:r>
            <w:r w:rsidR="00F60ABC">
              <w:rPr>
                <w:color w:val="0000FF"/>
                <w:sz w:val="20"/>
                <w:szCs w:val="20"/>
              </w:rPr>
              <w:instrText xml:space="preserve"> XE "</w:instrText>
            </w:r>
            <w:r w:rsidR="00F60ABC">
              <w:instrText>Hungary"</w:instrText>
            </w:r>
            <w:r w:rsidR="00F60ABC">
              <w:rPr>
                <w:color w:val="0000FF"/>
                <w:sz w:val="20"/>
                <w:szCs w:val="20"/>
              </w:rPr>
              <w:instrText xml:space="preserve"> </w:instrText>
            </w:r>
            <w:r w:rsidR="00F60ABC">
              <w:rPr>
                <w:color w:val="0000FF"/>
                <w:sz w:val="20"/>
                <w:szCs w:val="20"/>
              </w:rPr>
              <w:fldChar w:fldCharType="end"/>
            </w:r>
            <w:r w:rsidRPr="00FD1C92">
              <w:rPr>
                <w:color w:val="0000FF"/>
                <w:sz w:val="20"/>
                <w:szCs w:val="20"/>
              </w:rPr>
              <w:t xml:space="preserve">, </w:t>
            </w:r>
          </w:p>
          <w:p w14:paraId="616288D6" w14:textId="77777777" w:rsidR="00CD217C" w:rsidRPr="00FD1C92" w:rsidRDefault="00CD217C" w:rsidP="00CD217C">
            <w:pPr>
              <w:ind w:left="317"/>
              <w:jc w:val="both"/>
              <w:rPr>
                <w:color w:val="0000FF"/>
                <w:sz w:val="20"/>
                <w:szCs w:val="20"/>
              </w:rPr>
            </w:pPr>
            <w:r w:rsidRPr="00FD1C92">
              <w:rPr>
                <w:color w:val="0000FF"/>
                <w:sz w:val="20"/>
                <w:szCs w:val="20"/>
              </w:rPr>
              <w:t xml:space="preserve">- </w:t>
            </w:r>
            <w:proofErr w:type="gramStart"/>
            <w:r w:rsidRPr="00FD1C92">
              <w:rPr>
                <w:color w:val="0000FF"/>
                <w:sz w:val="20"/>
                <w:szCs w:val="20"/>
              </w:rPr>
              <w:t>the</w:t>
            </w:r>
            <w:proofErr w:type="gramEnd"/>
            <w:r w:rsidRPr="00FD1C92">
              <w:rPr>
                <w:color w:val="0000FF"/>
                <w:sz w:val="20"/>
                <w:szCs w:val="20"/>
              </w:rPr>
              <w:t xml:space="preserve"> internal compliance program does not function in accordance with the legal obligations, </w:t>
            </w:r>
          </w:p>
          <w:p w14:paraId="1C285E13" w14:textId="77777777" w:rsidR="00CD217C" w:rsidRPr="00FD1C92" w:rsidRDefault="00CD217C" w:rsidP="00CD217C">
            <w:pPr>
              <w:ind w:left="317"/>
              <w:jc w:val="both"/>
              <w:rPr>
                <w:color w:val="0000FF"/>
                <w:sz w:val="20"/>
                <w:szCs w:val="20"/>
              </w:rPr>
            </w:pPr>
            <w:r w:rsidRPr="00FD1C92">
              <w:rPr>
                <w:color w:val="0000FF"/>
                <w:sz w:val="20"/>
                <w:szCs w:val="20"/>
              </w:rPr>
              <w:t xml:space="preserve">- </w:t>
            </w:r>
            <w:proofErr w:type="gramStart"/>
            <w:r w:rsidRPr="00FD1C92">
              <w:rPr>
                <w:color w:val="0000FF"/>
                <w:sz w:val="20"/>
                <w:szCs w:val="20"/>
              </w:rPr>
              <w:t>for</w:t>
            </w:r>
            <w:proofErr w:type="gramEnd"/>
            <w:r w:rsidRPr="00FD1C92">
              <w:rPr>
                <w:color w:val="0000FF"/>
                <w:sz w:val="20"/>
                <w:szCs w:val="20"/>
              </w:rPr>
              <w:t xml:space="preserve"> inadvertently infringing restrictive measures set out in international sanctions.</w:t>
            </w:r>
          </w:p>
          <w:p w14:paraId="53ADBAB2" w14:textId="77777777" w:rsidR="00CD217C" w:rsidRPr="00FD1C92" w:rsidRDefault="00CD217C" w:rsidP="00CD217C">
            <w:pPr>
              <w:jc w:val="both"/>
              <w:rPr>
                <w:color w:val="0000FF"/>
                <w:sz w:val="20"/>
                <w:szCs w:val="20"/>
              </w:rPr>
            </w:pPr>
          </w:p>
          <w:p w14:paraId="4AE0168E" w14:textId="77777777" w:rsidR="00CD217C" w:rsidRPr="00FD1C92" w:rsidRDefault="00CD217C" w:rsidP="00CD217C">
            <w:pPr>
              <w:jc w:val="both"/>
              <w:rPr>
                <w:color w:val="0000FF"/>
                <w:sz w:val="20"/>
                <w:szCs w:val="20"/>
              </w:rPr>
            </w:pPr>
            <w:r w:rsidRPr="00FD1C92">
              <w:rPr>
                <w:color w:val="0000FF"/>
                <w:sz w:val="20"/>
                <w:szCs w:val="20"/>
              </w:rPr>
              <w:t xml:space="preserve">If the transfer, transit or brokering activity or the provision of technical assistance is not in accordance with the terms and conditions of the issued licenses, the Office may fine the offenders with a fine in worth of € 1700-17000. </w:t>
            </w:r>
          </w:p>
          <w:p w14:paraId="11CE21E7" w14:textId="77777777" w:rsidR="00CD217C" w:rsidRPr="00FD1C92" w:rsidRDefault="00CD217C" w:rsidP="00CD217C">
            <w:pPr>
              <w:jc w:val="both"/>
              <w:rPr>
                <w:color w:val="0000FF"/>
                <w:sz w:val="20"/>
                <w:szCs w:val="20"/>
              </w:rPr>
            </w:pPr>
          </w:p>
          <w:p w14:paraId="2BF74601" w14:textId="5F64EF02" w:rsidR="00CD217C" w:rsidRPr="00FD1C92" w:rsidRDefault="00CD217C" w:rsidP="00CD217C">
            <w:pPr>
              <w:jc w:val="both"/>
              <w:rPr>
                <w:color w:val="0000FF"/>
                <w:sz w:val="20"/>
                <w:szCs w:val="20"/>
              </w:rPr>
            </w:pPr>
            <w:r w:rsidRPr="00FD1C92">
              <w:rPr>
                <w:color w:val="0000FF"/>
                <w:sz w:val="20"/>
                <w:szCs w:val="20"/>
              </w:rPr>
              <w:t>The authority may fine in worth of €17000-34000 persons pursuing foreign trade activity in contrary to the terms and conditions of the issued license infringing the foreign and security policy interests of Hungary</w:t>
            </w:r>
            <w:r w:rsidR="00F60ABC">
              <w:rPr>
                <w:color w:val="0000FF"/>
                <w:sz w:val="20"/>
                <w:szCs w:val="20"/>
              </w:rPr>
              <w:fldChar w:fldCharType="begin"/>
            </w:r>
            <w:r w:rsidR="00F60ABC">
              <w:rPr>
                <w:color w:val="0000FF"/>
                <w:sz w:val="20"/>
                <w:szCs w:val="20"/>
              </w:rPr>
              <w:instrText xml:space="preserve"> XE "</w:instrText>
            </w:r>
            <w:r w:rsidR="00F60ABC">
              <w:instrText>Hungary"</w:instrText>
            </w:r>
            <w:r w:rsidR="00F60ABC">
              <w:rPr>
                <w:color w:val="0000FF"/>
                <w:sz w:val="20"/>
                <w:szCs w:val="20"/>
              </w:rPr>
              <w:instrText xml:space="preserve"> </w:instrText>
            </w:r>
            <w:r w:rsidR="00F60ABC">
              <w:rPr>
                <w:color w:val="0000FF"/>
                <w:sz w:val="20"/>
                <w:szCs w:val="20"/>
              </w:rPr>
              <w:fldChar w:fldCharType="end"/>
            </w:r>
            <w:r w:rsidRPr="00FD1C92">
              <w:rPr>
                <w:color w:val="0000FF"/>
                <w:sz w:val="20"/>
                <w:szCs w:val="20"/>
              </w:rPr>
              <w:t>.</w:t>
            </w:r>
          </w:p>
          <w:p w14:paraId="484558D9" w14:textId="77777777" w:rsidR="00CD217C" w:rsidRPr="00FD1C92" w:rsidRDefault="00CD217C" w:rsidP="00CD217C">
            <w:pPr>
              <w:jc w:val="both"/>
              <w:rPr>
                <w:color w:val="0000FF"/>
                <w:sz w:val="20"/>
                <w:szCs w:val="20"/>
              </w:rPr>
            </w:pPr>
          </w:p>
          <w:p w14:paraId="276E576C" w14:textId="77777777" w:rsidR="00CD217C" w:rsidRPr="00FD1C92" w:rsidRDefault="00CD217C" w:rsidP="00CD217C">
            <w:pPr>
              <w:jc w:val="both"/>
              <w:rPr>
                <w:b/>
                <w:bCs/>
                <w:color w:val="0000FF"/>
                <w:sz w:val="20"/>
                <w:szCs w:val="20"/>
              </w:rPr>
            </w:pPr>
            <w:r w:rsidRPr="00FD1C92">
              <w:rPr>
                <w:b/>
                <w:bCs/>
                <w:color w:val="0000FF"/>
                <w:sz w:val="20"/>
                <w:szCs w:val="20"/>
              </w:rPr>
              <w:t>Criminal</w:t>
            </w:r>
            <w:r w:rsidRPr="00FD1C92">
              <w:rPr>
                <w:b/>
                <w:bCs/>
                <w:color w:val="0000FF"/>
                <w:sz w:val="20"/>
                <w:szCs w:val="20"/>
              </w:rPr>
              <w:fldChar w:fldCharType="begin"/>
            </w:r>
            <w:r w:rsidRPr="00FD1C92">
              <w:rPr>
                <w:b/>
                <w:bCs/>
                <w:color w:val="0000FF"/>
                <w:sz w:val="20"/>
                <w:szCs w:val="20"/>
              </w:rPr>
              <w:instrText xml:space="preserve"> XE "</w:instrText>
            </w:r>
            <w:r w:rsidRPr="00FD1C92">
              <w:rPr>
                <w:color w:val="0000FF"/>
              </w:rPr>
              <w:instrText>Sanctions"</w:instrText>
            </w:r>
            <w:r w:rsidRPr="00FD1C92">
              <w:rPr>
                <w:b/>
                <w:bCs/>
                <w:color w:val="0000FF"/>
                <w:sz w:val="20"/>
                <w:szCs w:val="20"/>
              </w:rPr>
              <w:instrText xml:space="preserve"> </w:instrText>
            </w:r>
            <w:r w:rsidRPr="00FD1C92">
              <w:rPr>
                <w:b/>
                <w:bCs/>
                <w:color w:val="0000FF"/>
                <w:sz w:val="20"/>
                <w:szCs w:val="20"/>
              </w:rPr>
              <w:fldChar w:fldCharType="end"/>
            </w:r>
            <w:r w:rsidRPr="00FD1C92">
              <w:rPr>
                <w:b/>
                <w:bCs/>
                <w:color w:val="0000FF"/>
                <w:sz w:val="20"/>
                <w:szCs w:val="20"/>
              </w:rPr>
              <w:t xml:space="preserve"> penalties:</w:t>
            </w:r>
          </w:p>
          <w:p w14:paraId="4F1C94DD" w14:textId="77777777" w:rsidR="00CD217C" w:rsidRPr="00FD1C92" w:rsidRDefault="00CD217C" w:rsidP="00CD217C">
            <w:pPr>
              <w:spacing w:line="276" w:lineRule="auto"/>
              <w:rPr>
                <w:rFonts w:eastAsia="Calibri"/>
                <w:b/>
                <w:color w:val="0000FF"/>
                <w:sz w:val="20"/>
                <w:szCs w:val="20"/>
                <w:lang w:eastAsia="en-US"/>
              </w:rPr>
            </w:pPr>
            <w:r w:rsidRPr="00FD1C92">
              <w:rPr>
                <w:rFonts w:eastAsia="Calibri"/>
                <w:b/>
                <w:color w:val="0000FF"/>
                <w:sz w:val="20"/>
                <w:szCs w:val="20"/>
                <w:lang w:eastAsia="en-US"/>
              </w:rPr>
              <w:t>Misuse of weapons banned by international treaties (§ 326)</w:t>
            </w:r>
          </w:p>
          <w:p w14:paraId="1687B8D5"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Anyone who develops, produces, acquires, possesses, defuses without permission, transmits to an un authorized person, exports, imports or releases weapon banned by international treaty that person commits a criminal act and can be punished with 5-15 years in prison.</w:t>
            </w:r>
          </w:p>
          <w:p w14:paraId="6FCA6EFC"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 xml:space="preserve">Paragraph (1) applies to anyone who builds, operates, or converts a facility capable of manufacturing weapons banned by international treaty. </w:t>
            </w:r>
          </w:p>
          <w:p w14:paraId="4410AECF"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Anyone providing technical assistance to the development, manufacturing, assembly, inspection, operation, repair of weapons banned by international treaty or deceives a competent person or authority to obtain permission to operate facility capable of producing weapons banned by international treaty may be punished 5-10 years in prison.</w:t>
            </w:r>
          </w:p>
          <w:p w14:paraId="4F0F1F61"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The punishment is between 5-15 years if the criminal act stipulated in paragraph (3) is committed under business-like circumstances, in conspiracy, or by an official person.</w:t>
            </w:r>
          </w:p>
          <w:p w14:paraId="1233A076"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 xml:space="preserve">The punishment is between 15-20 years in prison or life imprisonment if the criminal act stipulated in paragraph (1) is committed under business-like circumstances or the crime in section 1-2 is committed in conspiracy or by official person. </w:t>
            </w:r>
          </w:p>
          <w:p w14:paraId="619F88A3"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 xml:space="preserve">Anyone preparing acts of misuse of weapons banned by international treaty may be punished with 1-5 years in prison. </w:t>
            </w:r>
          </w:p>
          <w:p w14:paraId="4049B0C7" w14:textId="77777777" w:rsidR="00CD217C" w:rsidRPr="00FD1C92" w:rsidRDefault="00CD217C" w:rsidP="00CD217C">
            <w:pPr>
              <w:numPr>
                <w:ilvl w:val="0"/>
                <w:numId w:val="17"/>
              </w:numPr>
              <w:spacing w:line="276" w:lineRule="auto"/>
              <w:ind w:left="317" w:firstLine="43"/>
              <w:contextualSpacing/>
              <w:rPr>
                <w:rFonts w:eastAsia="Calibri"/>
                <w:color w:val="0000FF"/>
                <w:sz w:val="20"/>
                <w:szCs w:val="20"/>
                <w:lang w:eastAsia="en-US"/>
              </w:rPr>
            </w:pPr>
            <w:r w:rsidRPr="00FD1C92">
              <w:rPr>
                <w:rFonts w:eastAsia="Calibri"/>
                <w:color w:val="0000FF"/>
                <w:sz w:val="20"/>
                <w:szCs w:val="20"/>
                <w:lang w:eastAsia="en-US"/>
              </w:rPr>
              <w:t>If the criminal act stipulated in paragraph 2 is committed in negligence it shall be considered as offence and may be punished with 2 years in prison.</w:t>
            </w:r>
          </w:p>
          <w:p w14:paraId="660F9AC8" w14:textId="77777777" w:rsidR="00CD217C" w:rsidRPr="00FD1C92" w:rsidRDefault="00CD217C" w:rsidP="00CD217C">
            <w:pPr>
              <w:spacing w:line="276" w:lineRule="auto"/>
              <w:rPr>
                <w:rFonts w:eastAsia="Calibri"/>
                <w:b/>
                <w:color w:val="0000FF"/>
                <w:sz w:val="20"/>
                <w:szCs w:val="20"/>
                <w:lang w:eastAsia="en-US"/>
              </w:rPr>
            </w:pPr>
            <w:r w:rsidRPr="00FD1C92">
              <w:rPr>
                <w:rFonts w:eastAsia="Calibri"/>
                <w:b/>
                <w:color w:val="0000FF"/>
                <w:sz w:val="20"/>
                <w:szCs w:val="20"/>
                <w:lang w:eastAsia="en-US"/>
              </w:rPr>
              <w:t>Crime against international economic sanctions (§ 327)</w:t>
            </w:r>
          </w:p>
          <w:p w14:paraId="7FB1D859" w14:textId="45A335F6" w:rsidR="00CD217C" w:rsidRPr="00FD1C92" w:rsidRDefault="00CD217C" w:rsidP="00CD217C">
            <w:pPr>
              <w:numPr>
                <w:ilvl w:val="0"/>
                <w:numId w:val="18"/>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Anyone who infringes international financial or economic sanctions announced according to the international legal commitments of Hungary</w:t>
            </w:r>
            <w:r w:rsidR="00F60ABC">
              <w:rPr>
                <w:rFonts w:eastAsia="Calibri"/>
                <w:color w:val="0000FF"/>
                <w:sz w:val="20"/>
                <w:szCs w:val="20"/>
                <w:lang w:eastAsia="en-US"/>
              </w:rPr>
              <w:fldChar w:fldCharType="begin"/>
            </w:r>
            <w:r w:rsidR="00F60ABC">
              <w:rPr>
                <w:rFonts w:eastAsia="Calibri"/>
                <w:color w:val="0000FF"/>
                <w:sz w:val="20"/>
                <w:szCs w:val="20"/>
                <w:lang w:eastAsia="en-US"/>
              </w:rPr>
              <w:instrText xml:space="preserve"> XE "</w:instrText>
            </w:r>
            <w:r w:rsidR="00F60ABC">
              <w:instrText>Hungary"</w:instrText>
            </w:r>
            <w:r w:rsidR="00F60ABC">
              <w:rPr>
                <w:rFonts w:eastAsia="Calibri"/>
                <w:color w:val="0000FF"/>
                <w:sz w:val="20"/>
                <w:szCs w:val="20"/>
                <w:lang w:eastAsia="en-US"/>
              </w:rPr>
              <w:instrText xml:space="preserve"> </w:instrText>
            </w:r>
            <w:r w:rsidR="00F60ABC">
              <w:rPr>
                <w:rFonts w:eastAsia="Calibri"/>
                <w:color w:val="0000FF"/>
                <w:sz w:val="20"/>
                <w:szCs w:val="20"/>
                <w:lang w:eastAsia="en-US"/>
              </w:rPr>
              <w:fldChar w:fldCharType="end"/>
            </w:r>
            <w:r w:rsidRPr="00FD1C92">
              <w:rPr>
                <w:rFonts w:eastAsia="Calibri"/>
                <w:color w:val="0000FF"/>
                <w:sz w:val="20"/>
                <w:szCs w:val="20"/>
                <w:lang w:eastAsia="en-US"/>
              </w:rPr>
              <w:t xml:space="preserve"> or regulated by the European Union in a Council Resolution or Decision according to article 75 and 215 of the Treaty on the Functioning of the European Union or by the Council according to article 29 of the Treaty of European Union, may be punished with 1-5 years in prison.</w:t>
            </w:r>
          </w:p>
          <w:p w14:paraId="64C5CB89" w14:textId="77777777" w:rsidR="00CD217C" w:rsidRPr="00FD1C92" w:rsidRDefault="00CD217C" w:rsidP="00CD217C">
            <w:pPr>
              <w:numPr>
                <w:ilvl w:val="0"/>
                <w:numId w:val="18"/>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punishment is 2-8 years in prison if the infringement of the international economic sanction is committed by trade with items that contribute to the realization of capital punishment or torture and other forms of inhuman and degrading treatment or the crime is committed by using force or by official person. </w:t>
            </w:r>
          </w:p>
          <w:p w14:paraId="131E34B1" w14:textId="77777777" w:rsidR="00CD217C" w:rsidRPr="00FD1C92" w:rsidRDefault="00CD217C" w:rsidP="00CD217C">
            <w:pPr>
              <w:numPr>
                <w:ilvl w:val="0"/>
                <w:numId w:val="18"/>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punishment is 5-10 years in prison if the infringement of international economic sanction is committed in connection with the trade of weapons, ammunition, explosives, explosive devices or other military use commodities or armed or in conspiracy. </w:t>
            </w:r>
          </w:p>
          <w:p w14:paraId="08D82FB0" w14:textId="77777777" w:rsidR="00CD217C" w:rsidRPr="00FD1C92" w:rsidRDefault="00CD217C" w:rsidP="00CD217C">
            <w:pPr>
              <w:numPr>
                <w:ilvl w:val="0"/>
                <w:numId w:val="18"/>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preparation of the infringement of international economic sanctions is punished with maximum 3 years in prison. </w:t>
            </w:r>
          </w:p>
          <w:p w14:paraId="68AA2E0E" w14:textId="77777777" w:rsidR="00CD217C" w:rsidRPr="00FD1C92" w:rsidRDefault="00CD217C" w:rsidP="00CD217C">
            <w:pPr>
              <w:numPr>
                <w:ilvl w:val="0"/>
                <w:numId w:val="18"/>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The definitions to this part can be found in the following legal instruments:</w:t>
            </w:r>
          </w:p>
          <w:p w14:paraId="63B5B4FD" w14:textId="77777777" w:rsidR="00CD217C" w:rsidRPr="00FD1C92" w:rsidRDefault="00CD217C" w:rsidP="00CD217C">
            <w:pPr>
              <w:spacing w:line="276" w:lineRule="auto"/>
              <w:ind w:left="360"/>
              <w:rPr>
                <w:rFonts w:eastAsia="Calibri"/>
                <w:color w:val="0000FF"/>
                <w:sz w:val="20"/>
                <w:szCs w:val="20"/>
                <w:lang w:eastAsia="en-US"/>
              </w:rPr>
            </w:pPr>
            <w:r w:rsidRPr="00FD1C92">
              <w:rPr>
                <w:rFonts w:eastAsia="Calibri"/>
                <w:color w:val="0000FF"/>
                <w:sz w:val="20"/>
                <w:szCs w:val="20"/>
                <w:lang w:eastAsia="en-US"/>
              </w:rPr>
              <w:t xml:space="preserve"> Funds: article 1 section l; of COUNCIL REGULATION (EU) No 267/2012 of 23 March 2012 concerning restrictive measures against Iran and repealing Regulation (EU) No 961/2010</w:t>
            </w:r>
          </w:p>
          <w:p w14:paraId="4CED28F3" w14:textId="77777777" w:rsidR="00CD217C" w:rsidRPr="00FD1C92" w:rsidRDefault="00CD217C" w:rsidP="00CD217C">
            <w:pPr>
              <w:spacing w:line="276" w:lineRule="auto"/>
              <w:ind w:left="360"/>
              <w:rPr>
                <w:rFonts w:eastAsia="Calibri"/>
                <w:color w:val="0000FF"/>
                <w:sz w:val="20"/>
                <w:szCs w:val="20"/>
                <w:lang w:eastAsia="en-US"/>
              </w:rPr>
            </w:pPr>
            <w:proofErr w:type="gramStart"/>
            <w:r w:rsidRPr="00FD1C92">
              <w:rPr>
                <w:rFonts w:eastAsia="Calibri"/>
                <w:color w:val="0000FF"/>
                <w:sz w:val="20"/>
                <w:szCs w:val="20"/>
                <w:lang w:eastAsia="en-US"/>
              </w:rPr>
              <w:t>freezing</w:t>
            </w:r>
            <w:proofErr w:type="gramEnd"/>
            <w:r w:rsidRPr="00FD1C92">
              <w:rPr>
                <w:rFonts w:eastAsia="Calibri"/>
                <w:color w:val="0000FF"/>
                <w:sz w:val="20"/>
                <w:szCs w:val="20"/>
                <w:lang w:eastAsia="en-US"/>
              </w:rPr>
              <w:t xml:space="preserve"> of funds: article 1 section k; of COUNCIL REGULATION (EU) No 267/2012</w:t>
            </w:r>
          </w:p>
          <w:p w14:paraId="4148C05A" w14:textId="77777777" w:rsidR="00CD217C" w:rsidRPr="00FD1C92" w:rsidRDefault="00CD217C" w:rsidP="00CD217C">
            <w:pPr>
              <w:spacing w:line="276" w:lineRule="auto"/>
              <w:ind w:left="360"/>
              <w:rPr>
                <w:rFonts w:eastAsia="Calibri"/>
                <w:color w:val="0000FF"/>
                <w:sz w:val="20"/>
                <w:szCs w:val="20"/>
                <w:lang w:eastAsia="en-US"/>
              </w:rPr>
            </w:pPr>
            <w:proofErr w:type="gramStart"/>
            <w:r w:rsidRPr="00FD1C92">
              <w:rPr>
                <w:rFonts w:eastAsia="Calibri"/>
                <w:color w:val="0000FF"/>
                <w:sz w:val="20"/>
                <w:szCs w:val="20"/>
                <w:lang w:eastAsia="en-US"/>
              </w:rPr>
              <w:t>freezing</w:t>
            </w:r>
            <w:proofErr w:type="gramEnd"/>
            <w:r w:rsidRPr="00FD1C92">
              <w:rPr>
                <w:rFonts w:eastAsia="Calibri"/>
                <w:color w:val="0000FF"/>
                <w:sz w:val="20"/>
                <w:szCs w:val="20"/>
                <w:lang w:eastAsia="en-US"/>
              </w:rPr>
              <w:t xml:space="preserve"> of economic resources: article 1 section j) of COUNCIL REGULATION (EU) No 267/2012</w:t>
            </w:r>
          </w:p>
          <w:p w14:paraId="1F0820E0" w14:textId="77777777" w:rsidR="00CD217C" w:rsidRPr="00FD1C92" w:rsidRDefault="00CD217C" w:rsidP="00CD217C">
            <w:pPr>
              <w:spacing w:line="276" w:lineRule="auto"/>
              <w:ind w:left="360"/>
              <w:rPr>
                <w:rFonts w:eastAsia="Calibri"/>
                <w:color w:val="0000FF"/>
                <w:sz w:val="20"/>
                <w:szCs w:val="20"/>
                <w:lang w:eastAsia="en-US"/>
              </w:rPr>
            </w:pPr>
            <w:proofErr w:type="gramStart"/>
            <w:r w:rsidRPr="00FD1C92">
              <w:rPr>
                <w:rFonts w:eastAsia="Calibri"/>
                <w:color w:val="0000FF"/>
                <w:sz w:val="20"/>
                <w:szCs w:val="20"/>
                <w:lang w:eastAsia="en-US"/>
              </w:rPr>
              <w:t>goods</w:t>
            </w:r>
            <w:proofErr w:type="gramEnd"/>
            <w:r w:rsidRPr="00FD1C92">
              <w:rPr>
                <w:rFonts w:eastAsia="Calibri"/>
                <w:color w:val="0000FF"/>
                <w:sz w:val="20"/>
                <w:szCs w:val="20"/>
                <w:lang w:eastAsia="en-US"/>
              </w:rPr>
              <w:t xml:space="preserve"> which could be used for the purpose of capital punishment, torture or other cruel, inhuman or degrading treatment or punishment: the whole list of goods can be found in annex II of COUNCIL REGULATION (EC) No 1236/2005 of 27 June 2005 concerning trade in certain goods which could be used for capital punishment, torture or other cruel, inhuman or degrading treatment or punishment.</w:t>
            </w:r>
          </w:p>
          <w:p w14:paraId="15E20599" w14:textId="77777777" w:rsidR="00CD217C" w:rsidRPr="00FD1C92" w:rsidRDefault="00CD217C" w:rsidP="00CD217C">
            <w:pPr>
              <w:spacing w:line="276" w:lineRule="auto"/>
              <w:rPr>
                <w:rFonts w:eastAsia="Calibri"/>
                <w:b/>
                <w:color w:val="0000FF"/>
                <w:sz w:val="20"/>
                <w:szCs w:val="20"/>
                <w:lang w:eastAsia="en-US"/>
              </w:rPr>
            </w:pPr>
            <w:r w:rsidRPr="00FD1C92">
              <w:rPr>
                <w:rFonts w:eastAsia="Calibri"/>
                <w:b/>
                <w:color w:val="0000FF"/>
                <w:sz w:val="20"/>
                <w:szCs w:val="20"/>
                <w:lang w:eastAsia="en-US"/>
              </w:rPr>
              <w:t>Violation of reporting obligations concerning international economic sanctions (§ 328)</w:t>
            </w:r>
          </w:p>
          <w:p w14:paraId="1AFD785B" w14:textId="77777777" w:rsidR="00CD217C" w:rsidRPr="00FD1C92" w:rsidRDefault="00CD217C" w:rsidP="00CD217C">
            <w:pPr>
              <w:spacing w:line="276" w:lineRule="auto"/>
              <w:ind w:left="360"/>
              <w:rPr>
                <w:rFonts w:eastAsia="Calibri"/>
                <w:color w:val="0000FF"/>
                <w:sz w:val="20"/>
                <w:szCs w:val="20"/>
                <w:lang w:eastAsia="en-US"/>
              </w:rPr>
            </w:pPr>
            <w:r w:rsidRPr="00FD1C92">
              <w:rPr>
                <w:rFonts w:eastAsia="Calibri"/>
                <w:color w:val="0000FF"/>
                <w:sz w:val="20"/>
                <w:szCs w:val="20"/>
                <w:lang w:eastAsia="en-US"/>
              </w:rPr>
              <w:t>Anyone having knowledge about an infringement of international economic sanction being in progress or about an undiscovered criminal act concerning international sanctions, failing to report these to the authorities is punished for offense up to one year in prison.</w:t>
            </w:r>
          </w:p>
          <w:p w14:paraId="08FEF043" w14:textId="77777777" w:rsidR="00CD217C" w:rsidRPr="00FD1C92" w:rsidRDefault="00CD217C" w:rsidP="00CD217C">
            <w:pPr>
              <w:spacing w:line="276" w:lineRule="auto"/>
              <w:ind w:left="360"/>
              <w:rPr>
                <w:rFonts w:eastAsia="Calibri"/>
                <w:color w:val="0000FF"/>
                <w:sz w:val="20"/>
                <w:szCs w:val="20"/>
                <w:lang w:eastAsia="en-US"/>
              </w:rPr>
            </w:pPr>
            <w:r w:rsidRPr="00FD1C92">
              <w:rPr>
                <w:rFonts w:eastAsia="Calibri"/>
                <w:color w:val="0000FF"/>
                <w:sz w:val="20"/>
                <w:szCs w:val="20"/>
                <w:lang w:eastAsia="en-US"/>
              </w:rPr>
              <w:t xml:space="preserve">A family member failing to report the violation of international sanction shall not be punished. </w:t>
            </w:r>
          </w:p>
          <w:p w14:paraId="3753EC78" w14:textId="77777777" w:rsidR="00CD217C" w:rsidRPr="00FD1C92" w:rsidRDefault="00CD217C" w:rsidP="00CD217C">
            <w:pPr>
              <w:spacing w:line="276" w:lineRule="auto"/>
              <w:rPr>
                <w:rFonts w:eastAsia="Calibri"/>
                <w:b/>
                <w:color w:val="0000FF"/>
                <w:sz w:val="20"/>
                <w:szCs w:val="20"/>
                <w:lang w:eastAsia="en-US"/>
              </w:rPr>
            </w:pPr>
            <w:r w:rsidRPr="00FD1C92">
              <w:rPr>
                <w:rFonts w:eastAsia="Calibri"/>
                <w:b/>
                <w:color w:val="0000FF"/>
                <w:sz w:val="20"/>
                <w:szCs w:val="20"/>
                <w:lang w:eastAsia="en-US"/>
              </w:rPr>
              <w:t>Misuse of military goods and services (§ 329)</w:t>
            </w:r>
          </w:p>
          <w:p w14:paraId="29A37EED" w14:textId="77777777" w:rsidR="00CD217C" w:rsidRPr="00FD1C92" w:rsidRDefault="00CD217C" w:rsidP="00CD217C">
            <w:pPr>
              <w:numPr>
                <w:ilvl w:val="0"/>
                <w:numId w:val="19"/>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Someone who produces, puts in circulation military goods or provides military services or during the production exceeds the quantity granted in permit </w:t>
            </w:r>
          </w:p>
          <w:p w14:paraId="004920F2" w14:textId="77777777" w:rsidR="00CD217C" w:rsidRPr="00FD1C92" w:rsidRDefault="00CD217C" w:rsidP="00CD217C">
            <w:pPr>
              <w:spacing w:line="276" w:lineRule="auto"/>
              <w:ind w:left="360"/>
              <w:rPr>
                <w:rFonts w:eastAsia="Calibri"/>
                <w:color w:val="0000FF"/>
                <w:sz w:val="20"/>
                <w:szCs w:val="20"/>
                <w:lang w:eastAsia="en-US"/>
              </w:rPr>
            </w:pPr>
            <w:proofErr w:type="gramStart"/>
            <w:r w:rsidRPr="00FD1C92">
              <w:rPr>
                <w:rFonts w:eastAsia="Calibri"/>
                <w:color w:val="0000FF"/>
                <w:sz w:val="20"/>
                <w:szCs w:val="20"/>
                <w:lang w:eastAsia="en-US"/>
              </w:rPr>
              <w:t>or</w:t>
            </w:r>
            <w:proofErr w:type="gramEnd"/>
            <w:r w:rsidRPr="00FD1C92">
              <w:rPr>
                <w:rFonts w:eastAsia="Calibri"/>
                <w:color w:val="0000FF"/>
                <w:sz w:val="20"/>
                <w:szCs w:val="20"/>
                <w:lang w:eastAsia="en-US"/>
              </w:rPr>
              <w:t xml:space="preserve"> uses military technology not in accordance with granted conditions </w:t>
            </w:r>
          </w:p>
          <w:p w14:paraId="10818509" w14:textId="77777777" w:rsidR="00CD217C" w:rsidRPr="00FD1C92" w:rsidRDefault="00CD217C" w:rsidP="00CD217C">
            <w:pPr>
              <w:spacing w:line="276" w:lineRule="auto"/>
              <w:ind w:left="360"/>
              <w:rPr>
                <w:rFonts w:eastAsia="Calibri"/>
                <w:color w:val="0000FF"/>
                <w:sz w:val="20"/>
                <w:szCs w:val="20"/>
                <w:lang w:eastAsia="en-US"/>
              </w:rPr>
            </w:pPr>
            <w:proofErr w:type="gramStart"/>
            <w:r w:rsidRPr="00FD1C92">
              <w:rPr>
                <w:rFonts w:eastAsia="Calibri"/>
                <w:color w:val="0000FF"/>
                <w:sz w:val="20"/>
                <w:szCs w:val="20"/>
                <w:lang w:eastAsia="en-US"/>
              </w:rPr>
              <w:t>or</w:t>
            </w:r>
            <w:proofErr w:type="gramEnd"/>
            <w:r w:rsidRPr="00FD1C92">
              <w:rPr>
                <w:rFonts w:eastAsia="Calibri"/>
                <w:color w:val="0000FF"/>
                <w:sz w:val="20"/>
                <w:szCs w:val="20"/>
                <w:lang w:eastAsia="en-US"/>
              </w:rPr>
              <w:t xml:space="preserve"> produces, obtains, uses, possesses, hands over, puts into free circulation, imports, exports or tranships banned military technology, is punishable for crime with 2-8 years in prison. </w:t>
            </w:r>
          </w:p>
          <w:p w14:paraId="53D968AF" w14:textId="77777777" w:rsidR="00CD217C" w:rsidRPr="00FD1C92" w:rsidRDefault="00CD217C" w:rsidP="00CD217C">
            <w:pPr>
              <w:numPr>
                <w:ilvl w:val="0"/>
                <w:numId w:val="19"/>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The provision of technical assistance to invention, production, putting into free circulation, maintenance, repair, detection, identification or proliferation of chemical, biological or nuclear weapons or other nuclear explosive devices or missile technology capable to carry these items is punishable according to paragraph (1).</w:t>
            </w:r>
          </w:p>
          <w:p w14:paraId="5691F58B" w14:textId="7BADD341" w:rsidR="00CD217C" w:rsidRPr="00FD1C92" w:rsidRDefault="00CD217C" w:rsidP="00CD217C">
            <w:pPr>
              <w:numPr>
                <w:ilvl w:val="0"/>
                <w:numId w:val="22"/>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Paragraph 1 applies to those who provide technical assistance to military application other than stipulated in paragraph (2) and the transaction according to the international commitments of Hungary</w:t>
            </w:r>
            <w:r w:rsidR="00F60ABC">
              <w:rPr>
                <w:rFonts w:eastAsia="Calibri"/>
                <w:color w:val="0000FF"/>
                <w:sz w:val="20"/>
                <w:szCs w:val="20"/>
                <w:lang w:eastAsia="en-US"/>
              </w:rPr>
              <w:fldChar w:fldCharType="begin"/>
            </w:r>
            <w:r w:rsidR="00F60ABC">
              <w:rPr>
                <w:rFonts w:eastAsia="Calibri"/>
                <w:color w:val="0000FF"/>
                <w:sz w:val="20"/>
                <w:szCs w:val="20"/>
                <w:lang w:eastAsia="en-US"/>
              </w:rPr>
              <w:instrText xml:space="preserve"> XE "</w:instrText>
            </w:r>
            <w:r w:rsidR="00F60ABC">
              <w:instrText>Hungary"</w:instrText>
            </w:r>
            <w:r w:rsidR="00F60ABC">
              <w:rPr>
                <w:rFonts w:eastAsia="Calibri"/>
                <w:color w:val="0000FF"/>
                <w:sz w:val="20"/>
                <w:szCs w:val="20"/>
                <w:lang w:eastAsia="en-US"/>
              </w:rPr>
              <w:instrText xml:space="preserve"> </w:instrText>
            </w:r>
            <w:r w:rsidR="00F60ABC">
              <w:rPr>
                <w:rFonts w:eastAsia="Calibri"/>
                <w:color w:val="0000FF"/>
                <w:sz w:val="20"/>
                <w:szCs w:val="20"/>
                <w:lang w:eastAsia="en-US"/>
              </w:rPr>
              <w:fldChar w:fldCharType="end"/>
            </w:r>
            <w:r w:rsidRPr="00FD1C92">
              <w:rPr>
                <w:rFonts w:eastAsia="Calibri"/>
                <w:color w:val="0000FF"/>
                <w:sz w:val="20"/>
                <w:szCs w:val="20"/>
                <w:lang w:eastAsia="en-US"/>
              </w:rPr>
              <w:t xml:space="preserve"> is subject of international arms embargo. </w:t>
            </w:r>
          </w:p>
          <w:p w14:paraId="3885BE19" w14:textId="77777777" w:rsidR="00CD217C" w:rsidRPr="00FD1C92" w:rsidRDefault="00CD217C" w:rsidP="00CD217C">
            <w:pPr>
              <w:numPr>
                <w:ilvl w:val="0"/>
                <w:numId w:val="19"/>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punishment in paragraph (1) is 5-15 years in prison if the crimes are committed in conspiracy or under business-like circumstances. </w:t>
            </w:r>
          </w:p>
          <w:p w14:paraId="7DDA8E6F" w14:textId="77777777" w:rsidR="00CD217C" w:rsidRPr="00FD1C92" w:rsidRDefault="00CD217C" w:rsidP="00CD217C">
            <w:pPr>
              <w:numPr>
                <w:ilvl w:val="0"/>
                <w:numId w:val="19"/>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preparation of misuse of military goods or services is punishable with 1-5 years imprisonment. </w:t>
            </w:r>
          </w:p>
          <w:p w14:paraId="449731DC" w14:textId="77777777" w:rsidR="00CD217C" w:rsidRPr="00FD1C92" w:rsidRDefault="00CD217C" w:rsidP="00CD217C">
            <w:pPr>
              <w:numPr>
                <w:ilvl w:val="0"/>
                <w:numId w:val="19"/>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In this paragraph </w:t>
            </w:r>
          </w:p>
          <w:p w14:paraId="7760905F" w14:textId="7BF08D2C" w:rsidR="00CD217C" w:rsidRPr="00FD1C92" w:rsidRDefault="00CD217C" w:rsidP="00CD217C">
            <w:pPr>
              <w:numPr>
                <w:ilvl w:val="0"/>
                <w:numId w:val="20"/>
              </w:numPr>
              <w:spacing w:line="276" w:lineRule="auto"/>
              <w:contextualSpacing/>
              <w:rPr>
                <w:rFonts w:eastAsia="Calibri"/>
                <w:color w:val="0000FF"/>
                <w:sz w:val="20"/>
                <w:szCs w:val="20"/>
                <w:lang w:eastAsia="en-US"/>
              </w:rPr>
            </w:pPr>
            <w:proofErr w:type="gramStart"/>
            <w:r w:rsidRPr="00FD1C92">
              <w:rPr>
                <w:rFonts w:eastAsia="Calibri"/>
                <w:color w:val="0000FF"/>
                <w:sz w:val="20"/>
                <w:szCs w:val="20"/>
                <w:lang w:eastAsia="en-US"/>
              </w:rPr>
              <w:t>permission</w:t>
            </w:r>
            <w:proofErr w:type="gramEnd"/>
            <w:r w:rsidRPr="00FD1C92">
              <w:rPr>
                <w:rFonts w:eastAsia="Calibri"/>
                <w:color w:val="0000FF"/>
                <w:sz w:val="20"/>
                <w:szCs w:val="20"/>
                <w:lang w:eastAsia="en-US"/>
              </w:rPr>
              <w:t xml:space="preserve"> means International Import Certificate</w:t>
            </w:r>
            <w:r w:rsidR="00F60ABC">
              <w:rPr>
                <w:rFonts w:eastAsia="Calibri"/>
                <w:color w:val="0000FF"/>
                <w:sz w:val="20"/>
                <w:szCs w:val="20"/>
                <w:lang w:eastAsia="en-US"/>
              </w:rPr>
              <w:fldChar w:fldCharType="begin"/>
            </w:r>
            <w:r w:rsidR="00F60ABC">
              <w:rPr>
                <w:rFonts w:eastAsia="Calibri"/>
                <w:color w:val="0000FF"/>
                <w:sz w:val="20"/>
                <w:szCs w:val="20"/>
                <w:lang w:eastAsia="en-US"/>
              </w:rPr>
              <w:instrText xml:space="preserve"> XE "</w:instrText>
            </w:r>
            <w:r w:rsidR="00F60ABC">
              <w:instrText>International import c</w:instrText>
            </w:r>
            <w:r w:rsidR="00F60ABC" w:rsidRPr="00542286">
              <w:instrText>ertificate</w:instrText>
            </w:r>
            <w:r w:rsidR="00F60ABC">
              <w:instrText>"</w:instrText>
            </w:r>
            <w:r w:rsidR="00F60ABC">
              <w:rPr>
                <w:rFonts w:eastAsia="Calibri"/>
                <w:color w:val="0000FF"/>
                <w:sz w:val="20"/>
                <w:szCs w:val="20"/>
                <w:lang w:eastAsia="en-US"/>
              </w:rPr>
              <w:instrText xml:space="preserve"> </w:instrText>
            </w:r>
            <w:r w:rsidR="00F60ABC">
              <w:rPr>
                <w:rFonts w:eastAsia="Calibri"/>
                <w:color w:val="0000FF"/>
                <w:sz w:val="20"/>
                <w:szCs w:val="20"/>
                <w:lang w:eastAsia="en-US"/>
              </w:rPr>
              <w:fldChar w:fldCharType="end"/>
            </w:r>
            <w:r w:rsidRPr="00FD1C92">
              <w:rPr>
                <w:rFonts w:eastAsia="Calibri"/>
                <w:color w:val="0000FF"/>
                <w:sz w:val="20"/>
                <w:szCs w:val="20"/>
                <w:lang w:eastAsia="en-US"/>
              </w:rPr>
              <w:t xml:space="preserve"> as well as certificates capable of replacing that. </w:t>
            </w:r>
          </w:p>
          <w:p w14:paraId="4E8F8957" w14:textId="77777777" w:rsidR="00CD217C" w:rsidRPr="00FD1C92" w:rsidRDefault="00CD217C" w:rsidP="00CD217C">
            <w:pPr>
              <w:numPr>
                <w:ilvl w:val="0"/>
                <w:numId w:val="20"/>
              </w:numPr>
              <w:spacing w:line="276" w:lineRule="auto"/>
              <w:contextualSpacing/>
              <w:rPr>
                <w:rFonts w:eastAsia="Calibri"/>
                <w:color w:val="0000FF"/>
                <w:sz w:val="20"/>
                <w:szCs w:val="20"/>
                <w:lang w:eastAsia="en-US"/>
              </w:rPr>
            </w:pPr>
            <w:proofErr w:type="gramStart"/>
            <w:r w:rsidRPr="00FD1C92">
              <w:rPr>
                <w:rFonts w:eastAsia="Calibri"/>
                <w:color w:val="0000FF"/>
                <w:sz w:val="20"/>
                <w:szCs w:val="20"/>
                <w:lang w:eastAsia="en-US"/>
              </w:rPr>
              <w:t>military</w:t>
            </w:r>
            <w:proofErr w:type="gramEnd"/>
            <w:r w:rsidRPr="00FD1C92">
              <w:rPr>
                <w:rFonts w:eastAsia="Calibri"/>
                <w:color w:val="0000FF"/>
                <w:sz w:val="20"/>
                <w:szCs w:val="20"/>
                <w:lang w:eastAsia="en-US"/>
              </w:rPr>
              <w:t xml:space="preserve"> good means goods listed in annex 3 of resolution 1236/2005/EK</w:t>
            </w:r>
          </w:p>
          <w:p w14:paraId="7394C01E" w14:textId="77777777" w:rsidR="00CD217C" w:rsidRPr="00FD1C92" w:rsidRDefault="00CD217C" w:rsidP="00CD217C">
            <w:pPr>
              <w:numPr>
                <w:ilvl w:val="0"/>
                <w:numId w:val="20"/>
              </w:numPr>
              <w:spacing w:line="276" w:lineRule="auto"/>
              <w:contextualSpacing/>
              <w:rPr>
                <w:rFonts w:eastAsia="Calibri"/>
                <w:color w:val="0000FF"/>
                <w:sz w:val="20"/>
                <w:szCs w:val="20"/>
                <w:lang w:eastAsia="en-US"/>
              </w:rPr>
            </w:pPr>
            <w:proofErr w:type="gramStart"/>
            <w:r w:rsidRPr="00FD1C92">
              <w:rPr>
                <w:rFonts w:eastAsia="Calibri"/>
                <w:color w:val="0000FF"/>
                <w:sz w:val="20"/>
                <w:szCs w:val="20"/>
                <w:lang w:eastAsia="en-US"/>
              </w:rPr>
              <w:t>banned</w:t>
            </w:r>
            <w:proofErr w:type="gramEnd"/>
            <w:r w:rsidRPr="00FD1C92">
              <w:rPr>
                <w:rFonts w:eastAsia="Calibri"/>
                <w:color w:val="0000FF"/>
                <w:sz w:val="20"/>
                <w:szCs w:val="20"/>
                <w:lang w:eastAsia="en-US"/>
              </w:rPr>
              <w:t xml:space="preserve"> military good means goods listed in annex 2 of resolution 1236/2005/EK</w:t>
            </w:r>
          </w:p>
          <w:p w14:paraId="2C9B4638" w14:textId="77777777" w:rsidR="00CD217C" w:rsidRPr="00FD1C92" w:rsidRDefault="00CD217C" w:rsidP="00CD217C">
            <w:pPr>
              <w:spacing w:line="276" w:lineRule="auto"/>
              <w:rPr>
                <w:rFonts w:eastAsia="Calibri"/>
                <w:b/>
                <w:color w:val="0000FF"/>
                <w:sz w:val="20"/>
                <w:szCs w:val="20"/>
                <w:lang w:eastAsia="en-US"/>
              </w:rPr>
            </w:pPr>
            <w:r w:rsidRPr="00FD1C92">
              <w:rPr>
                <w:rFonts w:eastAsia="Calibri"/>
                <w:b/>
                <w:color w:val="0000FF"/>
                <w:sz w:val="20"/>
                <w:szCs w:val="20"/>
                <w:lang w:eastAsia="en-US"/>
              </w:rPr>
              <w:t>Misuse of dual-use items (§ 330)</w:t>
            </w:r>
          </w:p>
          <w:p w14:paraId="5BE1ADFB" w14:textId="77777777" w:rsidR="00CD217C" w:rsidRPr="00FD1C92" w:rsidRDefault="00CD217C" w:rsidP="00CD217C">
            <w:pPr>
              <w:numPr>
                <w:ilvl w:val="0"/>
                <w:numId w:val="21"/>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Whosoever conducts foreign trade with dual-use items including its transfer within the customs area of the European Union without permission or exceeding the quantity granted in the permission or uses dual-use items contrary to the conditions defined in the permission shall be liable to imprisonment of 1-5 years.</w:t>
            </w:r>
          </w:p>
          <w:p w14:paraId="7BDC55A4" w14:textId="77777777" w:rsidR="00CD217C" w:rsidRPr="00FD1C92" w:rsidRDefault="00CD217C" w:rsidP="00CD217C">
            <w:pPr>
              <w:numPr>
                <w:ilvl w:val="0"/>
                <w:numId w:val="21"/>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The punishment is 2-8 </w:t>
            </w:r>
            <w:proofErr w:type="gramStart"/>
            <w:r w:rsidRPr="00FD1C92">
              <w:rPr>
                <w:rFonts w:eastAsia="Calibri"/>
                <w:color w:val="0000FF"/>
                <w:sz w:val="20"/>
                <w:szCs w:val="20"/>
                <w:lang w:eastAsia="en-US"/>
              </w:rPr>
              <w:t>imprisonment</w:t>
            </w:r>
            <w:proofErr w:type="gramEnd"/>
            <w:r w:rsidRPr="00FD1C92">
              <w:rPr>
                <w:rFonts w:eastAsia="Calibri"/>
                <w:color w:val="0000FF"/>
                <w:sz w:val="20"/>
                <w:szCs w:val="20"/>
                <w:lang w:eastAsia="en-US"/>
              </w:rPr>
              <w:t xml:space="preserve"> if the violation is subject of the annex 1 of the Convention on the Prohibition of the Development, Production, Stockpiling and Use of Chemical Weapons and on their Destruction or related to nuclear dual-use items. </w:t>
            </w:r>
          </w:p>
          <w:p w14:paraId="4ECE5E27" w14:textId="77777777" w:rsidR="00CD217C" w:rsidRPr="00FD1C92" w:rsidRDefault="00CD217C" w:rsidP="00CD217C">
            <w:pPr>
              <w:numPr>
                <w:ilvl w:val="0"/>
                <w:numId w:val="21"/>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Whosoever in preparation of misuse of dual-use items shall be liable to imprisonment of maximum 3 </w:t>
            </w:r>
            <w:proofErr w:type="gramStart"/>
            <w:r w:rsidRPr="00FD1C92">
              <w:rPr>
                <w:rFonts w:eastAsia="Calibri"/>
                <w:color w:val="0000FF"/>
                <w:sz w:val="20"/>
                <w:szCs w:val="20"/>
                <w:lang w:eastAsia="en-US"/>
              </w:rPr>
              <w:t>years.</w:t>
            </w:r>
            <w:proofErr w:type="gramEnd"/>
            <w:r w:rsidRPr="00FD1C92">
              <w:rPr>
                <w:rFonts w:eastAsia="Calibri"/>
                <w:color w:val="0000FF"/>
                <w:sz w:val="20"/>
                <w:szCs w:val="20"/>
                <w:lang w:eastAsia="en-US"/>
              </w:rPr>
              <w:t xml:space="preserve"> </w:t>
            </w:r>
          </w:p>
          <w:p w14:paraId="5DFED575" w14:textId="77777777" w:rsidR="00CD217C" w:rsidRPr="00FD1C92" w:rsidRDefault="00CD217C" w:rsidP="00CD217C">
            <w:pPr>
              <w:numPr>
                <w:ilvl w:val="0"/>
                <w:numId w:val="21"/>
              </w:numPr>
              <w:spacing w:line="276" w:lineRule="auto"/>
              <w:contextualSpacing/>
              <w:rPr>
                <w:rFonts w:eastAsia="Calibri"/>
                <w:color w:val="0000FF"/>
                <w:sz w:val="20"/>
                <w:szCs w:val="20"/>
                <w:lang w:eastAsia="en-US"/>
              </w:rPr>
            </w:pPr>
            <w:r w:rsidRPr="00FD1C92">
              <w:rPr>
                <w:rFonts w:eastAsia="Calibri"/>
                <w:color w:val="0000FF"/>
                <w:sz w:val="20"/>
                <w:szCs w:val="20"/>
                <w:lang w:eastAsia="en-US"/>
              </w:rPr>
              <w:t xml:space="preserve">In this paragraph </w:t>
            </w:r>
          </w:p>
          <w:p w14:paraId="144FDACC" w14:textId="44BC2760" w:rsidR="00CD217C" w:rsidRPr="00FD1C92" w:rsidRDefault="00CD217C" w:rsidP="00CD217C">
            <w:pPr>
              <w:numPr>
                <w:ilvl w:val="0"/>
                <w:numId w:val="20"/>
              </w:numPr>
              <w:spacing w:line="276" w:lineRule="auto"/>
              <w:contextualSpacing/>
              <w:rPr>
                <w:rFonts w:eastAsia="Calibri"/>
                <w:color w:val="0000FF"/>
                <w:sz w:val="20"/>
                <w:szCs w:val="20"/>
                <w:lang w:eastAsia="en-US"/>
              </w:rPr>
            </w:pPr>
            <w:proofErr w:type="gramStart"/>
            <w:r w:rsidRPr="00FD1C92">
              <w:rPr>
                <w:rFonts w:eastAsia="Calibri"/>
                <w:color w:val="0000FF"/>
                <w:sz w:val="20"/>
                <w:szCs w:val="20"/>
                <w:lang w:eastAsia="en-US"/>
              </w:rPr>
              <w:t>permission</w:t>
            </w:r>
            <w:proofErr w:type="gramEnd"/>
            <w:r w:rsidRPr="00FD1C92">
              <w:rPr>
                <w:rFonts w:eastAsia="Calibri"/>
                <w:color w:val="0000FF"/>
                <w:sz w:val="20"/>
                <w:szCs w:val="20"/>
                <w:lang w:eastAsia="en-US"/>
              </w:rPr>
              <w:t xml:space="preserve"> shall include also International Import Certificate</w:t>
            </w:r>
            <w:r w:rsidR="00F60ABC">
              <w:rPr>
                <w:rFonts w:eastAsia="Calibri"/>
                <w:color w:val="0000FF"/>
                <w:sz w:val="20"/>
                <w:szCs w:val="20"/>
                <w:lang w:eastAsia="en-US"/>
              </w:rPr>
              <w:fldChar w:fldCharType="begin"/>
            </w:r>
            <w:r w:rsidR="00F60ABC">
              <w:rPr>
                <w:rFonts w:eastAsia="Calibri"/>
                <w:color w:val="0000FF"/>
                <w:sz w:val="20"/>
                <w:szCs w:val="20"/>
                <w:lang w:eastAsia="en-US"/>
              </w:rPr>
              <w:instrText xml:space="preserve"> XE "</w:instrText>
            </w:r>
            <w:r w:rsidR="00F60ABC">
              <w:instrText>International import c</w:instrText>
            </w:r>
            <w:r w:rsidR="00F60ABC" w:rsidRPr="00542286">
              <w:instrText>ertificate</w:instrText>
            </w:r>
            <w:r w:rsidR="00F60ABC">
              <w:instrText>"</w:instrText>
            </w:r>
            <w:r w:rsidR="00F60ABC">
              <w:rPr>
                <w:rFonts w:eastAsia="Calibri"/>
                <w:color w:val="0000FF"/>
                <w:sz w:val="20"/>
                <w:szCs w:val="20"/>
                <w:lang w:eastAsia="en-US"/>
              </w:rPr>
              <w:instrText xml:space="preserve"> </w:instrText>
            </w:r>
            <w:r w:rsidR="00F60ABC">
              <w:rPr>
                <w:rFonts w:eastAsia="Calibri"/>
                <w:color w:val="0000FF"/>
                <w:sz w:val="20"/>
                <w:szCs w:val="20"/>
                <w:lang w:eastAsia="en-US"/>
              </w:rPr>
              <w:fldChar w:fldCharType="end"/>
            </w:r>
            <w:r w:rsidRPr="00FD1C92">
              <w:rPr>
                <w:rFonts w:eastAsia="Calibri"/>
                <w:color w:val="0000FF"/>
                <w:sz w:val="20"/>
                <w:szCs w:val="20"/>
                <w:lang w:eastAsia="en-US"/>
              </w:rPr>
              <w:t xml:space="preserve">s or any documents capable of replacing these; </w:t>
            </w:r>
          </w:p>
          <w:p w14:paraId="56899029" w14:textId="77777777" w:rsidR="00CD217C" w:rsidRPr="00FD1C92" w:rsidRDefault="00CD217C" w:rsidP="00CD217C">
            <w:pPr>
              <w:numPr>
                <w:ilvl w:val="0"/>
                <w:numId w:val="20"/>
              </w:numPr>
              <w:spacing w:line="276" w:lineRule="auto"/>
              <w:contextualSpacing/>
              <w:rPr>
                <w:rFonts w:eastAsia="Calibri"/>
                <w:color w:val="0000FF"/>
                <w:sz w:val="20"/>
                <w:szCs w:val="20"/>
                <w:lang w:eastAsia="en-US"/>
              </w:rPr>
            </w:pPr>
            <w:proofErr w:type="gramStart"/>
            <w:r w:rsidRPr="00FD1C92">
              <w:rPr>
                <w:rFonts w:eastAsia="Calibri"/>
                <w:color w:val="0000FF"/>
                <w:sz w:val="20"/>
                <w:szCs w:val="20"/>
                <w:lang w:eastAsia="en-US"/>
              </w:rPr>
              <w:t>dual</w:t>
            </w:r>
            <w:proofErr w:type="gramEnd"/>
            <w:r w:rsidRPr="00FD1C92">
              <w:rPr>
                <w:rFonts w:eastAsia="Calibri"/>
                <w:color w:val="0000FF"/>
                <w:sz w:val="20"/>
                <w:szCs w:val="20"/>
                <w:lang w:eastAsia="en-US"/>
              </w:rPr>
              <w:t>-use item:  items referred to in article 2 (1) of COUNCIL REGULATION (EC) No 428/2009 of 5  May 2009 setting up a Community regime for the control of exports, transfer, brokering and transit of dual-use items;</w:t>
            </w:r>
          </w:p>
          <w:p w14:paraId="766C5CBE" w14:textId="374452A1" w:rsidR="00CD217C" w:rsidRPr="00FD1C92" w:rsidRDefault="00CD217C" w:rsidP="00CD217C">
            <w:pPr>
              <w:jc w:val="both"/>
              <w:rPr>
                <w:rFonts w:eastAsia="Calibri"/>
                <w:color w:val="0000FF"/>
                <w:sz w:val="20"/>
                <w:szCs w:val="20"/>
                <w:lang w:eastAsia="en-US"/>
              </w:rPr>
            </w:pPr>
            <w:r w:rsidRPr="00FD1C92">
              <w:rPr>
                <w:rFonts w:eastAsia="Calibri"/>
                <w:color w:val="0000FF"/>
                <w:sz w:val="20"/>
                <w:szCs w:val="20"/>
                <w:lang w:eastAsia="en-US"/>
              </w:rPr>
              <w:t>Customs area of the European Union is defined in article 3 COUNCIL REGULATION (EEC) No 2913/92 of 12 October 1992 establishing the Community Customs Code</w:t>
            </w:r>
            <w:r w:rsidR="00F60ABC">
              <w:rPr>
                <w:rFonts w:eastAsia="Calibri"/>
                <w:color w:val="0000FF"/>
                <w:sz w:val="20"/>
                <w:szCs w:val="20"/>
                <w:lang w:eastAsia="en-US"/>
              </w:rPr>
              <w:fldChar w:fldCharType="begin"/>
            </w:r>
            <w:r w:rsidR="00F60ABC">
              <w:rPr>
                <w:rFonts w:eastAsia="Calibri"/>
                <w:color w:val="0000FF"/>
                <w:sz w:val="20"/>
                <w:szCs w:val="20"/>
                <w:lang w:eastAsia="en-US"/>
              </w:rPr>
              <w:instrText xml:space="preserve"> XE "</w:instrText>
            </w:r>
            <w:r w:rsidR="00F60ABC">
              <w:instrText>Customs C</w:instrText>
            </w:r>
            <w:r w:rsidR="00F60ABC" w:rsidRPr="00542286">
              <w:instrText>ode</w:instrText>
            </w:r>
            <w:r w:rsidR="00F60ABC">
              <w:instrText>"</w:instrText>
            </w:r>
            <w:r w:rsidR="00F60ABC">
              <w:rPr>
                <w:rFonts w:eastAsia="Calibri"/>
                <w:color w:val="0000FF"/>
                <w:sz w:val="20"/>
                <w:szCs w:val="20"/>
                <w:lang w:eastAsia="en-US"/>
              </w:rPr>
              <w:instrText xml:space="preserve"> </w:instrText>
            </w:r>
            <w:r w:rsidR="00F60ABC">
              <w:rPr>
                <w:rFonts w:eastAsia="Calibri"/>
                <w:color w:val="0000FF"/>
                <w:sz w:val="20"/>
                <w:szCs w:val="20"/>
                <w:lang w:eastAsia="en-US"/>
              </w:rPr>
              <w:fldChar w:fldCharType="end"/>
            </w:r>
            <w:r w:rsidRPr="00FD1C92">
              <w:rPr>
                <w:rFonts w:eastAsia="Calibri"/>
                <w:color w:val="0000FF"/>
                <w:sz w:val="20"/>
                <w:szCs w:val="20"/>
                <w:lang w:eastAsia="en-US"/>
              </w:rPr>
              <w:t>.</w:t>
            </w:r>
          </w:p>
          <w:p w14:paraId="362EDBC9" w14:textId="77777777" w:rsidR="00CD217C" w:rsidRPr="00FD1C92" w:rsidRDefault="00CD217C" w:rsidP="00CD217C">
            <w:pPr>
              <w:jc w:val="both"/>
              <w:rPr>
                <w:bCs/>
                <w:color w:val="0000FF"/>
                <w:sz w:val="20"/>
              </w:rPr>
            </w:pPr>
          </w:p>
        </w:tc>
      </w:tr>
      <w:tr w:rsidR="00CD217C" w:rsidRPr="00D43213" w14:paraId="2F3A18C3" w14:textId="77777777" w:rsidTr="00CD217C">
        <w:trPr>
          <w:trHeight w:val="380"/>
        </w:trPr>
        <w:tc>
          <w:tcPr>
            <w:tcW w:w="1526" w:type="dxa"/>
            <w:shd w:val="clear" w:color="auto" w:fill="A6A6A6"/>
            <w:vAlign w:val="center"/>
          </w:tcPr>
          <w:p w14:paraId="61831B0F" w14:textId="77777777" w:rsidR="00CD217C" w:rsidRPr="00D43213" w:rsidRDefault="00CD217C" w:rsidP="00CD217C">
            <w:pPr>
              <w:jc w:val="center"/>
              <w:rPr>
                <w:b/>
                <w:color w:val="FFFFFF"/>
                <w:sz w:val="20"/>
              </w:rPr>
            </w:pPr>
            <w:r w:rsidRPr="00D43213">
              <w:rPr>
                <w:b/>
                <w:color w:val="FFFFFF"/>
                <w:sz w:val="20"/>
              </w:rPr>
              <w:t>Ireland</w:t>
            </w:r>
            <w:r w:rsidRPr="00D43213">
              <w:rPr>
                <w:b/>
                <w:color w:val="FFFFFF"/>
                <w:sz w:val="20"/>
              </w:rPr>
              <w:fldChar w:fldCharType="begin"/>
            </w:r>
            <w:r w:rsidRPr="00D43213">
              <w:rPr>
                <w:b/>
                <w:color w:val="FFFFFF"/>
                <w:sz w:val="20"/>
              </w:rPr>
              <w:instrText xml:space="preserve"> XE "</w:instrText>
            </w:r>
            <w:r w:rsidRPr="00DD56B6">
              <w:instrText>Ireland"</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7DB1F612" w14:textId="77777777" w:rsidR="00CD217C" w:rsidRPr="00DD56B6" w:rsidRDefault="00CD217C" w:rsidP="00CD217C">
            <w:pPr>
              <w:jc w:val="both"/>
              <w:rPr>
                <w:bCs/>
                <w:color w:val="0000FF"/>
                <w:sz w:val="20"/>
              </w:rPr>
            </w:pPr>
          </w:p>
        </w:tc>
      </w:tr>
      <w:tr w:rsidR="00CD217C" w:rsidRPr="00D43213" w14:paraId="298CA2A2" w14:textId="77777777" w:rsidTr="00CD217C">
        <w:tc>
          <w:tcPr>
            <w:tcW w:w="1526" w:type="dxa"/>
            <w:shd w:val="clear" w:color="auto" w:fill="A6A6A6"/>
            <w:vAlign w:val="center"/>
          </w:tcPr>
          <w:p w14:paraId="62D4AD01" w14:textId="77777777" w:rsidR="00CD217C" w:rsidRPr="00D43213" w:rsidRDefault="00CD217C" w:rsidP="00CD217C">
            <w:pPr>
              <w:jc w:val="center"/>
              <w:rPr>
                <w:b/>
                <w:color w:val="FFFFFF"/>
                <w:sz w:val="20"/>
              </w:rPr>
            </w:pPr>
            <w:r w:rsidRPr="00D43213">
              <w:rPr>
                <w:b/>
                <w:color w:val="FFFFFF"/>
                <w:sz w:val="20"/>
              </w:rPr>
              <w:t>Italy</w:t>
            </w:r>
            <w:r w:rsidRPr="00D43213">
              <w:rPr>
                <w:b/>
                <w:color w:val="FFFFFF"/>
                <w:sz w:val="20"/>
              </w:rPr>
              <w:fldChar w:fldCharType="begin"/>
            </w:r>
            <w:r w:rsidRPr="00D43213">
              <w:rPr>
                <w:b/>
                <w:color w:val="FFFFFF"/>
                <w:sz w:val="20"/>
              </w:rPr>
              <w:instrText xml:space="preserve"> XE "</w:instrText>
            </w:r>
            <w:r w:rsidRPr="00DD56B6">
              <w:instrText>Italy"</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13FDFA19" w14:textId="77777777" w:rsidR="00CD217C" w:rsidRPr="00DD56B6" w:rsidRDefault="00CD217C" w:rsidP="00CD217C">
            <w:pPr>
              <w:spacing w:before="240"/>
              <w:jc w:val="both"/>
              <w:rPr>
                <w:bCs/>
                <w:color w:val="0000FF"/>
                <w:sz w:val="20"/>
              </w:rPr>
            </w:pPr>
            <w:r w:rsidRPr="00DD56B6">
              <w:rPr>
                <w:bCs/>
                <w:color w:val="0000FF"/>
                <w:sz w:val="20"/>
              </w:rPr>
              <w:t>Fines of up to €50,000 or imprisonment of up to 4 years.</w:t>
            </w:r>
          </w:p>
          <w:p w14:paraId="117058CB" w14:textId="77777777" w:rsidR="00CD217C" w:rsidRPr="006348CF" w:rsidRDefault="00CD217C" w:rsidP="00CD217C">
            <w:pPr>
              <w:jc w:val="both"/>
              <w:rPr>
                <w:bCs/>
                <w:color w:val="0000FF"/>
                <w:sz w:val="20"/>
              </w:rPr>
            </w:pPr>
            <w:r w:rsidRPr="00C37D9A">
              <w:rPr>
                <w:bCs/>
                <w:color w:val="0000FF"/>
                <w:sz w:val="20"/>
              </w:rPr>
              <w:t xml:space="preserve">(Legislative </w:t>
            </w:r>
            <w:r>
              <w:rPr>
                <w:bCs/>
                <w:color w:val="0000FF"/>
                <w:sz w:val="20"/>
              </w:rPr>
              <w:t>D</w:t>
            </w:r>
            <w:r w:rsidRPr="00C37D9A">
              <w:rPr>
                <w:bCs/>
                <w:color w:val="0000FF"/>
                <w:sz w:val="20"/>
              </w:rPr>
              <w:t>ecree No 96 of 9/</w:t>
            </w:r>
            <w:r w:rsidRPr="006348CF">
              <w:rPr>
                <w:bCs/>
                <w:color w:val="0000FF"/>
                <w:sz w:val="20"/>
              </w:rPr>
              <w:t xml:space="preserve">4/2003, Art. 16(6 and 7). </w:t>
            </w:r>
          </w:p>
          <w:p w14:paraId="1E0B10B5" w14:textId="77777777" w:rsidR="00CD217C" w:rsidRPr="00C65BE2" w:rsidRDefault="00CD217C" w:rsidP="00CD217C">
            <w:pPr>
              <w:jc w:val="both"/>
              <w:rPr>
                <w:bCs/>
                <w:color w:val="0000FF"/>
                <w:sz w:val="20"/>
              </w:rPr>
            </w:pPr>
          </w:p>
        </w:tc>
      </w:tr>
      <w:tr w:rsidR="00CD217C" w:rsidRPr="00D43213" w14:paraId="733E0CD3" w14:textId="77777777" w:rsidTr="00CD217C">
        <w:tc>
          <w:tcPr>
            <w:tcW w:w="1526" w:type="dxa"/>
            <w:shd w:val="clear" w:color="auto" w:fill="A6A6A6"/>
            <w:vAlign w:val="center"/>
          </w:tcPr>
          <w:p w14:paraId="1347E125" w14:textId="77777777" w:rsidR="00CD217C" w:rsidRPr="00D43213" w:rsidRDefault="00CD217C" w:rsidP="00CD217C">
            <w:pPr>
              <w:jc w:val="center"/>
              <w:rPr>
                <w:b/>
                <w:color w:val="FFFFFF"/>
                <w:sz w:val="20"/>
              </w:rPr>
            </w:pPr>
            <w:r w:rsidRPr="00D43213">
              <w:rPr>
                <w:b/>
                <w:color w:val="FFFFFF"/>
                <w:sz w:val="20"/>
              </w:rPr>
              <w:t>Latvia</w:t>
            </w:r>
            <w:r w:rsidRPr="00D43213">
              <w:rPr>
                <w:b/>
                <w:color w:val="FFFFFF"/>
                <w:sz w:val="20"/>
              </w:rPr>
              <w:fldChar w:fldCharType="begin"/>
            </w:r>
            <w:r w:rsidRPr="00D43213">
              <w:rPr>
                <w:b/>
                <w:color w:val="FFFFFF"/>
                <w:sz w:val="20"/>
              </w:rPr>
              <w:instrText xml:space="preserve"> XE "</w:instrText>
            </w:r>
            <w:r w:rsidRPr="00DD56B6">
              <w:instrText>Latvia"</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4794F613" w14:textId="77777777" w:rsidR="00CD217C" w:rsidRPr="00117D90" w:rsidRDefault="00CD217C" w:rsidP="00CD217C">
            <w:pPr>
              <w:spacing w:before="240"/>
              <w:jc w:val="both"/>
              <w:rPr>
                <w:b/>
                <w:bCs/>
                <w:color w:val="0000FF"/>
                <w:sz w:val="20"/>
                <w:szCs w:val="20"/>
              </w:rPr>
            </w:pPr>
            <w:r w:rsidRPr="00117D90">
              <w:rPr>
                <w:b/>
                <w:bCs/>
                <w:color w:val="0000FF"/>
                <w:sz w:val="20"/>
                <w:szCs w:val="20"/>
              </w:rPr>
              <w:t>Administrative sanctions</w:t>
            </w:r>
            <w:r>
              <w:rPr>
                <w:b/>
                <w:bCs/>
                <w:color w:val="0000FF"/>
                <w:sz w:val="20"/>
                <w:szCs w:val="20"/>
              </w:rPr>
              <w:t>:</w:t>
            </w:r>
          </w:p>
          <w:p w14:paraId="38B10222" w14:textId="77777777" w:rsidR="00CD217C" w:rsidRPr="00117D90" w:rsidRDefault="00CD217C" w:rsidP="00CD217C">
            <w:pPr>
              <w:jc w:val="both"/>
              <w:rPr>
                <w:bCs/>
                <w:color w:val="0000FF"/>
                <w:sz w:val="20"/>
                <w:szCs w:val="20"/>
              </w:rPr>
            </w:pPr>
            <w:r w:rsidRPr="00117D90">
              <w:rPr>
                <w:rFonts w:cs="TimesNewRomanPSMT"/>
                <w:color w:val="0000FF"/>
                <w:sz w:val="20"/>
                <w:szCs w:val="20"/>
                <w:lang w:val="en-US" w:eastAsia="it-IT"/>
              </w:rPr>
              <w:t>Fines of up to 700 EUR for natural person and up to 14000 EUR for legal entity, with or without confiscation of goods (</w:t>
            </w:r>
            <w:r w:rsidRPr="00117D90">
              <w:rPr>
                <w:rFonts w:cs="TimesNewRomanPSMT"/>
                <w:i/>
                <w:color w:val="0000FF"/>
                <w:sz w:val="20"/>
                <w:szCs w:val="20"/>
                <w:lang w:val="en-US" w:eastAsia="it-IT"/>
              </w:rPr>
              <w:t>(Administrative Code)</w:t>
            </w:r>
            <w:r w:rsidRPr="00117D90">
              <w:rPr>
                <w:rFonts w:cs="TimesNewRomanPSMT"/>
                <w:color w:val="0000FF"/>
                <w:sz w:val="20"/>
                <w:szCs w:val="20"/>
                <w:lang w:val="en-US" w:eastAsia="it-IT"/>
              </w:rPr>
              <w:t xml:space="preserve">. </w:t>
            </w:r>
          </w:p>
          <w:p w14:paraId="79AB93E9" w14:textId="77777777" w:rsidR="00CD217C" w:rsidRPr="00117D90" w:rsidRDefault="00CD217C" w:rsidP="00CD217C">
            <w:pPr>
              <w:autoSpaceDE w:val="0"/>
              <w:autoSpaceDN w:val="0"/>
              <w:adjustRightInd w:val="0"/>
              <w:rPr>
                <w:rFonts w:cs="TimesNewRomanPSMT"/>
                <w:color w:val="0000FF"/>
                <w:sz w:val="20"/>
                <w:szCs w:val="20"/>
                <w:lang w:val="en-US" w:eastAsia="it-IT"/>
              </w:rPr>
            </w:pPr>
          </w:p>
          <w:p w14:paraId="46564F60" w14:textId="77777777" w:rsidR="00CD217C" w:rsidRPr="00117D90" w:rsidRDefault="00CD217C" w:rsidP="00CD217C">
            <w:pPr>
              <w:autoSpaceDE w:val="0"/>
              <w:autoSpaceDN w:val="0"/>
              <w:adjustRightInd w:val="0"/>
              <w:rPr>
                <w:rFonts w:ascii="TimesNewRomanPSMT" w:hAnsi="TimesNewRomanPSMT" w:cs="TimesNewRomanPSMT"/>
                <w:b/>
                <w:color w:val="0000FF"/>
                <w:sz w:val="20"/>
                <w:szCs w:val="20"/>
                <w:lang w:val="en-US" w:eastAsia="it-IT"/>
              </w:rPr>
            </w:pPr>
            <w:r w:rsidRPr="00117D90">
              <w:rPr>
                <w:rFonts w:eastAsia="Arial Unicode MS"/>
                <w:b/>
                <w:color w:val="0000FF"/>
                <w:sz w:val="20"/>
                <w:szCs w:val="20"/>
              </w:rPr>
              <w:t>Criminal</w:t>
            </w:r>
            <w:r w:rsidRPr="00117D90">
              <w:rPr>
                <w:rFonts w:eastAsia="Arial Unicode MS"/>
                <w:b/>
                <w:color w:val="0000FF"/>
                <w:sz w:val="20"/>
                <w:szCs w:val="20"/>
              </w:rPr>
              <w:fldChar w:fldCharType="begin"/>
            </w:r>
            <w:r w:rsidRPr="00117D90">
              <w:rPr>
                <w:rFonts w:eastAsia="Arial Unicode MS"/>
                <w:b/>
                <w:color w:val="0000FF"/>
                <w:sz w:val="20"/>
                <w:szCs w:val="20"/>
              </w:rPr>
              <w:instrText xml:space="preserve"> XE "</w:instrText>
            </w:r>
            <w:r w:rsidRPr="001F49D4">
              <w:rPr>
                <w:b/>
                <w:color w:val="0000FF"/>
                <w:sz w:val="20"/>
                <w:szCs w:val="20"/>
              </w:rPr>
              <w:instrText>Sanctions"</w:instrText>
            </w:r>
            <w:r w:rsidRPr="00117D90">
              <w:rPr>
                <w:rFonts w:eastAsia="Arial Unicode MS"/>
                <w:b/>
                <w:color w:val="0000FF"/>
                <w:sz w:val="20"/>
                <w:szCs w:val="20"/>
              </w:rPr>
              <w:instrText xml:space="preserve"> </w:instrText>
            </w:r>
            <w:r w:rsidRPr="00117D90">
              <w:rPr>
                <w:rFonts w:eastAsia="Arial Unicode MS"/>
                <w:b/>
                <w:color w:val="0000FF"/>
                <w:sz w:val="20"/>
                <w:szCs w:val="20"/>
              </w:rPr>
              <w:fldChar w:fldCharType="end"/>
            </w:r>
            <w:r w:rsidRPr="00117D90">
              <w:rPr>
                <w:rFonts w:eastAsia="Arial Unicode MS"/>
                <w:b/>
                <w:color w:val="0000FF"/>
                <w:sz w:val="20"/>
                <w:szCs w:val="20"/>
              </w:rPr>
              <w:t xml:space="preserve"> penalties</w:t>
            </w:r>
            <w:r>
              <w:rPr>
                <w:rFonts w:eastAsia="Arial Unicode MS"/>
                <w:b/>
                <w:color w:val="0000FF"/>
                <w:sz w:val="20"/>
                <w:szCs w:val="20"/>
              </w:rPr>
              <w:t>:</w:t>
            </w:r>
          </w:p>
          <w:p w14:paraId="782FE7EB" w14:textId="5E89ED39" w:rsidR="00CD217C" w:rsidRPr="00117D90" w:rsidRDefault="00CD217C" w:rsidP="00CD217C">
            <w:pPr>
              <w:autoSpaceDE w:val="0"/>
              <w:autoSpaceDN w:val="0"/>
              <w:adjustRightInd w:val="0"/>
              <w:rPr>
                <w:rFonts w:ascii="TimesNewRomanPSMT" w:hAnsi="TimesNewRomanPSMT" w:cs="TimesNewRomanPSMT"/>
                <w:color w:val="0000FF"/>
                <w:sz w:val="20"/>
                <w:szCs w:val="20"/>
                <w:lang w:val="en-US" w:eastAsia="it-IT"/>
              </w:rPr>
            </w:pPr>
            <w:r w:rsidRPr="00117D90">
              <w:rPr>
                <w:rFonts w:cs="TimesNewRomanPSMT"/>
                <w:color w:val="0000FF"/>
                <w:sz w:val="20"/>
                <w:szCs w:val="20"/>
                <w:lang w:val="en-US" w:eastAsia="it-IT"/>
              </w:rPr>
              <w:t>Imprisonment for lifetime or of up to 20 years for WMD (Criminal</w:t>
            </w:r>
            <w:r w:rsidR="00F60ABC">
              <w:rPr>
                <w:rFonts w:cs="TimesNewRomanPSMT"/>
                <w:color w:val="0000FF"/>
                <w:sz w:val="20"/>
                <w:szCs w:val="20"/>
                <w:lang w:val="en-US" w:eastAsia="it-IT"/>
              </w:rPr>
              <w:fldChar w:fldCharType="begin"/>
            </w:r>
            <w:r w:rsidR="00F60ABC">
              <w:rPr>
                <w:rFonts w:cs="TimesNewRomanPSMT"/>
                <w:color w:val="0000FF"/>
                <w:sz w:val="20"/>
                <w:szCs w:val="20"/>
                <w:lang w:val="en-US" w:eastAsia="it-IT"/>
              </w:rPr>
              <w:instrText xml:space="preserve"> XE "</w:instrText>
            </w:r>
            <w:r w:rsidR="00F60ABC" w:rsidRPr="00542286">
              <w:instrText>Sanctions</w:instrText>
            </w:r>
            <w:r w:rsidR="00F60ABC">
              <w:instrText>"</w:instrText>
            </w:r>
            <w:r w:rsidR="00F60ABC">
              <w:rPr>
                <w:rFonts w:cs="TimesNewRomanPSMT"/>
                <w:color w:val="0000FF"/>
                <w:sz w:val="20"/>
                <w:szCs w:val="20"/>
                <w:lang w:val="en-US" w:eastAsia="it-IT"/>
              </w:rPr>
              <w:instrText xml:space="preserve"> </w:instrText>
            </w:r>
            <w:r w:rsidR="00F60ABC">
              <w:rPr>
                <w:rFonts w:cs="TimesNewRomanPSMT"/>
                <w:color w:val="0000FF"/>
                <w:sz w:val="20"/>
                <w:szCs w:val="20"/>
                <w:lang w:val="en-US" w:eastAsia="it-IT"/>
              </w:rPr>
              <w:fldChar w:fldCharType="end"/>
            </w:r>
            <w:r w:rsidRPr="00117D90">
              <w:rPr>
                <w:rFonts w:cs="TimesNewRomanPSMT"/>
                <w:color w:val="0000FF"/>
                <w:sz w:val="20"/>
                <w:szCs w:val="20"/>
                <w:lang w:val="en-US" w:eastAsia="it-IT"/>
              </w:rPr>
              <w:t xml:space="preserve"> law, Section 73). Imprisonment of up to 12 years with or without depravation of right to engage in entrepreneurial activity for a term of not less than 2 years and not exceeding 5 years for chemical and radiation items (Criminal Law, Section 190’).</w:t>
            </w:r>
          </w:p>
          <w:p w14:paraId="60E11E9A" w14:textId="19EEA72C" w:rsidR="00CD217C" w:rsidRPr="00117D90" w:rsidRDefault="00CD217C" w:rsidP="00CD217C">
            <w:pPr>
              <w:autoSpaceDE w:val="0"/>
              <w:autoSpaceDN w:val="0"/>
              <w:adjustRightInd w:val="0"/>
              <w:ind w:left="-27"/>
              <w:rPr>
                <w:rFonts w:ascii="TimesNewRomanPSMT" w:hAnsi="TimesNewRomanPSMT" w:cs="TimesNewRomanPSMT"/>
                <w:color w:val="0000FF"/>
                <w:sz w:val="20"/>
                <w:szCs w:val="20"/>
                <w:lang w:val="en-US" w:eastAsia="it-IT"/>
              </w:rPr>
            </w:pPr>
            <w:r w:rsidRPr="00117D90">
              <w:rPr>
                <w:rFonts w:cs="TimesNewRomanPSMT"/>
                <w:color w:val="0000FF"/>
                <w:sz w:val="20"/>
                <w:szCs w:val="20"/>
                <w:lang w:val="en-US" w:eastAsia="it-IT"/>
              </w:rPr>
              <w:t>All other dual-use items – short term imprisonment or forced labor, or pecuniary penalty (Criminal</w:t>
            </w:r>
            <w:r w:rsidR="00F60ABC">
              <w:rPr>
                <w:rFonts w:cs="TimesNewRomanPSMT"/>
                <w:color w:val="0000FF"/>
                <w:sz w:val="20"/>
                <w:szCs w:val="20"/>
                <w:lang w:val="en-US" w:eastAsia="it-IT"/>
              </w:rPr>
              <w:fldChar w:fldCharType="begin"/>
            </w:r>
            <w:r w:rsidR="00F60ABC">
              <w:rPr>
                <w:rFonts w:cs="TimesNewRomanPSMT"/>
                <w:color w:val="0000FF"/>
                <w:sz w:val="20"/>
                <w:szCs w:val="20"/>
                <w:lang w:val="en-US" w:eastAsia="it-IT"/>
              </w:rPr>
              <w:instrText xml:space="preserve"> XE "</w:instrText>
            </w:r>
            <w:r w:rsidR="00F60ABC" w:rsidRPr="00542286">
              <w:instrText>Sanctions</w:instrText>
            </w:r>
            <w:r w:rsidR="00F60ABC">
              <w:instrText>"</w:instrText>
            </w:r>
            <w:r w:rsidR="00F60ABC">
              <w:rPr>
                <w:rFonts w:cs="TimesNewRomanPSMT"/>
                <w:color w:val="0000FF"/>
                <w:sz w:val="20"/>
                <w:szCs w:val="20"/>
                <w:lang w:val="en-US" w:eastAsia="it-IT"/>
              </w:rPr>
              <w:instrText xml:space="preserve"> </w:instrText>
            </w:r>
            <w:r w:rsidR="00F60ABC">
              <w:rPr>
                <w:rFonts w:cs="TimesNewRomanPSMT"/>
                <w:color w:val="0000FF"/>
                <w:sz w:val="20"/>
                <w:szCs w:val="20"/>
                <w:lang w:val="en-US" w:eastAsia="it-IT"/>
              </w:rPr>
              <w:fldChar w:fldCharType="end"/>
            </w:r>
            <w:r w:rsidRPr="00117D90">
              <w:rPr>
                <w:rFonts w:cs="TimesNewRomanPSMT"/>
                <w:color w:val="0000FF"/>
                <w:sz w:val="20"/>
                <w:szCs w:val="20"/>
                <w:lang w:val="en-US" w:eastAsia="it-IT"/>
              </w:rPr>
              <w:t xml:space="preserve"> Law, Section 237.1).</w:t>
            </w:r>
          </w:p>
          <w:p w14:paraId="375FDA14" w14:textId="77777777" w:rsidR="00CD217C" w:rsidRPr="00FD1C92" w:rsidRDefault="00CD217C" w:rsidP="00CD217C">
            <w:pPr>
              <w:jc w:val="both"/>
              <w:rPr>
                <w:bCs/>
                <w:color w:val="0000FF"/>
                <w:sz w:val="20"/>
                <w:lang w:val="en-US"/>
              </w:rPr>
            </w:pPr>
          </w:p>
        </w:tc>
      </w:tr>
      <w:tr w:rsidR="00CD217C" w:rsidRPr="00D43213" w14:paraId="462F9FA9" w14:textId="77777777" w:rsidTr="00CD217C">
        <w:trPr>
          <w:trHeight w:val="391"/>
        </w:trPr>
        <w:tc>
          <w:tcPr>
            <w:tcW w:w="1526" w:type="dxa"/>
            <w:shd w:val="clear" w:color="auto" w:fill="A6A6A6"/>
            <w:vAlign w:val="center"/>
          </w:tcPr>
          <w:p w14:paraId="2E7EF982" w14:textId="77777777" w:rsidR="00CD217C" w:rsidRPr="00D43213" w:rsidRDefault="00CD217C" w:rsidP="00CD217C">
            <w:pPr>
              <w:jc w:val="center"/>
              <w:rPr>
                <w:b/>
                <w:color w:val="FFFFFF"/>
                <w:sz w:val="20"/>
              </w:rPr>
            </w:pPr>
            <w:r w:rsidRPr="00D43213">
              <w:rPr>
                <w:b/>
                <w:color w:val="FFFFFF"/>
                <w:sz w:val="20"/>
              </w:rPr>
              <w:t>Lithuania</w:t>
            </w:r>
            <w:r w:rsidRPr="00D43213">
              <w:rPr>
                <w:b/>
                <w:color w:val="FFFFFF"/>
                <w:sz w:val="20"/>
              </w:rPr>
              <w:fldChar w:fldCharType="begin"/>
            </w:r>
            <w:r w:rsidRPr="00D43213">
              <w:rPr>
                <w:b/>
                <w:color w:val="FFFFFF"/>
                <w:sz w:val="20"/>
              </w:rPr>
              <w:instrText xml:space="preserve"> XE "</w:instrText>
            </w:r>
            <w:r w:rsidRPr="00DD56B6">
              <w:instrText>Lithuania"</w:instrText>
            </w:r>
            <w:r w:rsidRPr="00C37D9A">
              <w:rPr>
                <w:b/>
                <w:color w:val="FFFFFF"/>
                <w:sz w:val="20"/>
              </w:rPr>
              <w:instrText xml:space="preserve"> </w:instrText>
            </w:r>
            <w:r w:rsidRPr="00D43213">
              <w:rPr>
                <w:b/>
                <w:color w:val="FFFFFF"/>
                <w:sz w:val="20"/>
              </w:rPr>
              <w:fldChar w:fldCharType="end"/>
            </w:r>
          </w:p>
        </w:tc>
        <w:tc>
          <w:tcPr>
            <w:tcW w:w="7654" w:type="dxa"/>
            <w:gridSpan w:val="2"/>
            <w:vAlign w:val="center"/>
          </w:tcPr>
          <w:p w14:paraId="5836B7A2" w14:textId="77777777" w:rsidR="00CD217C" w:rsidRPr="00DD56B6" w:rsidRDefault="00CD217C" w:rsidP="00CD217C">
            <w:pPr>
              <w:rPr>
                <w:bCs/>
                <w:color w:val="0000FF"/>
                <w:sz w:val="20"/>
              </w:rPr>
            </w:pPr>
            <w:r w:rsidRPr="00DD56B6">
              <w:rPr>
                <w:bCs/>
                <w:color w:val="0000FF"/>
                <w:sz w:val="20"/>
              </w:rPr>
              <w:t xml:space="preserve">None. </w:t>
            </w:r>
          </w:p>
        </w:tc>
      </w:tr>
      <w:tr w:rsidR="00CD217C" w:rsidRPr="00D43213" w14:paraId="5AC337C2" w14:textId="77777777" w:rsidTr="00CD217C">
        <w:trPr>
          <w:trHeight w:val="471"/>
        </w:trPr>
        <w:tc>
          <w:tcPr>
            <w:tcW w:w="1526" w:type="dxa"/>
            <w:shd w:val="clear" w:color="auto" w:fill="A6A6A6"/>
            <w:vAlign w:val="center"/>
          </w:tcPr>
          <w:p w14:paraId="2C0D001F" w14:textId="7A8AE25F" w:rsidR="00CD217C" w:rsidRPr="002C5676" w:rsidRDefault="00CD217C" w:rsidP="00CD217C">
            <w:pPr>
              <w:jc w:val="center"/>
              <w:rPr>
                <w:b/>
                <w:color w:val="FFFFFF"/>
                <w:sz w:val="20"/>
              </w:rPr>
            </w:pPr>
            <w:r w:rsidRPr="002C5676">
              <w:rPr>
                <w:b/>
                <w:color w:val="FFFFFF"/>
                <w:sz w:val="20"/>
              </w:rPr>
              <w:t>Luxembourg</w:t>
            </w:r>
            <w:r w:rsidR="00F60ABC">
              <w:rPr>
                <w:b/>
                <w:color w:val="FFFFFF"/>
                <w:sz w:val="20"/>
              </w:rPr>
              <w:fldChar w:fldCharType="begin"/>
            </w:r>
            <w:r w:rsidR="00F60ABC">
              <w:rPr>
                <w:b/>
                <w:color w:val="FFFFFF"/>
                <w:sz w:val="20"/>
              </w:rPr>
              <w:instrText xml:space="preserve"> XE "</w:instrText>
            </w:r>
            <w:r w:rsidR="00F60ABC">
              <w:instrText>Luxembourg"</w:instrText>
            </w:r>
            <w:r w:rsidR="00F60ABC">
              <w:rPr>
                <w:b/>
                <w:color w:val="FFFFFF"/>
                <w:sz w:val="20"/>
              </w:rPr>
              <w:instrText xml:space="preserve"> </w:instrText>
            </w:r>
            <w:r w:rsidR="00F60ABC">
              <w:rPr>
                <w:b/>
                <w:color w:val="FFFFFF"/>
                <w:sz w:val="20"/>
              </w:rPr>
              <w:fldChar w:fldCharType="end"/>
            </w:r>
          </w:p>
        </w:tc>
        <w:tc>
          <w:tcPr>
            <w:tcW w:w="7654" w:type="dxa"/>
            <w:gridSpan w:val="2"/>
            <w:vAlign w:val="center"/>
          </w:tcPr>
          <w:p w14:paraId="09CA640E" w14:textId="77777777" w:rsidR="00CD217C" w:rsidRPr="00435751" w:rsidRDefault="00CD217C" w:rsidP="00CD217C">
            <w:pPr>
              <w:spacing w:before="240"/>
              <w:jc w:val="both"/>
              <w:rPr>
                <w:color w:val="0000FF"/>
                <w:sz w:val="20"/>
                <w:szCs w:val="20"/>
              </w:rPr>
            </w:pPr>
            <w:r w:rsidRPr="00435751">
              <w:rPr>
                <w:color w:val="0000FF"/>
                <w:sz w:val="20"/>
                <w:szCs w:val="20"/>
              </w:rPr>
              <w:t>No penalties foreseen in the present legislation of the implementation of the Joint Action 2000/401/CFSP</w:t>
            </w:r>
            <w:r>
              <w:rPr>
                <w:color w:val="0000FF"/>
                <w:sz w:val="20"/>
                <w:szCs w:val="20"/>
              </w:rPr>
              <w:t>.</w:t>
            </w:r>
          </w:p>
          <w:p w14:paraId="346D28CE" w14:textId="77777777" w:rsidR="00CD217C" w:rsidRPr="00DD56B6" w:rsidRDefault="00CD217C" w:rsidP="00CD217C">
            <w:pPr>
              <w:jc w:val="both"/>
              <w:rPr>
                <w:bCs/>
                <w:color w:val="0000FF"/>
                <w:sz w:val="20"/>
              </w:rPr>
            </w:pPr>
          </w:p>
        </w:tc>
      </w:tr>
      <w:tr w:rsidR="00CD217C" w:rsidRPr="00D43213" w14:paraId="08A25EDB" w14:textId="77777777" w:rsidTr="00CD217C">
        <w:trPr>
          <w:trHeight w:val="471"/>
        </w:trPr>
        <w:tc>
          <w:tcPr>
            <w:tcW w:w="1526" w:type="dxa"/>
            <w:shd w:val="clear" w:color="auto" w:fill="A6A6A6"/>
            <w:vAlign w:val="center"/>
          </w:tcPr>
          <w:p w14:paraId="0E3EEDEA" w14:textId="77777777" w:rsidR="00CD217C" w:rsidRPr="00D43213" w:rsidRDefault="00CD217C" w:rsidP="00CD217C">
            <w:pPr>
              <w:jc w:val="center"/>
              <w:rPr>
                <w:b/>
                <w:color w:val="FFFFFF"/>
                <w:sz w:val="20"/>
              </w:rPr>
            </w:pPr>
            <w:r w:rsidRPr="00D43213">
              <w:rPr>
                <w:b/>
                <w:color w:val="FFFFFF"/>
                <w:sz w:val="20"/>
              </w:rPr>
              <w:t>Netherlands</w:t>
            </w:r>
            <w:r w:rsidRPr="00D43213">
              <w:rPr>
                <w:b/>
                <w:color w:val="FFFFFF"/>
                <w:sz w:val="20"/>
              </w:rPr>
              <w:fldChar w:fldCharType="begin"/>
            </w:r>
            <w:r w:rsidRPr="00D43213">
              <w:rPr>
                <w:b/>
                <w:color w:val="FFFFFF"/>
                <w:sz w:val="20"/>
              </w:rPr>
              <w:instrText xml:space="preserve"> XE "</w:instrText>
            </w:r>
            <w:r w:rsidRPr="00DD56B6">
              <w:instrText>Netherlands"</w:instrText>
            </w:r>
            <w:r w:rsidRPr="00C37D9A">
              <w:rPr>
                <w:b/>
                <w:color w:val="FFFFFF"/>
                <w:sz w:val="20"/>
              </w:rPr>
              <w:instrText xml:space="preserve"> </w:instrText>
            </w:r>
            <w:r w:rsidRPr="00D43213">
              <w:rPr>
                <w:b/>
                <w:color w:val="FFFFFF"/>
                <w:sz w:val="20"/>
              </w:rPr>
              <w:fldChar w:fldCharType="end"/>
            </w:r>
            <w:r w:rsidRPr="00D43213">
              <w:rPr>
                <w:b/>
                <w:color w:val="FFFFFF"/>
                <w:sz w:val="20"/>
              </w:rPr>
              <w:t xml:space="preserve"> </w:t>
            </w:r>
          </w:p>
        </w:tc>
        <w:tc>
          <w:tcPr>
            <w:tcW w:w="7654" w:type="dxa"/>
            <w:gridSpan w:val="2"/>
            <w:vAlign w:val="center"/>
          </w:tcPr>
          <w:p w14:paraId="1F39D4B8" w14:textId="77777777" w:rsidR="00CD217C" w:rsidRPr="00DD56B6" w:rsidRDefault="00CD217C" w:rsidP="00CD217C">
            <w:pPr>
              <w:rPr>
                <w:bCs/>
                <w:color w:val="0000FF"/>
                <w:sz w:val="20"/>
              </w:rPr>
            </w:pPr>
            <w:r w:rsidRPr="00DD56B6">
              <w:rPr>
                <w:bCs/>
                <w:color w:val="0000FF"/>
                <w:sz w:val="20"/>
              </w:rPr>
              <w:t>Violators could be punished for intent.</w:t>
            </w:r>
          </w:p>
        </w:tc>
      </w:tr>
      <w:tr w:rsidR="00CD217C" w:rsidRPr="00D43213" w14:paraId="5D5EAE49" w14:textId="77777777" w:rsidTr="00CD217C">
        <w:trPr>
          <w:trHeight w:val="471"/>
        </w:trPr>
        <w:tc>
          <w:tcPr>
            <w:tcW w:w="1526" w:type="dxa"/>
            <w:shd w:val="clear" w:color="auto" w:fill="A6A6A6"/>
            <w:vAlign w:val="center"/>
          </w:tcPr>
          <w:p w14:paraId="581D9A06" w14:textId="77777777" w:rsidR="00CD217C" w:rsidRPr="00D43213" w:rsidRDefault="00CD217C" w:rsidP="00CD217C">
            <w:pPr>
              <w:jc w:val="center"/>
              <w:rPr>
                <w:b/>
                <w:color w:val="FFFFFF"/>
                <w:sz w:val="20"/>
              </w:rPr>
            </w:pPr>
            <w:r w:rsidRPr="00D43213">
              <w:rPr>
                <w:b/>
                <w:color w:val="FFFFFF"/>
                <w:sz w:val="20"/>
              </w:rPr>
              <w:t>Malta</w:t>
            </w:r>
            <w:r w:rsidRPr="00D43213">
              <w:rPr>
                <w:b/>
                <w:color w:val="FFFFFF"/>
                <w:sz w:val="20"/>
              </w:rPr>
              <w:fldChar w:fldCharType="begin"/>
            </w:r>
            <w:r w:rsidRPr="00D43213">
              <w:rPr>
                <w:b/>
                <w:color w:val="FFFFFF"/>
                <w:sz w:val="20"/>
              </w:rPr>
              <w:instrText xml:space="preserve"> XE "</w:instrText>
            </w:r>
            <w:r w:rsidRPr="00DD56B6">
              <w:instrText>Malta"</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02AAC74D" w14:textId="77777777" w:rsidR="00CD217C" w:rsidRPr="00D43213" w:rsidRDefault="00CD217C" w:rsidP="00CD217C">
            <w:pPr>
              <w:spacing w:before="240"/>
              <w:jc w:val="both"/>
              <w:rPr>
                <w:bCs/>
                <w:color w:val="0000FF"/>
                <w:sz w:val="20"/>
              </w:rPr>
            </w:pPr>
            <w:r w:rsidRPr="00DD56B6">
              <w:rPr>
                <w:bCs/>
                <w:color w:val="0000FF"/>
                <w:sz w:val="20"/>
              </w:rPr>
              <w:t>Imprisonment of up to 5 years or a fine not exceeding 50</w:t>
            </w:r>
            <w:r w:rsidRPr="00C37D9A">
              <w:rPr>
                <w:bCs/>
                <w:color w:val="0000FF"/>
                <w:sz w:val="20"/>
              </w:rPr>
              <w:t>,000 Maltese</w:t>
            </w:r>
            <w:r w:rsidRPr="00D43213">
              <w:rPr>
                <w:bCs/>
                <w:color w:val="0000FF"/>
                <w:sz w:val="20"/>
              </w:rPr>
              <w:fldChar w:fldCharType="begin"/>
            </w:r>
            <w:r w:rsidRPr="00D43213">
              <w:rPr>
                <w:bCs/>
                <w:color w:val="0000FF"/>
                <w:sz w:val="20"/>
              </w:rPr>
              <w:instrText xml:space="preserve"> XE "</w:instrText>
            </w:r>
            <w:r w:rsidRPr="00DD56B6">
              <w:instrText>Malta"</w:instrText>
            </w:r>
            <w:r w:rsidRPr="00C37D9A">
              <w:rPr>
                <w:bCs/>
                <w:color w:val="0000FF"/>
                <w:sz w:val="20"/>
              </w:rPr>
              <w:instrText xml:space="preserve"> </w:instrText>
            </w:r>
            <w:r w:rsidRPr="00D43213">
              <w:rPr>
                <w:bCs/>
                <w:color w:val="0000FF"/>
                <w:sz w:val="20"/>
              </w:rPr>
              <w:fldChar w:fldCharType="end"/>
            </w:r>
            <w:r w:rsidRPr="00D43213">
              <w:rPr>
                <w:bCs/>
                <w:color w:val="0000FF"/>
                <w:sz w:val="20"/>
              </w:rPr>
              <w:t xml:space="preserve"> liras (approx. €120,000)</w:t>
            </w:r>
          </w:p>
          <w:p w14:paraId="6CAC96C2" w14:textId="77777777" w:rsidR="00CD217C" w:rsidRPr="00D43213" w:rsidRDefault="00CD217C" w:rsidP="00CD217C">
            <w:pPr>
              <w:jc w:val="both"/>
              <w:rPr>
                <w:bCs/>
                <w:color w:val="0000FF"/>
                <w:sz w:val="20"/>
              </w:rPr>
            </w:pPr>
            <w:r w:rsidRPr="00DD56B6">
              <w:rPr>
                <w:bCs/>
                <w:color w:val="0000FF"/>
                <w:sz w:val="20"/>
              </w:rPr>
              <w:t>(Dual-Use Items (Export</w:t>
            </w:r>
            <w:r w:rsidRPr="00D43213">
              <w:rPr>
                <w:bCs/>
                <w:color w:val="0000FF"/>
                <w:sz w:val="20"/>
              </w:rPr>
              <w:fldChar w:fldCharType="begin"/>
            </w:r>
            <w:r w:rsidRPr="00D43213">
              <w:rPr>
                <w:bCs/>
                <w:color w:val="0000FF"/>
                <w:sz w:val="20"/>
              </w:rPr>
              <w:instrText xml:space="preserve"> XE "</w:instrText>
            </w:r>
            <w:r w:rsidRPr="00DD56B6">
              <w:instrText>Export"</w:instrText>
            </w:r>
            <w:r w:rsidRPr="00C37D9A">
              <w:rPr>
                <w:bCs/>
                <w:color w:val="0000FF"/>
                <w:sz w:val="20"/>
              </w:rPr>
              <w:instrText xml:space="preserve"> </w:instrText>
            </w:r>
            <w:r w:rsidRPr="00D43213">
              <w:rPr>
                <w:bCs/>
                <w:color w:val="0000FF"/>
                <w:sz w:val="20"/>
              </w:rPr>
              <w:fldChar w:fldCharType="end"/>
            </w:r>
            <w:r w:rsidRPr="00D43213">
              <w:rPr>
                <w:bCs/>
                <w:color w:val="0000FF"/>
                <w:sz w:val="20"/>
              </w:rPr>
              <w:t xml:space="preserve"> Control) Regulation 2004 (Legal Notice 416 of 2004). </w:t>
            </w:r>
          </w:p>
          <w:p w14:paraId="34207CC0" w14:textId="77777777" w:rsidR="00CD217C" w:rsidRPr="00C37D9A" w:rsidRDefault="00CD217C" w:rsidP="00CD217C">
            <w:pPr>
              <w:spacing w:after="240"/>
              <w:jc w:val="both"/>
              <w:rPr>
                <w:bCs/>
                <w:color w:val="0000FF"/>
                <w:sz w:val="20"/>
              </w:rPr>
            </w:pPr>
            <w:r w:rsidRPr="00DD56B6">
              <w:rPr>
                <w:color w:val="0000FF"/>
                <w:sz w:val="20"/>
              </w:rPr>
              <w:t>Violators could be punished for intent and negligence.</w:t>
            </w:r>
          </w:p>
        </w:tc>
      </w:tr>
      <w:tr w:rsidR="00CD217C" w:rsidRPr="00D43213" w14:paraId="46A66F42" w14:textId="77777777" w:rsidTr="00CD217C">
        <w:trPr>
          <w:trHeight w:val="471"/>
        </w:trPr>
        <w:tc>
          <w:tcPr>
            <w:tcW w:w="1526" w:type="dxa"/>
            <w:shd w:val="clear" w:color="auto" w:fill="A6A6A6"/>
            <w:vAlign w:val="center"/>
          </w:tcPr>
          <w:p w14:paraId="14510CE0" w14:textId="77777777" w:rsidR="00CD217C" w:rsidRPr="00D43213" w:rsidRDefault="00CD217C" w:rsidP="00CD217C">
            <w:pPr>
              <w:jc w:val="center"/>
              <w:rPr>
                <w:b/>
                <w:color w:val="FFFFFF"/>
                <w:sz w:val="20"/>
              </w:rPr>
            </w:pPr>
            <w:r w:rsidRPr="00D43213">
              <w:rPr>
                <w:b/>
                <w:color w:val="FFFFFF"/>
                <w:sz w:val="20"/>
              </w:rPr>
              <w:t>Poland</w:t>
            </w:r>
            <w:r w:rsidRPr="00D43213">
              <w:rPr>
                <w:b/>
                <w:color w:val="FFFFFF"/>
                <w:sz w:val="20"/>
              </w:rPr>
              <w:fldChar w:fldCharType="begin"/>
            </w:r>
            <w:r w:rsidRPr="00D43213">
              <w:rPr>
                <w:b/>
                <w:color w:val="FFFFFF"/>
                <w:sz w:val="20"/>
              </w:rPr>
              <w:instrText xml:space="preserve"> XE "</w:instrText>
            </w:r>
            <w:r w:rsidRPr="00DD56B6">
              <w:instrText>Poland"</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0467A580" w14:textId="77777777" w:rsidR="00CD217C" w:rsidRPr="00C37D9A" w:rsidRDefault="00CD217C" w:rsidP="00CD217C">
            <w:pPr>
              <w:spacing w:before="240"/>
              <w:jc w:val="both"/>
              <w:rPr>
                <w:bCs/>
                <w:color w:val="0000FF"/>
                <w:sz w:val="20"/>
              </w:rPr>
            </w:pPr>
            <w:r w:rsidRPr="00DD56B6">
              <w:rPr>
                <w:bCs/>
                <w:color w:val="0000FF"/>
                <w:sz w:val="20"/>
              </w:rPr>
              <w:t>Imprisonment of up to 10 years an</w:t>
            </w:r>
            <w:r w:rsidRPr="00C37D9A">
              <w:rPr>
                <w:bCs/>
                <w:color w:val="0000FF"/>
                <w:sz w:val="20"/>
              </w:rPr>
              <w:t>d fines up to 200,000 PLN.</w:t>
            </w:r>
          </w:p>
          <w:p w14:paraId="1744D4DA" w14:textId="77777777" w:rsidR="00CD217C" w:rsidRPr="006348CF" w:rsidRDefault="00CD217C" w:rsidP="00CD217C">
            <w:pPr>
              <w:spacing w:after="240"/>
              <w:jc w:val="both"/>
              <w:rPr>
                <w:bCs/>
                <w:color w:val="0000FF"/>
                <w:sz w:val="20"/>
              </w:rPr>
            </w:pPr>
            <w:r w:rsidRPr="006348CF">
              <w:rPr>
                <w:bCs/>
                <w:color w:val="0000FF"/>
                <w:sz w:val="20"/>
              </w:rPr>
              <w:t>(Law of 29/11/2000 on international trade in goods, technologies and services of strategic relevance for state security and maintenance of international peace and security - Journal of Laws No 119, Item 1250).</w:t>
            </w:r>
          </w:p>
        </w:tc>
      </w:tr>
      <w:tr w:rsidR="00CD217C" w:rsidRPr="00D43213" w14:paraId="425C2B19" w14:textId="77777777" w:rsidTr="00CD217C">
        <w:trPr>
          <w:trHeight w:val="419"/>
        </w:trPr>
        <w:tc>
          <w:tcPr>
            <w:tcW w:w="1526" w:type="dxa"/>
            <w:shd w:val="clear" w:color="auto" w:fill="A6A6A6"/>
            <w:vAlign w:val="center"/>
          </w:tcPr>
          <w:p w14:paraId="7A071C6D" w14:textId="77777777" w:rsidR="00CD217C" w:rsidRPr="00D43213" w:rsidRDefault="00CD217C" w:rsidP="00CD217C">
            <w:pPr>
              <w:jc w:val="center"/>
              <w:rPr>
                <w:b/>
                <w:color w:val="FFFFFF"/>
                <w:sz w:val="20"/>
              </w:rPr>
            </w:pPr>
            <w:r w:rsidRPr="00D43213">
              <w:rPr>
                <w:b/>
                <w:color w:val="FFFFFF"/>
                <w:sz w:val="20"/>
              </w:rPr>
              <w:t>Portugal</w:t>
            </w:r>
            <w:r w:rsidRPr="00D43213">
              <w:rPr>
                <w:b/>
                <w:color w:val="FFFFFF"/>
                <w:sz w:val="20"/>
              </w:rPr>
              <w:fldChar w:fldCharType="begin"/>
            </w:r>
            <w:r w:rsidRPr="00D43213">
              <w:rPr>
                <w:b/>
                <w:color w:val="FFFFFF"/>
                <w:sz w:val="20"/>
              </w:rPr>
              <w:instrText xml:space="preserve"> XE "</w:instrText>
            </w:r>
            <w:r w:rsidRPr="00DD56B6">
              <w:instrText>Port</w:instrText>
            </w:r>
            <w:r w:rsidRPr="00C37D9A">
              <w:instrText>ugal"</w:instrText>
            </w:r>
            <w:r w:rsidRPr="006348CF">
              <w:rPr>
                <w:b/>
                <w:color w:val="FFFFFF"/>
                <w:sz w:val="20"/>
              </w:rPr>
              <w:instrText xml:space="preserve"> </w:instrText>
            </w:r>
            <w:r w:rsidRPr="00D43213">
              <w:rPr>
                <w:b/>
                <w:color w:val="FFFFFF"/>
                <w:sz w:val="20"/>
              </w:rPr>
              <w:fldChar w:fldCharType="end"/>
            </w:r>
          </w:p>
        </w:tc>
        <w:tc>
          <w:tcPr>
            <w:tcW w:w="7654" w:type="dxa"/>
            <w:gridSpan w:val="2"/>
          </w:tcPr>
          <w:p w14:paraId="7DDA7F8C" w14:textId="77777777" w:rsidR="00CD217C" w:rsidRPr="00DD56B6" w:rsidRDefault="00CD217C" w:rsidP="00CD217C">
            <w:pPr>
              <w:jc w:val="both"/>
              <w:rPr>
                <w:bCs/>
                <w:color w:val="0000FF"/>
                <w:sz w:val="20"/>
              </w:rPr>
            </w:pPr>
          </w:p>
        </w:tc>
      </w:tr>
      <w:tr w:rsidR="00CD217C" w:rsidRPr="00D43213" w14:paraId="4CCB3F16" w14:textId="77777777" w:rsidTr="00CD217C">
        <w:trPr>
          <w:trHeight w:val="419"/>
        </w:trPr>
        <w:tc>
          <w:tcPr>
            <w:tcW w:w="1526" w:type="dxa"/>
            <w:shd w:val="clear" w:color="auto" w:fill="A6A6A6"/>
            <w:vAlign w:val="center"/>
          </w:tcPr>
          <w:p w14:paraId="64EE470E" w14:textId="77777777" w:rsidR="00CD217C" w:rsidRPr="00D43213" w:rsidRDefault="00CD217C" w:rsidP="00CD217C">
            <w:pPr>
              <w:jc w:val="center"/>
              <w:rPr>
                <w:b/>
                <w:color w:val="FFFFFF"/>
                <w:sz w:val="20"/>
              </w:rPr>
            </w:pPr>
            <w:r w:rsidRPr="00D43213">
              <w:rPr>
                <w:b/>
                <w:color w:val="FFFFFF"/>
                <w:sz w:val="20"/>
              </w:rPr>
              <w:t>Romania</w:t>
            </w:r>
            <w:r w:rsidRPr="00D43213">
              <w:rPr>
                <w:b/>
                <w:color w:val="FFFFFF"/>
                <w:sz w:val="20"/>
              </w:rPr>
              <w:fldChar w:fldCharType="begin"/>
            </w:r>
            <w:r w:rsidRPr="00D43213">
              <w:rPr>
                <w:b/>
                <w:color w:val="FFFFFF"/>
                <w:sz w:val="20"/>
              </w:rPr>
              <w:instrText xml:space="preserve"> XE "</w:instrText>
            </w:r>
            <w:r w:rsidRPr="00DD56B6">
              <w:instrText>Romania"</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2428D049" w14:textId="77777777" w:rsidR="00CD217C" w:rsidRPr="006348CF" w:rsidRDefault="00CD217C" w:rsidP="00CD217C">
            <w:pPr>
              <w:autoSpaceDE w:val="0"/>
              <w:autoSpaceDN w:val="0"/>
              <w:adjustRightInd w:val="0"/>
              <w:spacing w:before="240" w:after="240"/>
              <w:rPr>
                <w:rFonts w:cs="Tahoma"/>
                <w:bCs/>
                <w:color w:val="0000FF"/>
                <w:sz w:val="20"/>
                <w:szCs w:val="16"/>
              </w:rPr>
            </w:pPr>
            <w:r w:rsidRPr="00DD56B6">
              <w:rPr>
                <w:rFonts w:eastAsia="Arial Unicode MS"/>
                <w:bCs/>
                <w:color w:val="0000FF"/>
                <w:sz w:val="20"/>
              </w:rPr>
              <w:t>Violation of the provisions of the Joint Action, unless the actions are considered crimes, shall constitute an offence and shall be sanctioned by a fine from 18,000 RON up to 25,000 RON, as well as the suspension, revocati</w:t>
            </w:r>
            <w:r w:rsidRPr="00C37D9A">
              <w:rPr>
                <w:rFonts w:eastAsia="Arial Unicode MS"/>
                <w:bCs/>
                <w:color w:val="0000FF"/>
                <w:sz w:val="20"/>
              </w:rPr>
              <w:t xml:space="preserve">on or withdraw of the granted licence. (Article 34 of Government Ordinance 119/2010). </w:t>
            </w:r>
          </w:p>
        </w:tc>
      </w:tr>
      <w:tr w:rsidR="00CD217C" w:rsidRPr="00D43213" w14:paraId="211B0A3C" w14:textId="77777777" w:rsidTr="00CD217C">
        <w:trPr>
          <w:trHeight w:val="419"/>
        </w:trPr>
        <w:tc>
          <w:tcPr>
            <w:tcW w:w="1526" w:type="dxa"/>
            <w:shd w:val="clear" w:color="auto" w:fill="A6A6A6"/>
            <w:vAlign w:val="center"/>
          </w:tcPr>
          <w:p w14:paraId="2C3FFC2B" w14:textId="77777777" w:rsidR="00CD217C" w:rsidRPr="00D43213" w:rsidRDefault="00CD217C" w:rsidP="00CD217C">
            <w:pPr>
              <w:jc w:val="center"/>
              <w:rPr>
                <w:b/>
                <w:color w:val="FFFFFF"/>
                <w:sz w:val="20"/>
              </w:rPr>
            </w:pPr>
            <w:r w:rsidRPr="00D43213">
              <w:rPr>
                <w:b/>
                <w:color w:val="FFFFFF"/>
                <w:sz w:val="20"/>
              </w:rPr>
              <w:t>Slovakia</w:t>
            </w:r>
            <w:r w:rsidRPr="00D43213">
              <w:rPr>
                <w:b/>
                <w:color w:val="FFFFFF"/>
                <w:sz w:val="20"/>
              </w:rPr>
              <w:fldChar w:fldCharType="begin"/>
            </w:r>
            <w:r w:rsidRPr="00D43213">
              <w:rPr>
                <w:b/>
                <w:color w:val="FFFFFF"/>
                <w:sz w:val="20"/>
              </w:rPr>
              <w:instrText xml:space="preserve"> XE "</w:instrText>
            </w:r>
            <w:r w:rsidRPr="00DD56B6">
              <w:instrText>Slovakia"</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2DB9DAE9" w14:textId="77777777" w:rsidR="00CD217C" w:rsidRDefault="00CD217C" w:rsidP="00CD217C">
            <w:pPr>
              <w:jc w:val="both"/>
              <w:rPr>
                <w:sz w:val="20"/>
                <w:szCs w:val="20"/>
              </w:rPr>
            </w:pPr>
          </w:p>
          <w:p w14:paraId="4E0FD597" w14:textId="77777777" w:rsidR="00CD217C" w:rsidRPr="00435751" w:rsidRDefault="00CD217C" w:rsidP="00CD217C">
            <w:pPr>
              <w:jc w:val="both"/>
              <w:rPr>
                <w:color w:val="0000FF"/>
                <w:sz w:val="20"/>
                <w:szCs w:val="20"/>
              </w:rPr>
            </w:pPr>
            <w:r w:rsidRPr="00435751">
              <w:rPr>
                <w:color w:val="0000FF"/>
                <w:sz w:val="20"/>
                <w:szCs w:val="20"/>
              </w:rPr>
              <w:t>Fine of up to €650,000 or three times value of goods if the value exceeds €650,000 Law No. 39/2011).</w:t>
            </w:r>
          </w:p>
          <w:p w14:paraId="5081DD7E" w14:textId="0DCC86CC" w:rsidR="00CD217C" w:rsidRPr="00C37D9A" w:rsidRDefault="00CD217C" w:rsidP="00CD217C">
            <w:pPr>
              <w:autoSpaceDE w:val="0"/>
              <w:autoSpaceDN w:val="0"/>
              <w:adjustRightInd w:val="0"/>
              <w:spacing w:after="240"/>
              <w:rPr>
                <w:b/>
                <w:color w:val="0000FF"/>
                <w:sz w:val="20"/>
              </w:rPr>
            </w:pPr>
            <w:r w:rsidRPr="00435751">
              <w:rPr>
                <w:color w:val="0000FF"/>
                <w:sz w:val="20"/>
                <w:szCs w:val="20"/>
              </w:rPr>
              <w:t>Law No. 300/2005, the Criminal</w:t>
            </w:r>
            <w:r w:rsidR="00F60ABC">
              <w:rPr>
                <w:color w:val="0000FF"/>
                <w:sz w:val="20"/>
                <w:szCs w:val="20"/>
              </w:rPr>
              <w:fldChar w:fldCharType="begin"/>
            </w:r>
            <w:r w:rsidR="00F60ABC">
              <w:rPr>
                <w:color w:val="0000FF"/>
                <w:sz w:val="20"/>
                <w:szCs w:val="20"/>
              </w:rPr>
              <w:instrText xml:space="preserve"> XE "</w:instrText>
            </w:r>
            <w:r w:rsidR="00F60ABC" w:rsidRPr="00542286">
              <w:instrText>Sanctions</w:instrText>
            </w:r>
            <w:r w:rsidR="00F60ABC">
              <w:instrText>"</w:instrText>
            </w:r>
            <w:r w:rsidR="00F60ABC">
              <w:rPr>
                <w:color w:val="0000FF"/>
                <w:sz w:val="20"/>
                <w:szCs w:val="20"/>
              </w:rPr>
              <w:instrText xml:space="preserve"> </w:instrText>
            </w:r>
            <w:r w:rsidR="00F60ABC">
              <w:rPr>
                <w:color w:val="0000FF"/>
                <w:sz w:val="20"/>
                <w:szCs w:val="20"/>
              </w:rPr>
              <w:fldChar w:fldCharType="end"/>
            </w:r>
            <w:r w:rsidRPr="00435751">
              <w:rPr>
                <w:color w:val="0000FF"/>
                <w:sz w:val="20"/>
                <w:szCs w:val="20"/>
              </w:rPr>
              <w:t xml:space="preserve"> Code, § 255).</w:t>
            </w:r>
          </w:p>
        </w:tc>
      </w:tr>
      <w:tr w:rsidR="00CD217C" w:rsidRPr="00D43213" w14:paraId="4CB97613" w14:textId="77777777" w:rsidTr="00CD217C">
        <w:tc>
          <w:tcPr>
            <w:tcW w:w="1526" w:type="dxa"/>
            <w:shd w:val="clear" w:color="auto" w:fill="A6A6A6"/>
            <w:vAlign w:val="center"/>
          </w:tcPr>
          <w:p w14:paraId="25646302" w14:textId="77777777" w:rsidR="00CD217C" w:rsidRPr="00D43213" w:rsidRDefault="00CD217C" w:rsidP="00CD217C">
            <w:pPr>
              <w:jc w:val="center"/>
              <w:rPr>
                <w:b/>
                <w:color w:val="FFFFFF"/>
                <w:sz w:val="20"/>
              </w:rPr>
            </w:pPr>
            <w:r w:rsidRPr="00D43213">
              <w:rPr>
                <w:b/>
                <w:color w:val="FFFFFF"/>
                <w:sz w:val="20"/>
              </w:rPr>
              <w:t>Slovenia</w:t>
            </w:r>
            <w:r w:rsidRPr="00D43213">
              <w:rPr>
                <w:b/>
                <w:color w:val="FFFFFF"/>
                <w:sz w:val="20"/>
              </w:rPr>
              <w:fldChar w:fldCharType="begin"/>
            </w:r>
            <w:r w:rsidRPr="00D43213">
              <w:rPr>
                <w:b/>
                <w:color w:val="FFFFFF"/>
                <w:sz w:val="20"/>
              </w:rPr>
              <w:instrText xml:space="preserve"> XE "</w:instrText>
            </w:r>
            <w:r w:rsidRPr="00DD56B6">
              <w:instrText>Slovenia"</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17371AF2" w14:textId="77777777" w:rsidR="00CD217C" w:rsidRDefault="00CD217C" w:rsidP="00CD217C">
            <w:pPr>
              <w:spacing w:before="240"/>
              <w:rPr>
                <w:b/>
                <w:bCs/>
                <w:color w:val="0000FF"/>
                <w:sz w:val="20"/>
              </w:rPr>
            </w:pPr>
            <w:r w:rsidRPr="00FD1C92">
              <w:rPr>
                <w:b/>
                <w:bCs/>
                <w:color w:val="0000FF"/>
                <w:sz w:val="20"/>
              </w:rPr>
              <w:t>Administrative sanctions</w:t>
            </w:r>
          </w:p>
          <w:p w14:paraId="381179E0" w14:textId="77777777" w:rsidR="00CD217C" w:rsidRPr="00A13EAC" w:rsidRDefault="00CD217C" w:rsidP="00CD217C">
            <w:pPr>
              <w:autoSpaceDE w:val="0"/>
              <w:autoSpaceDN w:val="0"/>
              <w:adjustRightInd w:val="0"/>
              <w:rPr>
                <w:rFonts w:cs="TimesNewRomanPSMT"/>
                <w:color w:val="0000FF"/>
                <w:sz w:val="20"/>
                <w:szCs w:val="20"/>
                <w:lang w:val="en-US" w:eastAsia="it-IT"/>
              </w:rPr>
            </w:pPr>
            <w:r w:rsidRPr="00C37D9A">
              <w:rPr>
                <w:bCs/>
                <w:color w:val="0000FF"/>
                <w:sz w:val="20"/>
              </w:rPr>
              <w:t xml:space="preserve"> </w:t>
            </w:r>
            <w:r w:rsidRPr="00A13EAC">
              <w:rPr>
                <w:rFonts w:cs="TimesNewRomanPSMT"/>
                <w:color w:val="0000FF"/>
                <w:sz w:val="20"/>
                <w:szCs w:val="20"/>
                <w:lang w:val="en-US" w:eastAsia="it-IT"/>
              </w:rPr>
              <w:t>Legal persons, individual sole traders or individuals who perform the activities independently, shall be fined from 1,200 to 125,000€.</w:t>
            </w:r>
          </w:p>
          <w:p w14:paraId="117D568D" w14:textId="77777777" w:rsidR="00CD217C" w:rsidRPr="00A13EAC" w:rsidRDefault="00CD217C" w:rsidP="00CD217C">
            <w:pPr>
              <w:autoSpaceDE w:val="0"/>
              <w:autoSpaceDN w:val="0"/>
              <w:adjustRightInd w:val="0"/>
              <w:rPr>
                <w:rFonts w:cs="TimesNewRomanPSMT"/>
                <w:color w:val="0000FF"/>
                <w:sz w:val="20"/>
                <w:szCs w:val="20"/>
                <w:lang w:val="en-US" w:eastAsia="it-IT"/>
              </w:rPr>
            </w:pPr>
            <w:r w:rsidRPr="00A13EAC">
              <w:rPr>
                <w:rFonts w:cs="TimesNewRomanPSMT"/>
                <w:color w:val="0000FF"/>
                <w:sz w:val="20"/>
                <w:szCs w:val="20"/>
                <w:lang w:val="en-US" w:eastAsia="it-IT"/>
              </w:rPr>
              <w:t>Responsible person of the legal person who commits an offence shall also be fined from 120 to</w:t>
            </w:r>
            <w:r>
              <w:rPr>
                <w:rFonts w:cs="TimesNewRomanPSMT"/>
                <w:color w:val="0000FF"/>
                <w:sz w:val="20"/>
                <w:szCs w:val="20"/>
                <w:lang w:val="en-US" w:eastAsia="it-IT"/>
              </w:rPr>
              <w:t xml:space="preserve"> </w:t>
            </w:r>
            <w:r w:rsidRPr="00A13EAC">
              <w:rPr>
                <w:rFonts w:cs="TimesNewRomanPSMT"/>
                <w:color w:val="0000FF"/>
                <w:sz w:val="20"/>
                <w:szCs w:val="20"/>
                <w:lang w:val="en-US" w:eastAsia="it-IT"/>
              </w:rPr>
              <w:t>4,100€.</w:t>
            </w:r>
          </w:p>
          <w:p w14:paraId="106E2057" w14:textId="77777777" w:rsidR="00CD217C" w:rsidRPr="00A13EAC" w:rsidRDefault="00CD217C" w:rsidP="00CD217C">
            <w:pPr>
              <w:autoSpaceDE w:val="0"/>
              <w:autoSpaceDN w:val="0"/>
              <w:adjustRightInd w:val="0"/>
              <w:rPr>
                <w:rFonts w:cs="TimesNewRomanPSMT"/>
                <w:color w:val="0000FF"/>
                <w:sz w:val="20"/>
                <w:szCs w:val="20"/>
                <w:lang w:val="en-US" w:eastAsia="it-IT"/>
              </w:rPr>
            </w:pPr>
            <w:r w:rsidRPr="00A13EAC">
              <w:rPr>
                <w:rFonts w:cs="TimesNewRomanPSMT"/>
                <w:color w:val="0000FF"/>
                <w:sz w:val="20"/>
                <w:szCs w:val="20"/>
                <w:lang w:val="en-US" w:eastAsia="it-IT"/>
              </w:rPr>
              <w:t>Private individual shall be fined from 120 to 1,200€.</w:t>
            </w:r>
          </w:p>
          <w:p w14:paraId="6BDB5729" w14:textId="564E1E81" w:rsidR="00CD217C" w:rsidRPr="00A13EAC" w:rsidRDefault="00CD217C" w:rsidP="00CD217C">
            <w:pPr>
              <w:autoSpaceDE w:val="0"/>
              <w:autoSpaceDN w:val="0"/>
              <w:adjustRightInd w:val="0"/>
              <w:rPr>
                <w:color w:val="0000FF"/>
                <w:sz w:val="20"/>
                <w:szCs w:val="20"/>
                <w:lang w:val="en-US"/>
              </w:rPr>
            </w:pPr>
            <w:r w:rsidRPr="00A13EAC">
              <w:rPr>
                <w:rFonts w:cs="TimesNewRomanPSMT"/>
                <w:color w:val="0000FF"/>
                <w:sz w:val="20"/>
                <w:szCs w:val="20"/>
                <w:lang w:val="en-US" w:eastAsia="it-IT"/>
              </w:rPr>
              <w:t>(Article 13 (Offences) of Slovenian</w:t>
            </w:r>
            <w:r w:rsidR="00F60ABC">
              <w:rPr>
                <w:rFonts w:cs="TimesNewRomanPSMT"/>
                <w:color w:val="0000FF"/>
                <w:sz w:val="20"/>
                <w:szCs w:val="20"/>
                <w:lang w:val="en-US" w:eastAsia="it-IT"/>
              </w:rPr>
              <w:fldChar w:fldCharType="begin"/>
            </w:r>
            <w:r w:rsidR="00F60ABC">
              <w:rPr>
                <w:rFonts w:cs="TimesNewRomanPSMT"/>
                <w:color w:val="0000FF"/>
                <w:sz w:val="20"/>
                <w:szCs w:val="20"/>
                <w:lang w:val="en-US" w:eastAsia="it-IT"/>
              </w:rPr>
              <w:instrText xml:space="preserve"> XE "</w:instrText>
            </w:r>
            <w:r w:rsidR="00F60ABC">
              <w:instrText>Slovenia"</w:instrText>
            </w:r>
            <w:r w:rsidR="00F60ABC">
              <w:rPr>
                <w:rFonts w:cs="TimesNewRomanPSMT"/>
                <w:color w:val="0000FF"/>
                <w:sz w:val="20"/>
                <w:szCs w:val="20"/>
                <w:lang w:val="en-US" w:eastAsia="it-IT"/>
              </w:rPr>
              <w:instrText xml:space="preserve"> </w:instrText>
            </w:r>
            <w:r w:rsidR="00F60ABC">
              <w:rPr>
                <w:rFonts w:cs="TimesNewRomanPSMT"/>
                <w:color w:val="0000FF"/>
                <w:sz w:val="20"/>
                <w:szCs w:val="20"/>
                <w:lang w:val="en-US" w:eastAsia="it-IT"/>
              </w:rPr>
              <w:fldChar w:fldCharType="end"/>
            </w:r>
            <w:r w:rsidRPr="00A13EAC">
              <w:rPr>
                <w:rFonts w:cs="TimesNewRomanPSMT"/>
                <w:color w:val="0000FF"/>
                <w:sz w:val="20"/>
                <w:szCs w:val="20"/>
                <w:lang w:val="en-US" w:eastAsia="it-IT"/>
              </w:rPr>
              <w:t xml:space="preserve"> Act regulating the control of exports of dual-use items).</w:t>
            </w:r>
          </w:p>
          <w:p w14:paraId="58ABAA84" w14:textId="5B7E6127" w:rsidR="00CD217C" w:rsidRPr="00DD56B6" w:rsidRDefault="00CD217C" w:rsidP="00CD217C">
            <w:pPr>
              <w:spacing w:after="240"/>
              <w:rPr>
                <w:b/>
                <w:color w:val="0000FF"/>
                <w:sz w:val="20"/>
              </w:rPr>
            </w:pPr>
            <w:r w:rsidRPr="00A13EAC">
              <w:rPr>
                <w:rFonts w:cs="TimesNewRomanPSMT"/>
                <w:color w:val="0000FF"/>
                <w:sz w:val="20"/>
                <w:szCs w:val="20"/>
                <w:lang w:val="en-US" w:eastAsia="it-IT"/>
              </w:rPr>
              <w:t>Lacking of reporting is sanctioned as well with an administrative fine from 10</w:t>
            </w:r>
            <w:r w:rsidR="00472DB8">
              <w:rPr>
                <w:rFonts w:cs="TimesNewRomanPSMT"/>
                <w:color w:val="0000FF"/>
                <w:sz w:val="20"/>
                <w:szCs w:val="20"/>
                <w:lang w:val="en-US" w:eastAsia="it-IT"/>
              </w:rPr>
              <w:t xml:space="preserve">0 to 10.000 €. (Article 10a of </w:t>
            </w:r>
            <w:r w:rsidRPr="00A13EAC">
              <w:rPr>
                <w:rFonts w:cs="TimesNewRomanPSMT"/>
                <w:color w:val="0000FF"/>
                <w:sz w:val="20"/>
                <w:szCs w:val="20"/>
                <w:lang w:val="en-US" w:eastAsia="it-IT"/>
              </w:rPr>
              <w:t xml:space="preserve">Decree on the procedures for issuing </w:t>
            </w:r>
            <w:proofErr w:type="spellStart"/>
            <w:r w:rsidRPr="00A13EAC">
              <w:rPr>
                <w:rFonts w:cs="TimesNewRomanPSMT"/>
                <w:color w:val="0000FF"/>
                <w:sz w:val="20"/>
                <w:szCs w:val="20"/>
                <w:lang w:val="en-US" w:eastAsia="it-IT"/>
              </w:rPr>
              <w:t>authorisations</w:t>
            </w:r>
            <w:proofErr w:type="spellEnd"/>
            <w:r w:rsidRPr="00A13EAC">
              <w:rPr>
                <w:rFonts w:cs="TimesNewRomanPSMT"/>
                <w:color w:val="0000FF"/>
                <w:sz w:val="20"/>
                <w:szCs w:val="20"/>
                <w:lang w:val="en-US" w:eastAsia="it-IT"/>
              </w:rPr>
              <w:t xml:space="preserve"> and certificates and on competence of the Commission for the control of exports of dual</w:t>
            </w:r>
            <w:r>
              <w:rPr>
                <w:rFonts w:cs="TimesNewRomanPSMT"/>
                <w:color w:val="0000FF"/>
                <w:sz w:val="20"/>
                <w:szCs w:val="20"/>
                <w:lang w:val="en-US" w:eastAsia="it-IT"/>
              </w:rPr>
              <w:t>-</w:t>
            </w:r>
            <w:r w:rsidRPr="00A13EAC">
              <w:rPr>
                <w:rFonts w:cs="TimesNewRomanPSMT"/>
                <w:color w:val="0000FF"/>
                <w:sz w:val="20"/>
                <w:szCs w:val="20"/>
                <w:lang w:val="en-US" w:eastAsia="it-IT"/>
              </w:rPr>
              <w:t>use items).</w:t>
            </w:r>
          </w:p>
        </w:tc>
      </w:tr>
      <w:tr w:rsidR="00CD217C" w:rsidRPr="00D43213" w14:paraId="63F84314" w14:textId="77777777" w:rsidTr="00CD217C">
        <w:tc>
          <w:tcPr>
            <w:tcW w:w="1526" w:type="dxa"/>
            <w:shd w:val="clear" w:color="auto" w:fill="A6A6A6"/>
            <w:vAlign w:val="center"/>
          </w:tcPr>
          <w:p w14:paraId="01F394DE" w14:textId="3D2161BC" w:rsidR="00CD217C" w:rsidRPr="00D43213" w:rsidRDefault="00CD217C" w:rsidP="00CD217C">
            <w:pPr>
              <w:jc w:val="center"/>
              <w:rPr>
                <w:b/>
                <w:color w:val="FFFFFF"/>
                <w:sz w:val="20"/>
              </w:rPr>
            </w:pPr>
            <w:r>
              <w:rPr>
                <w:b/>
                <w:color w:val="FFFFFF"/>
                <w:sz w:val="20"/>
              </w:rPr>
              <w:t>Spain</w:t>
            </w:r>
            <w:r w:rsidR="00F60ABC">
              <w:rPr>
                <w:b/>
                <w:color w:val="FFFFFF"/>
                <w:sz w:val="20"/>
              </w:rPr>
              <w:fldChar w:fldCharType="begin"/>
            </w:r>
            <w:r w:rsidR="00F60ABC">
              <w:rPr>
                <w:b/>
                <w:color w:val="FFFFFF"/>
                <w:sz w:val="20"/>
              </w:rPr>
              <w:instrText xml:space="preserve"> XE "</w:instrText>
            </w:r>
            <w:r w:rsidR="00F60ABC">
              <w:instrText>Spain"</w:instrText>
            </w:r>
            <w:r w:rsidR="00F60ABC">
              <w:rPr>
                <w:b/>
                <w:color w:val="FFFFFF"/>
                <w:sz w:val="20"/>
              </w:rPr>
              <w:instrText xml:space="preserve"> </w:instrText>
            </w:r>
            <w:r w:rsidR="00F60ABC">
              <w:rPr>
                <w:b/>
                <w:color w:val="FFFFFF"/>
                <w:sz w:val="20"/>
              </w:rPr>
              <w:fldChar w:fldCharType="end"/>
            </w:r>
          </w:p>
        </w:tc>
        <w:tc>
          <w:tcPr>
            <w:tcW w:w="7654" w:type="dxa"/>
            <w:gridSpan w:val="2"/>
          </w:tcPr>
          <w:p w14:paraId="78A2B394" w14:textId="77777777" w:rsidR="00CD217C" w:rsidRDefault="00CD217C" w:rsidP="00CD217C">
            <w:pPr>
              <w:jc w:val="both"/>
            </w:pPr>
          </w:p>
          <w:p w14:paraId="14D0380C" w14:textId="3830A92A" w:rsidR="00CD217C" w:rsidRPr="003F1832" w:rsidRDefault="00CD217C" w:rsidP="00CD217C">
            <w:pPr>
              <w:jc w:val="both"/>
              <w:rPr>
                <w:color w:val="0000FF"/>
                <w:sz w:val="20"/>
                <w:szCs w:val="20"/>
              </w:rPr>
            </w:pPr>
            <w:r w:rsidRPr="003F1832">
              <w:rPr>
                <w:b/>
                <w:color w:val="0000FF"/>
                <w:sz w:val="20"/>
                <w:szCs w:val="20"/>
              </w:rPr>
              <w:t>Sanctions</w:t>
            </w:r>
            <w:r w:rsidR="00F60ABC">
              <w:rPr>
                <w:b/>
                <w:color w:val="0000FF"/>
                <w:sz w:val="20"/>
                <w:szCs w:val="20"/>
              </w:rPr>
              <w:fldChar w:fldCharType="begin"/>
            </w:r>
            <w:r w:rsidR="00F60ABC">
              <w:rPr>
                <w:b/>
                <w:color w:val="0000FF"/>
                <w:sz w:val="20"/>
                <w:szCs w:val="20"/>
              </w:rPr>
              <w:instrText xml:space="preserve"> XE "</w:instrText>
            </w:r>
            <w:r w:rsidR="00F60ABC" w:rsidRPr="00542286">
              <w:instrText>Sanctions</w:instrText>
            </w:r>
            <w:r w:rsidR="00F60ABC">
              <w:instrText>"</w:instrText>
            </w:r>
            <w:r w:rsidR="00F60ABC">
              <w:rPr>
                <w:b/>
                <w:color w:val="0000FF"/>
                <w:sz w:val="20"/>
                <w:szCs w:val="20"/>
              </w:rPr>
              <w:instrText xml:space="preserve"> </w:instrText>
            </w:r>
            <w:r w:rsidR="00F60ABC">
              <w:rPr>
                <w:b/>
                <w:color w:val="0000FF"/>
                <w:sz w:val="20"/>
                <w:szCs w:val="20"/>
              </w:rPr>
              <w:fldChar w:fldCharType="end"/>
            </w:r>
            <w:r w:rsidRPr="003F1832">
              <w:rPr>
                <w:b/>
                <w:color w:val="0000FF"/>
                <w:sz w:val="20"/>
                <w:szCs w:val="20"/>
              </w:rPr>
              <w:t xml:space="preserve"> of an administrative nature:</w:t>
            </w:r>
            <w:r w:rsidRPr="003F1832">
              <w:rPr>
                <w:color w:val="0000FF"/>
                <w:sz w:val="20"/>
                <w:szCs w:val="20"/>
              </w:rPr>
              <w:t xml:space="preserve"> </w:t>
            </w:r>
            <w:r>
              <w:rPr>
                <w:color w:val="0000FF"/>
                <w:sz w:val="20"/>
                <w:szCs w:val="20"/>
              </w:rPr>
              <w:t>a</w:t>
            </w:r>
            <w:r w:rsidRPr="003F1832">
              <w:rPr>
                <w:color w:val="0000FF"/>
                <w:sz w:val="20"/>
                <w:szCs w:val="20"/>
              </w:rPr>
              <w:t xml:space="preserve"> fine depending on the value of the goods.</w:t>
            </w:r>
          </w:p>
          <w:p w14:paraId="1302D18B" w14:textId="77DAFEDF" w:rsidR="00CD217C" w:rsidRDefault="00CD217C" w:rsidP="00CD217C">
            <w:pPr>
              <w:spacing w:before="240"/>
              <w:jc w:val="both"/>
              <w:rPr>
                <w:color w:val="0000FF"/>
                <w:sz w:val="20"/>
                <w:szCs w:val="20"/>
              </w:rPr>
            </w:pPr>
            <w:r w:rsidRPr="003F1832">
              <w:rPr>
                <w:b/>
                <w:color w:val="0000FF"/>
                <w:sz w:val="20"/>
                <w:szCs w:val="20"/>
              </w:rPr>
              <w:t>Sanctions</w:t>
            </w:r>
            <w:r w:rsidR="00F60ABC">
              <w:rPr>
                <w:b/>
                <w:color w:val="0000FF"/>
                <w:sz w:val="20"/>
                <w:szCs w:val="20"/>
              </w:rPr>
              <w:fldChar w:fldCharType="begin"/>
            </w:r>
            <w:r w:rsidR="00F60ABC">
              <w:rPr>
                <w:b/>
                <w:color w:val="0000FF"/>
                <w:sz w:val="20"/>
                <w:szCs w:val="20"/>
              </w:rPr>
              <w:instrText xml:space="preserve"> XE "</w:instrText>
            </w:r>
            <w:r w:rsidR="00F60ABC" w:rsidRPr="00542286">
              <w:instrText>Sanctions</w:instrText>
            </w:r>
            <w:r w:rsidR="00F60ABC">
              <w:instrText>"</w:instrText>
            </w:r>
            <w:r w:rsidR="00F60ABC">
              <w:rPr>
                <w:b/>
                <w:color w:val="0000FF"/>
                <w:sz w:val="20"/>
                <w:szCs w:val="20"/>
              </w:rPr>
              <w:instrText xml:space="preserve"> </w:instrText>
            </w:r>
            <w:r w:rsidR="00F60ABC">
              <w:rPr>
                <w:b/>
                <w:color w:val="0000FF"/>
                <w:sz w:val="20"/>
                <w:szCs w:val="20"/>
              </w:rPr>
              <w:fldChar w:fldCharType="end"/>
            </w:r>
            <w:r w:rsidRPr="003F1832">
              <w:rPr>
                <w:b/>
                <w:color w:val="0000FF"/>
                <w:sz w:val="20"/>
                <w:szCs w:val="20"/>
              </w:rPr>
              <w:t xml:space="preserve"> of a criminal nature:</w:t>
            </w:r>
            <w:r w:rsidRPr="003F1832">
              <w:rPr>
                <w:color w:val="0000FF"/>
                <w:sz w:val="20"/>
                <w:szCs w:val="20"/>
              </w:rPr>
              <w:t xml:space="preserve"> </w:t>
            </w:r>
            <w:r>
              <w:rPr>
                <w:color w:val="0000FF"/>
                <w:sz w:val="20"/>
                <w:szCs w:val="20"/>
              </w:rPr>
              <w:t>a</w:t>
            </w:r>
            <w:r w:rsidRPr="003F1832">
              <w:rPr>
                <w:color w:val="0000FF"/>
                <w:sz w:val="20"/>
                <w:szCs w:val="20"/>
              </w:rPr>
              <w:t xml:space="preserve"> fine depending on the value of the goods and Imprisonment of up to 6 years.</w:t>
            </w:r>
          </w:p>
          <w:p w14:paraId="6E2D8946" w14:textId="77777777" w:rsidR="00CD217C" w:rsidRPr="00DD56B6" w:rsidRDefault="00CD217C" w:rsidP="00CD217C">
            <w:pPr>
              <w:spacing w:before="240"/>
              <w:jc w:val="both"/>
              <w:rPr>
                <w:bCs/>
                <w:color w:val="0000FF"/>
                <w:sz w:val="20"/>
              </w:rPr>
            </w:pPr>
          </w:p>
        </w:tc>
      </w:tr>
      <w:tr w:rsidR="00CD217C" w:rsidRPr="00D43213" w14:paraId="604305CA" w14:textId="77777777" w:rsidTr="00CD217C">
        <w:tc>
          <w:tcPr>
            <w:tcW w:w="1526" w:type="dxa"/>
            <w:shd w:val="clear" w:color="auto" w:fill="A6A6A6"/>
            <w:vAlign w:val="center"/>
          </w:tcPr>
          <w:p w14:paraId="463251D3" w14:textId="77777777" w:rsidR="00CD217C" w:rsidRPr="00D43213" w:rsidRDefault="00CD217C" w:rsidP="00CD217C">
            <w:pPr>
              <w:jc w:val="center"/>
              <w:rPr>
                <w:b/>
                <w:color w:val="FFFFFF"/>
                <w:sz w:val="20"/>
              </w:rPr>
            </w:pPr>
            <w:r w:rsidRPr="00D43213">
              <w:rPr>
                <w:b/>
                <w:color w:val="FFFFFF"/>
                <w:sz w:val="20"/>
              </w:rPr>
              <w:t>Sweden</w:t>
            </w:r>
            <w:r w:rsidRPr="00D43213">
              <w:rPr>
                <w:b/>
                <w:color w:val="FFFFFF"/>
                <w:sz w:val="20"/>
              </w:rPr>
              <w:fldChar w:fldCharType="begin"/>
            </w:r>
            <w:r w:rsidRPr="00D43213">
              <w:rPr>
                <w:b/>
                <w:color w:val="FFFFFF"/>
                <w:sz w:val="20"/>
              </w:rPr>
              <w:instrText xml:space="preserve"> XE "</w:instrText>
            </w:r>
            <w:r w:rsidRPr="00DD56B6">
              <w:instrText>Sweden"</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1379D349" w14:textId="77777777" w:rsidR="00CD217C" w:rsidRPr="00C37D9A" w:rsidRDefault="00CD217C" w:rsidP="00CD217C">
            <w:pPr>
              <w:spacing w:before="240"/>
              <w:jc w:val="both"/>
              <w:rPr>
                <w:bCs/>
                <w:color w:val="0000FF"/>
                <w:sz w:val="20"/>
              </w:rPr>
            </w:pPr>
            <w:r w:rsidRPr="00DD56B6">
              <w:rPr>
                <w:bCs/>
                <w:color w:val="0000FF"/>
                <w:sz w:val="20"/>
              </w:rPr>
              <w:t>Fines, imprisonment of 2 ye</w:t>
            </w:r>
            <w:r w:rsidRPr="00C37D9A">
              <w:rPr>
                <w:bCs/>
                <w:color w:val="0000FF"/>
                <w:sz w:val="20"/>
              </w:rPr>
              <w:t xml:space="preserve">ars and in severe cases of up to 6 years. </w:t>
            </w:r>
          </w:p>
          <w:p w14:paraId="43AB63DF" w14:textId="77777777" w:rsidR="00CD217C" w:rsidRPr="006348CF" w:rsidRDefault="00CD217C" w:rsidP="00CD217C">
            <w:pPr>
              <w:jc w:val="both"/>
              <w:rPr>
                <w:bCs/>
                <w:color w:val="0000FF"/>
                <w:sz w:val="20"/>
              </w:rPr>
            </w:pPr>
            <w:r w:rsidRPr="006348CF">
              <w:rPr>
                <w:bCs/>
                <w:color w:val="0000FF"/>
                <w:sz w:val="20"/>
              </w:rPr>
              <w:t xml:space="preserve">(Act on the control of dual-use items and technical assistance SFS 2000:1064). </w:t>
            </w:r>
          </w:p>
          <w:p w14:paraId="21233F60" w14:textId="77777777" w:rsidR="00CD217C" w:rsidRPr="00C65BE2" w:rsidRDefault="00CD217C" w:rsidP="00CD217C">
            <w:pPr>
              <w:spacing w:after="240"/>
              <w:jc w:val="both"/>
              <w:rPr>
                <w:bCs/>
                <w:color w:val="0000FF"/>
                <w:sz w:val="20"/>
              </w:rPr>
            </w:pPr>
            <w:r w:rsidRPr="00C65BE2">
              <w:rPr>
                <w:bCs/>
                <w:color w:val="0000FF"/>
                <w:sz w:val="20"/>
              </w:rPr>
              <w:t xml:space="preserve">Sentenced in accordance with Chapter 23 of Penal Code for serious offences. </w:t>
            </w:r>
          </w:p>
        </w:tc>
      </w:tr>
      <w:tr w:rsidR="00CD217C" w:rsidRPr="00D43213" w14:paraId="3DE0BE6E" w14:textId="77777777" w:rsidTr="00CD217C">
        <w:tc>
          <w:tcPr>
            <w:tcW w:w="1526" w:type="dxa"/>
            <w:shd w:val="clear" w:color="auto" w:fill="A6A6A6"/>
            <w:vAlign w:val="center"/>
          </w:tcPr>
          <w:p w14:paraId="0641EDE7" w14:textId="77777777" w:rsidR="00CD217C" w:rsidRPr="00D43213" w:rsidRDefault="00CD217C" w:rsidP="00CD217C">
            <w:pPr>
              <w:jc w:val="center"/>
              <w:rPr>
                <w:b/>
                <w:color w:val="FFFFFF"/>
                <w:sz w:val="20"/>
              </w:rPr>
            </w:pPr>
            <w:r w:rsidRPr="00D43213">
              <w:rPr>
                <w:b/>
                <w:color w:val="FFFFFF"/>
                <w:sz w:val="20"/>
              </w:rPr>
              <w:t>United Kingdom</w:t>
            </w:r>
            <w:r w:rsidRPr="00D43213">
              <w:rPr>
                <w:b/>
                <w:color w:val="FFFFFF"/>
                <w:sz w:val="20"/>
              </w:rPr>
              <w:fldChar w:fldCharType="begin"/>
            </w:r>
            <w:r w:rsidRPr="00D43213">
              <w:rPr>
                <w:b/>
                <w:color w:val="FFFFFF"/>
                <w:sz w:val="20"/>
              </w:rPr>
              <w:instrText xml:space="preserve"> XE "</w:instrText>
            </w:r>
            <w:r w:rsidRPr="00DD56B6">
              <w:instrText>United Kingdom"</w:instrText>
            </w:r>
            <w:r w:rsidRPr="00C37D9A">
              <w:rPr>
                <w:b/>
                <w:color w:val="FFFFFF"/>
                <w:sz w:val="20"/>
              </w:rPr>
              <w:instrText xml:space="preserve"> </w:instrText>
            </w:r>
            <w:r w:rsidRPr="00D43213">
              <w:rPr>
                <w:b/>
                <w:color w:val="FFFFFF"/>
                <w:sz w:val="20"/>
              </w:rPr>
              <w:fldChar w:fldCharType="end"/>
            </w:r>
          </w:p>
        </w:tc>
        <w:tc>
          <w:tcPr>
            <w:tcW w:w="7654" w:type="dxa"/>
            <w:gridSpan w:val="2"/>
          </w:tcPr>
          <w:p w14:paraId="2A507064" w14:textId="77777777" w:rsidR="00CD217C" w:rsidRPr="00D43213" w:rsidRDefault="00CD217C" w:rsidP="00CD217C">
            <w:pPr>
              <w:spacing w:before="240"/>
              <w:jc w:val="both"/>
              <w:rPr>
                <w:bCs/>
                <w:color w:val="0000FF"/>
                <w:sz w:val="20"/>
              </w:rPr>
            </w:pPr>
            <w:r w:rsidRPr="00DD56B6">
              <w:rPr>
                <w:bCs/>
                <w:color w:val="0000FF"/>
                <w:sz w:val="20"/>
              </w:rPr>
              <w:t>Imprisonment of u</w:t>
            </w:r>
            <w:r w:rsidRPr="00C37D9A">
              <w:rPr>
                <w:bCs/>
                <w:color w:val="0000FF"/>
                <w:sz w:val="20"/>
              </w:rPr>
              <w:t>p to 10 years and or unlimited fine (Export</w:t>
            </w:r>
            <w:r w:rsidRPr="00D43213">
              <w:rPr>
                <w:bCs/>
                <w:color w:val="0000FF"/>
                <w:sz w:val="20"/>
              </w:rPr>
              <w:fldChar w:fldCharType="begin"/>
            </w:r>
            <w:r w:rsidRPr="00D43213">
              <w:rPr>
                <w:bCs/>
                <w:color w:val="0000FF"/>
                <w:sz w:val="20"/>
              </w:rPr>
              <w:instrText xml:space="preserve"> XE "</w:instrText>
            </w:r>
            <w:r w:rsidRPr="00DD56B6">
              <w:instrText>Export"</w:instrText>
            </w:r>
            <w:r w:rsidRPr="00C37D9A">
              <w:rPr>
                <w:bCs/>
                <w:color w:val="0000FF"/>
                <w:sz w:val="20"/>
              </w:rPr>
              <w:instrText xml:space="preserve"> </w:instrText>
            </w:r>
            <w:r w:rsidRPr="00D43213">
              <w:rPr>
                <w:bCs/>
                <w:color w:val="0000FF"/>
                <w:sz w:val="20"/>
              </w:rPr>
              <w:fldChar w:fldCharType="end"/>
            </w:r>
            <w:r w:rsidRPr="00D43213">
              <w:rPr>
                <w:bCs/>
                <w:color w:val="0000FF"/>
                <w:sz w:val="20"/>
              </w:rPr>
              <w:t xml:space="preserve"> of Goods, Transfer</w:t>
            </w:r>
            <w:r w:rsidRPr="00D43213">
              <w:rPr>
                <w:bCs/>
                <w:color w:val="0000FF"/>
                <w:sz w:val="20"/>
              </w:rPr>
              <w:fldChar w:fldCharType="begin"/>
            </w:r>
            <w:r w:rsidRPr="00D43213">
              <w:rPr>
                <w:bCs/>
                <w:color w:val="0000FF"/>
                <w:sz w:val="20"/>
              </w:rPr>
              <w:instrText xml:space="preserve"> XE "</w:instrText>
            </w:r>
            <w:r w:rsidRPr="00DD56B6">
              <w:instrText>Transfer"</w:instrText>
            </w:r>
            <w:r w:rsidRPr="00C37D9A">
              <w:rPr>
                <w:bCs/>
                <w:color w:val="0000FF"/>
                <w:sz w:val="20"/>
              </w:rPr>
              <w:instrText xml:space="preserve"> </w:instrText>
            </w:r>
            <w:r w:rsidRPr="00D43213">
              <w:rPr>
                <w:bCs/>
                <w:color w:val="0000FF"/>
                <w:sz w:val="20"/>
              </w:rPr>
              <w:fldChar w:fldCharType="end"/>
            </w:r>
            <w:r w:rsidRPr="00D43213">
              <w:rPr>
                <w:bCs/>
                <w:color w:val="0000FF"/>
                <w:sz w:val="20"/>
              </w:rPr>
              <w:t xml:space="preserve"> of Technology and Provision of Technical Assistance (Control) Order 2003 (Statutory instrument 2003/2764)).</w:t>
            </w:r>
          </w:p>
          <w:p w14:paraId="6AF46C04" w14:textId="77777777" w:rsidR="00CD217C" w:rsidRPr="00C37D9A" w:rsidRDefault="00CD217C" w:rsidP="00CD217C">
            <w:pPr>
              <w:spacing w:after="240"/>
              <w:jc w:val="both"/>
              <w:rPr>
                <w:bCs/>
                <w:color w:val="0000FF"/>
                <w:sz w:val="20"/>
              </w:rPr>
            </w:pPr>
            <w:r w:rsidRPr="00DD56B6">
              <w:rPr>
                <w:color w:val="0000FF"/>
                <w:sz w:val="20"/>
              </w:rPr>
              <w:t>Violators could be punished for intent.</w:t>
            </w:r>
          </w:p>
        </w:tc>
      </w:tr>
    </w:tbl>
    <w:p w14:paraId="71F647DE" w14:textId="77777777" w:rsidR="00CD217C" w:rsidRPr="00D43213" w:rsidRDefault="00CD217C" w:rsidP="00CD217C">
      <w:pPr>
        <w:rPr>
          <w:sz w:val="20"/>
        </w:rPr>
      </w:pPr>
    </w:p>
    <w:p w14:paraId="6D9D9C1F" w14:textId="77777777" w:rsidR="00CD217C" w:rsidRDefault="00CD217C" w:rsidP="00644EC0">
      <w:pPr>
        <w:jc w:val="center"/>
      </w:pPr>
    </w:p>
    <w:p w14:paraId="102FFB8C" w14:textId="77777777" w:rsidR="00CD217C" w:rsidRDefault="00CD217C" w:rsidP="00644EC0">
      <w:pPr>
        <w:jc w:val="center"/>
      </w:pPr>
    </w:p>
    <w:p w14:paraId="1BD1F2EB" w14:textId="77777777" w:rsidR="00CD217C" w:rsidRDefault="00CD217C" w:rsidP="00644EC0">
      <w:pPr>
        <w:jc w:val="center"/>
      </w:pPr>
    </w:p>
    <w:p w14:paraId="6060D8AB" w14:textId="77777777" w:rsidR="00CD217C" w:rsidRDefault="00CD217C" w:rsidP="00644EC0">
      <w:pPr>
        <w:jc w:val="center"/>
      </w:pPr>
    </w:p>
    <w:p w14:paraId="7E64F3E8" w14:textId="77777777" w:rsidR="00CD217C" w:rsidRDefault="00CD217C" w:rsidP="00644EC0">
      <w:pPr>
        <w:jc w:val="center"/>
      </w:pPr>
    </w:p>
    <w:p w14:paraId="01EDF8AE" w14:textId="77777777" w:rsidR="00CD217C" w:rsidRDefault="00CD217C" w:rsidP="00644EC0">
      <w:pPr>
        <w:jc w:val="center"/>
      </w:pPr>
    </w:p>
    <w:p w14:paraId="2169E62F" w14:textId="77777777" w:rsidR="00CD217C" w:rsidRDefault="00CD217C" w:rsidP="00644EC0">
      <w:pPr>
        <w:jc w:val="center"/>
      </w:pPr>
    </w:p>
    <w:p w14:paraId="76B04AAD" w14:textId="77777777" w:rsidR="00CD217C" w:rsidRDefault="00CD217C" w:rsidP="00644EC0">
      <w:pPr>
        <w:jc w:val="center"/>
      </w:pPr>
    </w:p>
    <w:p w14:paraId="642DC921" w14:textId="77777777" w:rsidR="00CD217C" w:rsidRDefault="00CD217C" w:rsidP="00644EC0">
      <w:pPr>
        <w:jc w:val="center"/>
      </w:pPr>
    </w:p>
    <w:p w14:paraId="4B89E19C" w14:textId="77777777" w:rsidR="00CD217C" w:rsidRDefault="00CD217C" w:rsidP="00644EC0">
      <w:pPr>
        <w:jc w:val="center"/>
      </w:pPr>
    </w:p>
    <w:p w14:paraId="03A109B9" w14:textId="77777777" w:rsidR="00CD217C" w:rsidRDefault="00CD217C" w:rsidP="00644EC0">
      <w:pPr>
        <w:jc w:val="center"/>
      </w:pPr>
    </w:p>
    <w:p w14:paraId="53FEAED6" w14:textId="77777777" w:rsidR="00CD217C" w:rsidRDefault="00CD217C" w:rsidP="00644EC0">
      <w:pPr>
        <w:jc w:val="center"/>
      </w:pPr>
    </w:p>
    <w:p w14:paraId="6C861D28" w14:textId="77777777" w:rsidR="00CD217C" w:rsidRDefault="00CD217C" w:rsidP="00644EC0">
      <w:pPr>
        <w:jc w:val="center"/>
      </w:pPr>
    </w:p>
    <w:p w14:paraId="70198A6E" w14:textId="77777777" w:rsidR="00CD217C" w:rsidRDefault="00CD217C" w:rsidP="00644EC0">
      <w:pPr>
        <w:jc w:val="center"/>
      </w:pPr>
    </w:p>
    <w:p w14:paraId="1EE08464" w14:textId="77777777" w:rsidR="00CD217C" w:rsidRDefault="00CD217C" w:rsidP="00644EC0">
      <w:pPr>
        <w:jc w:val="center"/>
      </w:pPr>
    </w:p>
    <w:p w14:paraId="2643AF7F" w14:textId="77777777" w:rsidR="00CD217C" w:rsidRDefault="00CD217C" w:rsidP="00644EC0">
      <w:pPr>
        <w:jc w:val="center"/>
      </w:pPr>
    </w:p>
    <w:p w14:paraId="0DB05356" w14:textId="77777777" w:rsidR="00CD217C" w:rsidRDefault="00CD217C" w:rsidP="00644EC0">
      <w:pPr>
        <w:jc w:val="center"/>
      </w:pPr>
    </w:p>
    <w:p w14:paraId="4079C68F" w14:textId="77777777" w:rsidR="00CD217C" w:rsidRDefault="00CD217C" w:rsidP="00644EC0">
      <w:pPr>
        <w:jc w:val="center"/>
      </w:pPr>
    </w:p>
    <w:p w14:paraId="1AC33E42" w14:textId="77777777" w:rsidR="00CD217C" w:rsidRDefault="00CD217C" w:rsidP="00644EC0">
      <w:pPr>
        <w:jc w:val="center"/>
      </w:pPr>
    </w:p>
    <w:p w14:paraId="20307F76" w14:textId="77777777" w:rsidR="00CD217C" w:rsidRDefault="00CD217C" w:rsidP="00644EC0">
      <w:pPr>
        <w:jc w:val="center"/>
        <w:sectPr w:rsidR="00CD217C" w:rsidSect="004F3A5B">
          <w:pgSz w:w="11900" w:h="16840"/>
          <w:pgMar w:top="1418" w:right="1418" w:bottom="1418" w:left="1418" w:header="709" w:footer="709" w:gutter="0"/>
          <w:cols w:space="708"/>
          <w:titlePg/>
          <w:docGrid w:linePitch="360"/>
        </w:sectPr>
      </w:pPr>
    </w:p>
    <w:p w14:paraId="04FC886C" w14:textId="77777777" w:rsidR="00CD217C" w:rsidRPr="00472DB8" w:rsidRDefault="00CD217C" w:rsidP="00CD217C">
      <w:pPr>
        <w:pStyle w:val="Titre1"/>
        <w:rPr>
          <w:rFonts w:asciiTheme="minorHAnsi" w:hAnsiTheme="minorHAnsi"/>
          <w:i/>
          <w:color w:val="auto"/>
        </w:rPr>
      </w:pPr>
      <w:bookmarkStart w:id="247" w:name="_Toc233972293"/>
      <w:bookmarkStart w:id="248" w:name="_Toc279152272"/>
      <w:bookmarkStart w:id="249" w:name="_Toc279152446"/>
      <w:bookmarkStart w:id="250" w:name="_Toc279153518"/>
      <w:r w:rsidRPr="00472DB8">
        <w:rPr>
          <w:rFonts w:asciiTheme="minorHAnsi" w:hAnsiTheme="minorHAnsi"/>
          <w:i/>
          <w:color w:val="auto"/>
        </w:rPr>
        <w:t>Article 6</w:t>
      </w:r>
      <w:bookmarkEnd w:id="247"/>
      <w:bookmarkEnd w:id="248"/>
      <w:bookmarkEnd w:id="249"/>
      <w:bookmarkEnd w:id="250"/>
    </w:p>
    <w:p w14:paraId="670A5114" w14:textId="77777777" w:rsidR="00CD217C" w:rsidRPr="00D43213" w:rsidRDefault="00CD217C" w:rsidP="00CD217C">
      <w:pPr>
        <w:jc w:val="both"/>
        <w:rPr>
          <w:b/>
          <w:color w:val="FF0000"/>
          <w:sz w:val="28"/>
        </w:rPr>
      </w:pPr>
    </w:p>
    <w:p w14:paraId="11D54ECD" w14:textId="77777777" w:rsidR="00CD217C" w:rsidRPr="00DD56B6" w:rsidRDefault="00CD217C" w:rsidP="00CD217C">
      <w:pPr>
        <w:jc w:val="both"/>
      </w:pPr>
      <w:r w:rsidRPr="00DD56B6">
        <w:t>This Joint Action shall enter into force on the day of its adoption.</w:t>
      </w:r>
    </w:p>
    <w:p w14:paraId="3F3CBC7B" w14:textId="77777777" w:rsidR="00CD217C" w:rsidRPr="006348CF" w:rsidRDefault="00CD217C" w:rsidP="00CD217C">
      <w:pPr>
        <w:jc w:val="both"/>
        <w:rPr>
          <w:sz w:val="28"/>
        </w:rPr>
      </w:pPr>
      <w:r w:rsidRPr="00C37D9A">
        <w:br/>
      </w:r>
    </w:p>
    <w:p w14:paraId="18178265" w14:textId="77777777" w:rsidR="00CD217C" w:rsidRPr="00472DB8" w:rsidRDefault="00CD217C" w:rsidP="00CD217C">
      <w:pPr>
        <w:pStyle w:val="Titre1"/>
        <w:rPr>
          <w:rFonts w:asciiTheme="minorHAnsi" w:hAnsiTheme="minorHAnsi"/>
          <w:i/>
          <w:color w:val="auto"/>
        </w:rPr>
      </w:pPr>
      <w:bookmarkStart w:id="251" w:name="_Toc233972294"/>
      <w:bookmarkStart w:id="252" w:name="_Toc279152273"/>
      <w:bookmarkStart w:id="253" w:name="_Toc279152447"/>
      <w:bookmarkStart w:id="254" w:name="_Toc279153519"/>
      <w:r w:rsidRPr="00472DB8">
        <w:rPr>
          <w:rFonts w:asciiTheme="minorHAnsi" w:hAnsiTheme="minorHAnsi"/>
          <w:i/>
          <w:color w:val="auto"/>
        </w:rPr>
        <w:t>Article 7</w:t>
      </w:r>
      <w:bookmarkEnd w:id="251"/>
      <w:bookmarkEnd w:id="252"/>
      <w:bookmarkEnd w:id="253"/>
      <w:bookmarkEnd w:id="254"/>
    </w:p>
    <w:p w14:paraId="58F209A6" w14:textId="77777777" w:rsidR="00CD217C" w:rsidRPr="00D43213" w:rsidRDefault="00CD217C" w:rsidP="00CD217C">
      <w:pPr>
        <w:jc w:val="both"/>
        <w:rPr>
          <w:b/>
          <w:sz w:val="28"/>
        </w:rPr>
      </w:pPr>
    </w:p>
    <w:p w14:paraId="5868FE8B" w14:textId="77777777" w:rsidR="00CD217C" w:rsidRPr="00DD56B6" w:rsidRDefault="00CD217C" w:rsidP="00CD217C">
      <w:pPr>
        <w:jc w:val="both"/>
      </w:pPr>
      <w:r w:rsidRPr="00DD56B6">
        <w:t>This Joint Action shall be published in the Official Journal.</w:t>
      </w:r>
    </w:p>
    <w:p w14:paraId="4EFA0126" w14:textId="77777777" w:rsidR="00CD217C" w:rsidRPr="00D43213" w:rsidRDefault="00CD217C" w:rsidP="00CD217C">
      <w:pPr>
        <w:jc w:val="both"/>
      </w:pPr>
      <w:r w:rsidRPr="00DD56B6">
        <w:br/>
        <w:t>Done at Luxembourg</w:t>
      </w:r>
      <w:r w:rsidRPr="00D43213">
        <w:fldChar w:fldCharType="begin"/>
      </w:r>
      <w:r w:rsidRPr="00D43213">
        <w:instrText xml:space="preserve"> XE "Luxembourg" </w:instrText>
      </w:r>
      <w:r w:rsidRPr="00D43213">
        <w:fldChar w:fldCharType="end"/>
      </w:r>
      <w:r w:rsidRPr="00D43213">
        <w:t>, 22 June 2000.</w:t>
      </w:r>
    </w:p>
    <w:p w14:paraId="680AE2CC" w14:textId="77777777" w:rsidR="00CD217C" w:rsidRPr="00DD56B6" w:rsidRDefault="00CD217C" w:rsidP="00CD217C">
      <w:pPr>
        <w:spacing w:line="360" w:lineRule="auto"/>
        <w:ind w:left="5041"/>
        <w:jc w:val="both"/>
      </w:pPr>
    </w:p>
    <w:p w14:paraId="04AB9DB4" w14:textId="77777777" w:rsidR="00CD217C" w:rsidRPr="006348CF" w:rsidRDefault="00CD217C" w:rsidP="00CD217C">
      <w:pPr>
        <w:spacing w:line="360" w:lineRule="auto"/>
        <w:ind w:left="5041"/>
        <w:jc w:val="both"/>
        <w:rPr>
          <w:i/>
        </w:rPr>
      </w:pPr>
      <w:r w:rsidRPr="00C37D9A">
        <w:br/>
      </w:r>
      <w:r w:rsidRPr="006348CF">
        <w:rPr>
          <w:i/>
        </w:rPr>
        <w:t>For the Council</w:t>
      </w:r>
    </w:p>
    <w:p w14:paraId="46CDC3F4" w14:textId="77777777" w:rsidR="00CD217C" w:rsidRPr="00C65BE2" w:rsidRDefault="00CD217C" w:rsidP="00CD217C">
      <w:pPr>
        <w:spacing w:line="360" w:lineRule="auto"/>
        <w:ind w:left="5041"/>
        <w:jc w:val="both"/>
        <w:rPr>
          <w:i/>
        </w:rPr>
      </w:pPr>
      <w:r w:rsidRPr="00C65BE2">
        <w:rPr>
          <w:i/>
        </w:rPr>
        <w:t xml:space="preserve"> The President</w:t>
      </w:r>
    </w:p>
    <w:p w14:paraId="4F382971" w14:textId="5EE33F01" w:rsidR="00CD217C" w:rsidRDefault="00CD217C" w:rsidP="00CD217C">
      <w:pPr>
        <w:jc w:val="center"/>
      </w:pPr>
      <w:r w:rsidRPr="00D43213">
        <w:t xml:space="preserve"> J. SÓCRATE</w:t>
      </w:r>
    </w:p>
    <w:p w14:paraId="0B504451" w14:textId="77777777" w:rsidR="00F4284B" w:rsidRDefault="00F4284B" w:rsidP="00CD217C">
      <w:pPr>
        <w:jc w:val="center"/>
      </w:pPr>
    </w:p>
    <w:p w14:paraId="21597DF1" w14:textId="77777777" w:rsidR="00F4284B" w:rsidRDefault="00F4284B" w:rsidP="00CD217C">
      <w:pPr>
        <w:jc w:val="center"/>
      </w:pPr>
    </w:p>
    <w:p w14:paraId="014147F8" w14:textId="77777777" w:rsidR="00F4284B" w:rsidRDefault="00F4284B" w:rsidP="00CD217C">
      <w:pPr>
        <w:jc w:val="center"/>
      </w:pPr>
    </w:p>
    <w:p w14:paraId="40729829" w14:textId="77777777" w:rsidR="00F4284B" w:rsidRDefault="00F4284B" w:rsidP="00CD217C">
      <w:pPr>
        <w:jc w:val="center"/>
      </w:pPr>
    </w:p>
    <w:p w14:paraId="0744370A" w14:textId="77777777" w:rsidR="00F4284B" w:rsidRDefault="00F4284B" w:rsidP="00CD217C">
      <w:pPr>
        <w:jc w:val="center"/>
      </w:pPr>
    </w:p>
    <w:p w14:paraId="5F0026EA" w14:textId="77777777" w:rsidR="00F4284B" w:rsidRDefault="00F4284B" w:rsidP="00CD217C">
      <w:pPr>
        <w:jc w:val="center"/>
      </w:pPr>
    </w:p>
    <w:p w14:paraId="23E1C643" w14:textId="77777777" w:rsidR="00F4284B" w:rsidRDefault="00F4284B" w:rsidP="00CD217C">
      <w:pPr>
        <w:jc w:val="center"/>
      </w:pPr>
    </w:p>
    <w:p w14:paraId="277FB75B" w14:textId="77777777" w:rsidR="00F4284B" w:rsidRDefault="00F4284B" w:rsidP="00CD217C">
      <w:pPr>
        <w:jc w:val="center"/>
      </w:pPr>
    </w:p>
    <w:p w14:paraId="69A9EEAE" w14:textId="77777777" w:rsidR="00F4284B" w:rsidRDefault="00F4284B" w:rsidP="00CD217C">
      <w:pPr>
        <w:jc w:val="center"/>
      </w:pPr>
    </w:p>
    <w:p w14:paraId="37367422" w14:textId="77777777" w:rsidR="00F4284B" w:rsidRDefault="00F4284B" w:rsidP="00CD217C">
      <w:pPr>
        <w:jc w:val="center"/>
      </w:pPr>
    </w:p>
    <w:p w14:paraId="3F121DE9" w14:textId="77777777" w:rsidR="00F4284B" w:rsidRDefault="00F4284B" w:rsidP="00CD217C">
      <w:pPr>
        <w:jc w:val="center"/>
      </w:pPr>
    </w:p>
    <w:p w14:paraId="35123A27" w14:textId="77777777" w:rsidR="00F4284B" w:rsidRDefault="00F4284B" w:rsidP="00CD217C">
      <w:pPr>
        <w:jc w:val="center"/>
      </w:pPr>
    </w:p>
    <w:p w14:paraId="174DC116" w14:textId="77777777" w:rsidR="00F4284B" w:rsidRDefault="00F4284B" w:rsidP="00CD217C">
      <w:pPr>
        <w:jc w:val="center"/>
      </w:pPr>
    </w:p>
    <w:p w14:paraId="1CF53772" w14:textId="77777777" w:rsidR="00F4284B" w:rsidRDefault="00F4284B" w:rsidP="00CD217C">
      <w:pPr>
        <w:jc w:val="center"/>
      </w:pPr>
    </w:p>
    <w:p w14:paraId="065CCAB6" w14:textId="77777777" w:rsidR="00F4284B" w:rsidRDefault="00F4284B" w:rsidP="00CD217C">
      <w:pPr>
        <w:jc w:val="center"/>
      </w:pPr>
    </w:p>
    <w:p w14:paraId="30D967BC" w14:textId="77777777" w:rsidR="00F4284B" w:rsidRDefault="00F4284B" w:rsidP="00CD217C">
      <w:pPr>
        <w:jc w:val="center"/>
      </w:pPr>
    </w:p>
    <w:p w14:paraId="1F6D52F1" w14:textId="77777777" w:rsidR="00F4284B" w:rsidRDefault="00F4284B" w:rsidP="00CD217C">
      <w:pPr>
        <w:jc w:val="center"/>
      </w:pPr>
    </w:p>
    <w:p w14:paraId="4013B181" w14:textId="77777777" w:rsidR="00F4284B" w:rsidRDefault="00F4284B" w:rsidP="00CD217C">
      <w:pPr>
        <w:jc w:val="center"/>
      </w:pPr>
    </w:p>
    <w:p w14:paraId="4E8D866B" w14:textId="77777777" w:rsidR="00F4284B" w:rsidRDefault="00F4284B" w:rsidP="00CD217C">
      <w:pPr>
        <w:jc w:val="center"/>
      </w:pPr>
    </w:p>
    <w:p w14:paraId="266A8792" w14:textId="77777777" w:rsidR="00F4284B" w:rsidRDefault="00F4284B" w:rsidP="00CD217C">
      <w:pPr>
        <w:jc w:val="center"/>
      </w:pPr>
    </w:p>
    <w:p w14:paraId="5FDFB791" w14:textId="77777777" w:rsidR="00F4284B" w:rsidRDefault="00F4284B" w:rsidP="00CD217C">
      <w:pPr>
        <w:jc w:val="center"/>
      </w:pPr>
    </w:p>
    <w:p w14:paraId="2492131D" w14:textId="77777777" w:rsidR="00F4284B" w:rsidRDefault="00F4284B" w:rsidP="00CD217C">
      <w:pPr>
        <w:jc w:val="center"/>
      </w:pPr>
    </w:p>
    <w:p w14:paraId="12F4066C" w14:textId="77777777" w:rsidR="00F4284B" w:rsidRDefault="00F4284B" w:rsidP="00CD217C">
      <w:pPr>
        <w:jc w:val="center"/>
      </w:pPr>
    </w:p>
    <w:p w14:paraId="36A70A44" w14:textId="77777777" w:rsidR="00F4284B" w:rsidRDefault="00F4284B" w:rsidP="00CD217C">
      <w:pPr>
        <w:jc w:val="center"/>
      </w:pPr>
    </w:p>
    <w:p w14:paraId="4141B2E9" w14:textId="77777777" w:rsidR="00F4284B" w:rsidRDefault="00F4284B" w:rsidP="00CD217C">
      <w:pPr>
        <w:jc w:val="center"/>
      </w:pPr>
    </w:p>
    <w:p w14:paraId="1079772E" w14:textId="77777777" w:rsidR="00F4284B" w:rsidRDefault="00F4284B" w:rsidP="00CD217C">
      <w:pPr>
        <w:jc w:val="center"/>
      </w:pPr>
    </w:p>
    <w:p w14:paraId="1EDDCDB8" w14:textId="77777777" w:rsidR="00F4284B" w:rsidRDefault="00F4284B" w:rsidP="00CD217C">
      <w:pPr>
        <w:jc w:val="center"/>
      </w:pPr>
    </w:p>
    <w:p w14:paraId="3E29D38D" w14:textId="77777777" w:rsidR="00F4284B" w:rsidRDefault="00F4284B" w:rsidP="00CD217C">
      <w:pPr>
        <w:jc w:val="center"/>
      </w:pPr>
    </w:p>
    <w:p w14:paraId="396BA81A" w14:textId="77777777" w:rsidR="00F422C3" w:rsidRDefault="00F422C3" w:rsidP="00CD6E67">
      <w:pPr>
        <w:pStyle w:val="Titre1"/>
        <w:jc w:val="center"/>
        <w:rPr>
          <w:rFonts w:asciiTheme="minorHAnsi" w:hAnsiTheme="minorHAnsi"/>
          <w:color w:val="auto"/>
        </w:rPr>
        <w:sectPr w:rsidR="00F422C3" w:rsidSect="00CD6E67">
          <w:pgSz w:w="11900" w:h="16840"/>
          <w:pgMar w:top="1418" w:right="1418" w:bottom="1418" w:left="1418" w:header="709" w:footer="709" w:gutter="0"/>
          <w:cols w:space="708"/>
          <w:titlePg/>
          <w:docGrid w:linePitch="360"/>
        </w:sectPr>
      </w:pPr>
      <w:bookmarkStart w:id="255" w:name="_Toc279152274"/>
      <w:bookmarkStart w:id="256" w:name="_Toc279152448"/>
      <w:bookmarkStart w:id="257" w:name="_Toc279153520"/>
    </w:p>
    <w:p w14:paraId="744DF1BE" w14:textId="0AC4C2A3" w:rsidR="00F60ABC" w:rsidRPr="003F2242" w:rsidRDefault="00F00B35" w:rsidP="00CD6E67">
      <w:pPr>
        <w:pStyle w:val="Titre1"/>
        <w:jc w:val="center"/>
        <w:rPr>
          <w:rFonts w:asciiTheme="minorHAnsi" w:hAnsiTheme="minorHAnsi"/>
          <w:color w:val="auto"/>
        </w:rPr>
      </w:pPr>
      <w:r w:rsidRPr="003F2242">
        <w:rPr>
          <w:rFonts w:asciiTheme="minorHAnsi" w:hAnsiTheme="minorHAnsi"/>
          <w:color w:val="auto"/>
        </w:rPr>
        <w:t>Index</w:t>
      </w:r>
      <w:bookmarkEnd w:id="255"/>
      <w:bookmarkEnd w:id="256"/>
      <w:bookmarkEnd w:id="257"/>
    </w:p>
    <w:p w14:paraId="0BE940DB" w14:textId="77777777" w:rsidR="00CD6E67" w:rsidRDefault="00CD6E67" w:rsidP="00CD6E67"/>
    <w:p w14:paraId="28614185" w14:textId="77777777" w:rsidR="00682CCA" w:rsidRDefault="00CD6E67" w:rsidP="00CD6E67">
      <w:pPr>
        <w:rPr>
          <w:noProof/>
        </w:rPr>
        <w:sectPr w:rsidR="00682CCA" w:rsidSect="00682CCA">
          <w:headerReference w:type="first" r:id="rId113"/>
          <w:type w:val="continuous"/>
          <w:pgSz w:w="11900" w:h="16840"/>
          <w:pgMar w:top="1418" w:right="1418" w:bottom="1418" w:left="1418" w:header="709" w:footer="709" w:gutter="0"/>
          <w:cols w:space="708"/>
          <w:titlePg/>
          <w:docGrid w:linePitch="360"/>
        </w:sectPr>
      </w:pPr>
      <w:r>
        <w:fldChar w:fldCharType="begin"/>
      </w:r>
      <w:r>
        <w:instrText xml:space="preserve"> INDEX \e "</w:instrText>
      </w:r>
      <w:r>
        <w:tab/>
        <w:instrText xml:space="preserve">" \h "A" \c "1" </w:instrText>
      </w:r>
      <w:r>
        <w:fldChar w:fldCharType="separate"/>
      </w:r>
    </w:p>
    <w:p w14:paraId="361B5A4B" w14:textId="77777777" w:rsidR="00682CCA" w:rsidRDefault="00682CCA">
      <w:pPr>
        <w:pStyle w:val="Titreindex"/>
        <w:keepNext/>
        <w:tabs>
          <w:tab w:val="right" w:leader="dot" w:pos="9054"/>
        </w:tabs>
        <w:rPr>
          <w:rFonts w:eastAsiaTheme="minorEastAsia" w:cstheme="minorBidi"/>
          <w:b w:val="0"/>
          <w:bCs/>
          <w:noProof/>
        </w:rPr>
      </w:pPr>
      <w:r>
        <w:rPr>
          <w:noProof/>
        </w:rPr>
        <w:t>A</w:t>
      </w:r>
    </w:p>
    <w:p w14:paraId="5263B3F4" w14:textId="77777777" w:rsidR="00682CCA" w:rsidRDefault="00682CCA">
      <w:pPr>
        <w:pStyle w:val="Index1"/>
        <w:tabs>
          <w:tab w:val="right" w:leader="dot" w:pos="9054"/>
        </w:tabs>
        <w:rPr>
          <w:noProof/>
        </w:rPr>
      </w:pPr>
      <w:r>
        <w:rPr>
          <w:noProof/>
        </w:rPr>
        <w:t>Australia Group</w:t>
      </w:r>
      <w:r>
        <w:rPr>
          <w:noProof/>
        </w:rPr>
        <w:tab/>
        <w:t>8, 10, 16, 95, 179</w:t>
      </w:r>
    </w:p>
    <w:p w14:paraId="55FB8722" w14:textId="77777777" w:rsidR="00682CCA" w:rsidRDefault="00682CCA">
      <w:pPr>
        <w:pStyle w:val="Index1"/>
        <w:tabs>
          <w:tab w:val="right" w:leader="dot" w:pos="9054"/>
        </w:tabs>
        <w:rPr>
          <w:noProof/>
        </w:rPr>
      </w:pPr>
      <w:r>
        <w:rPr>
          <w:noProof/>
        </w:rPr>
        <w:t>Austria</w:t>
      </w:r>
      <w:r>
        <w:rPr>
          <w:noProof/>
        </w:rPr>
        <w:tab/>
        <w:t>17, 31, 37, 39, 42, 46, 48, 51, 52, 54, 64, 71, 76, 78, 79, 85, 87, 100, 102, 122, 124, 133, 141, 182, 187</w:t>
      </w:r>
    </w:p>
    <w:p w14:paraId="2D7C07FB" w14:textId="77777777" w:rsidR="00682CCA" w:rsidRDefault="00682CCA">
      <w:pPr>
        <w:pStyle w:val="Index1"/>
        <w:tabs>
          <w:tab w:val="right" w:leader="dot" w:pos="9054"/>
        </w:tabs>
        <w:rPr>
          <w:noProof/>
        </w:rPr>
      </w:pPr>
      <w:r>
        <w:rPr>
          <w:noProof/>
        </w:rPr>
        <w:t>Authorized economic operator</w:t>
      </w:r>
      <w:r>
        <w:rPr>
          <w:noProof/>
        </w:rPr>
        <w:tab/>
        <w:t>100</w:t>
      </w:r>
    </w:p>
    <w:p w14:paraId="0A4AFFDA" w14:textId="77777777" w:rsidR="00682CCA" w:rsidRDefault="00682CCA">
      <w:pPr>
        <w:pStyle w:val="Titreindex"/>
        <w:keepNext/>
        <w:tabs>
          <w:tab w:val="right" w:leader="dot" w:pos="9054"/>
        </w:tabs>
        <w:rPr>
          <w:rFonts w:eastAsiaTheme="minorEastAsia" w:cstheme="minorBidi"/>
          <w:b w:val="0"/>
          <w:bCs/>
          <w:noProof/>
        </w:rPr>
      </w:pPr>
      <w:r>
        <w:rPr>
          <w:noProof/>
        </w:rPr>
        <w:t>B</w:t>
      </w:r>
    </w:p>
    <w:p w14:paraId="7A461599" w14:textId="77777777" w:rsidR="00682CCA" w:rsidRDefault="00682CCA">
      <w:pPr>
        <w:pStyle w:val="Index1"/>
        <w:tabs>
          <w:tab w:val="right" w:leader="dot" w:pos="9054"/>
        </w:tabs>
        <w:rPr>
          <w:noProof/>
        </w:rPr>
      </w:pPr>
      <w:r>
        <w:rPr>
          <w:noProof/>
        </w:rPr>
        <w:t>Basic scientific research</w:t>
      </w:r>
      <w:r>
        <w:rPr>
          <w:noProof/>
        </w:rPr>
        <w:tab/>
        <w:t>17, 185</w:t>
      </w:r>
    </w:p>
    <w:p w14:paraId="6DB792C1" w14:textId="77777777" w:rsidR="00682CCA" w:rsidRDefault="00682CCA">
      <w:pPr>
        <w:pStyle w:val="Index1"/>
        <w:tabs>
          <w:tab w:val="right" w:leader="dot" w:pos="9054"/>
        </w:tabs>
        <w:rPr>
          <w:noProof/>
        </w:rPr>
      </w:pPr>
      <w:r>
        <w:rPr>
          <w:noProof/>
        </w:rPr>
        <w:t>Belgium</w:t>
      </w:r>
      <w:r>
        <w:rPr>
          <w:noProof/>
        </w:rPr>
        <w:tab/>
        <w:t>17, 25, 31, 34, 37, 39, 42, 46, 48, 53, 54, 55, 58, 64, 71, 78, 85, 87, 101, 102, 124, 133, 141, 182, 187</w:t>
      </w:r>
    </w:p>
    <w:p w14:paraId="3685DFD7" w14:textId="77777777" w:rsidR="00682CCA" w:rsidRDefault="00682CCA">
      <w:pPr>
        <w:pStyle w:val="Index1"/>
        <w:tabs>
          <w:tab w:val="right" w:leader="dot" w:pos="9054"/>
        </w:tabs>
        <w:rPr>
          <w:noProof/>
        </w:rPr>
      </w:pPr>
      <w:r>
        <w:rPr>
          <w:noProof/>
        </w:rPr>
        <w:t>Brokering services</w:t>
      </w:r>
      <w:r>
        <w:rPr>
          <w:noProof/>
        </w:rPr>
        <w:tab/>
        <w:t>23, 29, 30, 76, 95, 174</w:t>
      </w:r>
    </w:p>
    <w:p w14:paraId="48E8F9F8" w14:textId="77777777" w:rsidR="00682CCA" w:rsidRDefault="00682CCA">
      <w:pPr>
        <w:pStyle w:val="Index1"/>
        <w:tabs>
          <w:tab w:val="right" w:leader="dot" w:pos="9054"/>
        </w:tabs>
        <w:rPr>
          <w:noProof/>
        </w:rPr>
      </w:pPr>
      <w:r>
        <w:rPr>
          <w:noProof/>
        </w:rPr>
        <w:t>Bulgaria</w:t>
      </w:r>
      <w:r>
        <w:rPr>
          <w:noProof/>
        </w:rPr>
        <w:tab/>
        <w:t>17, 25, 31, 34, 37, 39, 42, 46, 48, 50, 51, 52, 54, 64, 71, 76, 78, 79, 85, 87, 100, 102, 107, 110, 124, 128, 129, 133, 141, 182, 187</w:t>
      </w:r>
    </w:p>
    <w:p w14:paraId="2CCA8825" w14:textId="77777777" w:rsidR="00682CCA" w:rsidRDefault="00682CCA">
      <w:pPr>
        <w:pStyle w:val="Titreindex"/>
        <w:keepNext/>
        <w:tabs>
          <w:tab w:val="right" w:leader="dot" w:pos="9054"/>
        </w:tabs>
        <w:rPr>
          <w:rFonts w:eastAsiaTheme="minorEastAsia" w:cstheme="minorBidi"/>
          <w:b w:val="0"/>
          <w:bCs/>
          <w:noProof/>
        </w:rPr>
      </w:pPr>
      <w:r>
        <w:rPr>
          <w:noProof/>
        </w:rPr>
        <w:t>C</w:t>
      </w:r>
    </w:p>
    <w:p w14:paraId="70D5C03E" w14:textId="77777777" w:rsidR="00682CCA" w:rsidRDefault="00682CCA">
      <w:pPr>
        <w:pStyle w:val="Index1"/>
        <w:tabs>
          <w:tab w:val="right" w:leader="dot" w:pos="9054"/>
        </w:tabs>
        <w:rPr>
          <w:noProof/>
        </w:rPr>
      </w:pPr>
      <w:r>
        <w:rPr>
          <w:noProof/>
        </w:rPr>
        <w:t>Catch-all</w:t>
      </w:r>
      <w:r>
        <w:rPr>
          <w:noProof/>
        </w:rPr>
        <w:tab/>
        <w:t>2, 29, 30, 39, 40, 46, 48</w:t>
      </w:r>
    </w:p>
    <w:p w14:paraId="533CEB54" w14:textId="77777777" w:rsidR="00682CCA" w:rsidRDefault="00682CCA">
      <w:pPr>
        <w:pStyle w:val="Index1"/>
        <w:tabs>
          <w:tab w:val="right" w:leader="dot" w:pos="9054"/>
        </w:tabs>
        <w:rPr>
          <w:noProof/>
        </w:rPr>
      </w:pPr>
      <w:r>
        <w:rPr>
          <w:noProof/>
        </w:rPr>
        <w:t>Chemical Weapon Convention</w:t>
      </w:r>
      <w:r>
        <w:rPr>
          <w:noProof/>
        </w:rPr>
        <w:tab/>
        <w:t>95</w:t>
      </w:r>
    </w:p>
    <w:p w14:paraId="631CE96E" w14:textId="77777777" w:rsidR="00682CCA" w:rsidRDefault="00682CCA">
      <w:pPr>
        <w:pStyle w:val="Index1"/>
        <w:tabs>
          <w:tab w:val="right" w:leader="dot" w:pos="9054"/>
        </w:tabs>
        <w:rPr>
          <w:noProof/>
        </w:rPr>
      </w:pPr>
      <w:r>
        <w:rPr>
          <w:noProof/>
        </w:rPr>
        <w:t>Conditions</w:t>
      </w:r>
      <w:r>
        <w:rPr>
          <w:noProof/>
        </w:rPr>
        <w:tab/>
        <w:t>2, 39, 41, 64, 94, 95, 148, 150, 159, 161, 166, 176</w:t>
      </w:r>
    </w:p>
    <w:p w14:paraId="6733FAB9" w14:textId="77777777" w:rsidR="00682CCA" w:rsidRDefault="00682CCA">
      <w:pPr>
        <w:pStyle w:val="Index1"/>
        <w:tabs>
          <w:tab w:val="right" w:leader="dot" w:pos="9054"/>
        </w:tabs>
        <w:rPr>
          <w:noProof/>
        </w:rPr>
      </w:pPr>
      <w:r>
        <w:rPr>
          <w:noProof/>
        </w:rPr>
        <w:t>Criteria</w:t>
      </w:r>
      <w:r>
        <w:rPr>
          <w:noProof/>
        </w:rPr>
        <w:tab/>
        <w:t>94</w:t>
      </w:r>
    </w:p>
    <w:p w14:paraId="50267C46" w14:textId="77777777" w:rsidR="00682CCA" w:rsidRDefault="00682CCA">
      <w:pPr>
        <w:pStyle w:val="Index1"/>
        <w:tabs>
          <w:tab w:val="right" w:leader="dot" w:pos="9054"/>
        </w:tabs>
        <w:rPr>
          <w:noProof/>
        </w:rPr>
      </w:pPr>
      <w:r>
        <w:rPr>
          <w:noProof/>
        </w:rPr>
        <w:t>Croatia</w:t>
      </w:r>
      <w:r>
        <w:rPr>
          <w:noProof/>
        </w:rPr>
        <w:tab/>
        <w:t>8, 17, 31, 34, 37, 39, 42, 46, 48, 51, 52, 54, 64, 72, 78, 79, 85, 87, 100, 102, 124, 134, 141, 166, 182, 188</w:t>
      </w:r>
    </w:p>
    <w:p w14:paraId="6F7A66F0" w14:textId="77777777" w:rsidR="00682CCA" w:rsidRDefault="00682CCA">
      <w:pPr>
        <w:pStyle w:val="Index1"/>
        <w:tabs>
          <w:tab w:val="right" w:leader="dot" w:pos="9054"/>
        </w:tabs>
        <w:rPr>
          <w:noProof/>
        </w:rPr>
      </w:pPr>
      <w:r>
        <w:rPr>
          <w:noProof/>
        </w:rPr>
        <w:t>Cryptography</w:t>
      </w:r>
      <w:r>
        <w:rPr>
          <w:noProof/>
        </w:rPr>
        <w:tab/>
        <w:t>82</w:t>
      </w:r>
    </w:p>
    <w:p w14:paraId="45CBF967" w14:textId="77777777" w:rsidR="00682CCA" w:rsidRDefault="00682CCA">
      <w:pPr>
        <w:pStyle w:val="Index1"/>
        <w:tabs>
          <w:tab w:val="right" w:leader="dot" w:pos="9054"/>
        </w:tabs>
        <w:rPr>
          <w:noProof/>
        </w:rPr>
      </w:pPr>
      <w:r>
        <w:rPr>
          <w:noProof/>
        </w:rPr>
        <w:t>Custom code</w:t>
      </w:r>
      <w:r>
        <w:rPr>
          <w:noProof/>
        </w:rPr>
        <w:tab/>
        <w:t>17, 19, 24, 26</w:t>
      </w:r>
    </w:p>
    <w:p w14:paraId="3D2BB3C4" w14:textId="77777777" w:rsidR="00682CCA" w:rsidRDefault="00682CCA">
      <w:pPr>
        <w:pStyle w:val="Index1"/>
        <w:tabs>
          <w:tab w:val="right" w:leader="dot" w:pos="9054"/>
        </w:tabs>
        <w:rPr>
          <w:noProof/>
        </w:rPr>
      </w:pPr>
      <w:r>
        <w:rPr>
          <w:noProof/>
        </w:rPr>
        <w:t>Customs Code</w:t>
      </w:r>
      <w:r>
        <w:rPr>
          <w:noProof/>
        </w:rPr>
        <w:tab/>
        <w:t>9, 17, 19, 23, 25, 53, 100, 109, 110, 111, 127, 136, 189</w:t>
      </w:r>
    </w:p>
    <w:p w14:paraId="509C4DC1" w14:textId="77777777" w:rsidR="00682CCA" w:rsidRDefault="00682CCA">
      <w:pPr>
        <w:pStyle w:val="Index1"/>
        <w:tabs>
          <w:tab w:val="right" w:leader="dot" w:pos="9054"/>
        </w:tabs>
        <w:rPr>
          <w:noProof/>
        </w:rPr>
      </w:pPr>
      <w:r>
        <w:rPr>
          <w:noProof/>
        </w:rPr>
        <w:t>Cyprus</w:t>
      </w:r>
      <w:r>
        <w:rPr>
          <w:noProof/>
        </w:rPr>
        <w:tab/>
        <w:t>8, 17, 31, 37, 39, 42, 46, 48, 54, 55, 57, 65, 72, 87, 102, 135, 141, 182, 188</w:t>
      </w:r>
    </w:p>
    <w:p w14:paraId="175FC001" w14:textId="77777777" w:rsidR="00682CCA" w:rsidRDefault="00682CCA">
      <w:pPr>
        <w:pStyle w:val="Index1"/>
        <w:tabs>
          <w:tab w:val="right" w:leader="dot" w:pos="9054"/>
        </w:tabs>
        <w:rPr>
          <w:noProof/>
        </w:rPr>
      </w:pPr>
      <w:r>
        <w:rPr>
          <w:noProof/>
        </w:rPr>
        <w:t>Czech Republic</w:t>
      </w:r>
      <w:r>
        <w:rPr>
          <w:noProof/>
        </w:rPr>
        <w:tab/>
        <w:t>17, 31, 37, 39, 42, 46, 48, 51, 52, 54, 57, 64, 72, 76, 78, 79, 85, 87, 102, 107, 128, 129, 135, 141, 182, 188</w:t>
      </w:r>
    </w:p>
    <w:p w14:paraId="4F55A680" w14:textId="77777777" w:rsidR="00682CCA" w:rsidRDefault="00682CCA">
      <w:pPr>
        <w:pStyle w:val="Titreindex"/>
        <w:keepNext/>
        <w:tabs>
          <w:tab w:val="right" w:leader="dot" w:pos="9054"/>
        </w:tabs>
        <w:rPr>
          <w:rFonts w:eastAsiaTheme="minorEastAsia" w:cstheme="minorBidi"/>
          <w:b w:val="0"/>
          <w:bCs/>
          <w:noProof/>
        </w:rPr>
      </w:pPr>
      <w:r>
        <w:rPr>
          <w:noProof/>
        </w:rPr>
        <w:t>D</w:t>
      </w:r>
    </w:p>
    <w:p w14:paraId="23E168EC" w14:textId="77777777" w:rsidR="00682CCA" w:rsidRDefault="00682CCA">
      <w:pPr>
        <w:pStyle w:val="Index1"/>
        <w:tabs>
          <w:tab w:val="right" w:leader="dot" w:pos="9054"/>
        </w:tabs>
        <w:rPr>
          <w:noProof/>
        </w:rPr>
      </w:pPr>
      <w:r>
        <w:rPr>
          <w:noProof/>
        </w:rPr>
        <w:t>Delivery verification certificate</w:t>
      </w:r>
      <w:r>
        <w:rPr>
          <w:noProof/>
        </w:rPr>
        <w:tab/>
        <w:t>78</w:t>
      </w:r>
    </w:p>
    <w:p w14:paraId="1982F935" w14:textId="77777777" w:rsidR="00682CCA" w:rsidRDefault="00682CCA">
      <w:pPr>
        <w:pStyle w:val="Index1"/>
        <w:tabs>
          <w:tab w:val="right" w:leader="dot" w:pos="9054"/>
        </w:tabs>
        <w:rPr>
          <w:noProof/>
        </w:rPr>
      </w:pPr>
      <w:r>
        <w:rPr>
          <w:noProof/>
        </w:rPr>
        <w:t>Denmark</w:t>
      </w:r>
      <w:r>
        <w:rPr>
          <w:noProof/>
        </w:rPr>
        <w:tab/>
        <w:t>17, 25, 31, 37, 40, 42, 46, 48, 65, 72, 76, 78, 85, 87, 100, 102, 107, 124, 136, 141, 182, 188</w:t>
      </w:r>
    </w:p>
    <w:p w14:paraId="509F2711" w14:textId="77777777" w:rsidR="00682CCA" w:rsidRDefault="00682CCA">
      <w:pPr>
        <w:pStyle w:val="Titreindex"/>
        <w:keepNext/>
        <w:tabs>
          <w:tab w:val="right" w:leader="dot" w:pos="9054"/>
        </w:tabs>
        <w:rPr>
          <w:rFonts w:eastAsiaTheme="minorEastAsia" w:cstheme="minorBidi"/>
          <w:b w:val="0"/>
          <w:bCs/>
          <w:noProof/>
        </w:rPr>
      </w:pPr>
      <w:r>
        <w:rPr>
          <w:noProof/>
        </w:rPr>
        <w:t>E</w:t>
      </w:r>
    </w:p>
    <w:p w14:paraId="04AA9597" w14:textId="77777777" w:rsidR="00682CCA" w:rsidRDefault="00682CCA">
      <w:pPr>
        <w:pStyle w:val="Index1"/>
        <w:tabs>
          <w:tab w:val="right" w:leader="dot" w:pos="9054"/>
        </w:tabs>
        <w:rPr>
          <w:noProof/>
        </w:rPr>
      </w:pPr>
      <w:r>
        <w:rPr>
          <w:noProof/>
        </w:rPr>
        <w:t>Estonia</w:t>
      </w:r>
      <w:r>
        <w:rPr>
          <w:noProof/>
        </w:rPr>
        <w:tab/>
        <w:t>8, 17, 25, 31, 34, 40, 43, 46, 48, 51, 52, 54, 55, 57, 65, 72, 76, 79, 85, 87, 102, 107, 110, 124, 136, 141, 182, 188</w:t>
      </w:r>
    </w:p>
    <w:p w14:paraId="1F39703D" w14:textId="77777777" w:rsidR="00682CCA" w:rsidRDefault="00682CCA">
      <w:pPr>
        <w:pStyle w:val="Index1"/>
        <w:tabs>
          <w:tab w:val="right" w:leader="dot" w:pos="9054"/>
        </w:tabs>
        <w:rPr>
          <w:noProof/>
        </w:rPr>
      </w:pPr>
      <w:r>
        <w:rPr>
          <w:noProof/>
        </w:rPr>
        <w:t>European Commission</w:t>
      </w:r>
      <w:r>
        <w:rPr>
          <w:noProof/>
        </w:rPr>
        <w:tab/>
        <w:t>7, 9, 12, 25, 60</w:t>
      </w:r>
    </w:p>
    <w:p w14:paraId="79939857" w14:textId="77777777" w:rsidR="00682CCA" w:rsidRDefault="00682CCA">
      <w:pPr>
        <w:pStyle w:val="Index1"/>
        <w:tabs>
          <w:tab w:val="right" w:leader="dot" w:pos="9054"/>
        </w:tabs>
        <w:rPr>
          <w:noProof/>
        </w:rPr>
      </w:pPr>
      <w:r>
        <w:rPr>
          <w:noProof/>
        </w:rPr>
        <w:t>Export</w:t>
      </w:r>
      <w:r>
        <w:rPr>
          <w:noProof/>
        </w:rPr>
        <w:tab/>
        <w:t>2, 3, 13, 14, 17, 20, 23, 25, 29, 38, 42, 44, 45, 49, 57, 58, 59, 60, 64, 65, 66, 72, 76, 79, 82, 85, 87, 88, 89, 95, 96, 121, 127, 128, 130, 138, 142, 148, 149, 150, 151, 153, 154, 155, 157, 160, 161, 162, 164, 167, 179, 182, 192, 193</w:t>
      </w:r>
    </w:p>
    <w:p w14:paraId="2E484D0C" w14:textId="77777777" w:rsidR="00682CCA" w:rsidRDefault="00682CCA">
      <w:pPr>
        <w:pStyle w:val="Index1"/>
        <w:tabs>
          <w:tab w:val="right" w:leader="dot" w:pos="9054"/>
        </w:tabs>
        <w:rPr>
          <w:noProof/>
        </w:rPr>
      </w:pPr>
      <w:r>
        <w:rPr>
          <w:noProof/>
        </w:rPr>
        <w:t>Exporter</w:t>
      </w:r>
      <w:r>
        <w:rPr>
          <w:noProof/>
        </w:rPr>
        <w:tab/>
        <w:t>42, 43, 44, 45, 64, 65, 69, 72, 74, 75, 170, 172, 174</w:t>
      </w:r>
    </w:p>
    <w:p w14:paraId="26C0A08D" w14:textId="77777777" w:rsidR="00682CCA" w:rsidRDefault="00682CCA">
      <w:pPr>
        <w:pStyle w:val="Titreindex"/>
        <w:keepNext/>
        <w:tabs>
          <w:tab w:val="right" w:leader="dot" w:pos="9054"/>
        </w:tabs>
        <w:rPr>
          <w:rFonts w:eastAsiaTheme="minorEastAsia" w:cstheme="minorBidi"/>
          <w:b w:val="0"/>
          <w:bCs/>
          <w:noProof/>
        </w:rPr>
      </w:pPr>
      <w:r>
        <w:rPr>
          <w:noProof/>
        </w:rPr>
        <w:t>F</w:t>
      </w:r>
    </w:p>
    <w:p w14:paraId="46DBF6DF" w14:textId="77777777" w:rsidR="00682CCA" w:rsidRDefault="00682CCA">
      <w:pPr>
        <w:pStyle w:val="Index1"/>
        <w:tabs>
          <w:tab w:val="right" w:leader="dot" w:pos="9054"/>
        </w:tabs>
        <w:rPr>
          <w:noProof/>
        </w:rPr>
      </w:pPr>
      <w:r>
        <w:rPr>
          <w:noProof/>
        </w:rPr>
        <w:t>Finland</w:t>
      </w:r>
      <w:r>
        <w:rPr>
          <w:noProof/>
        </w:rPr>
        <w:tab/>
        <w:t>14, 17, 25, 31, 34, 37, 40, 43, 46, 48, 51, 52, 54, 55, 65, 73, 76, 78, 80, 85, 87, 100, 101, 103, 124, 136, 141, 182, 189</w:t>
      </w:r>
    </w:p>
    <w:p w14:paraId="7F9AA4F2" w14:textId="77777777" w:rsidR="00682CCA" w:rsidRDefault="00682CCA">
      <w:pPr>
        <w:pStyle w:val="Index1"/>
        <w:tabs>
          <w:tab w:val="right" w:leader="dot" w:pos="9054"/>
        </w:tabs>
        <w:rPr>
          <w:noProof/>
        </w:rPr>
      </w:pPr>
      <w:r>
        <w:rPr>
          <w:noProof/>
        </w:rPr>
        <w:t>France</w:t>
      </w:r>
      <w:r>
        <w:rPr>
          <w:noProof/>
        </w:rPr>
        <w:tab/>
        <w:t>9, 17, 25, 32, 34, 40, 43, 46, 48, 58, 65, 73, 76, 78, 80, 85, 87, 95, 102, 128, 129, 136, 141, 154, 158, 182, 189</w:t>
      </w:r>
    </w:p>
    <w:p w14:paraId="6AB6D33E" w14:textId="77777777" w:rsidR="00682CCA" w:rsidRDefault="00682CCA">
      <w:pPr>
        <w:pStyle w:val="Titreindex"/>
        <w:keepNext/>
        <w:tabs>
          <w:tab w:val="right" w:leader="dot" w:pos="9054"/>
        </w:tabs>
        <w:rPr>
          <w:rFonts w:eastAsiaTheme="minorEastAsia" w:cstheme="minorBidi"/>
          <w:b w:val="0"/>
          <w:bCs/>
          <w:noProof/>
        </w:rPr>
      </w:pPr>
      <w:r>
        <w:rPr>
          <w:noProof/>
        </w:rPr>
        <w:t>G</w:t>
      </w:r>
    </w:p>
    <w:p w14:paraId="02D2F121" w14:textId="77777777" w:rsidR="00682CCA" w:rsidRDefault="00682CCA">
      <w:pPr>
        <w:pStyle w:val="Index1"/>
        <w:tabs>
          <w:tab w:val="right" w:leader="dot" w:pos="9054"/>
        </w:tabs>
        <w:rPr>
          <w:noProof/>
        </w:rPr>
      </w:pPr>
      <w:r>
        <w:rPr>
          <w:noProof/>
        </w:rPr>
        <w:t>Germany</w:t>
      </w:r>
      <w:r>
        <w:rPr>
          <w:noProof/>
        </w:rPr>
        <w:tab/>
        <w:t>17, 32, 38, 40, 43, 46, 48, 50, 51, 52, 54, 55, 58, 65, 73, 76, 78, 80, 85, 87, 100, 103, 128, 136, 141, 182, 189</w:t>
      </w:r>
    </w:p>
    <w:p w14:paraId="71793F46" w14:textId="77777777" w:rsidR="00682CCA" w:rsidRDefault="00682CCA">
      <w:pPr>
        <w:pStyle w:val="Index1"/>
        <w:tabs>
          <w:tab w:val="right" w:leader="dot" w:pos="9054"/>
        </w:tabs>
        <w:rPr>
          <w:noProof/>
        </w:rPr>
      </w:pPr>
      <w:r>
        <w:rPr>
          <w:noProof/>
        </w:rPr>
        <w:t>Global authorisation</w:t>
      </w:r>
      <w:r>
        <w:rPr>
          <w:noProof/>
        </w:rPr>
        <w:tab/>
        <w:t>25, 76, 84, 87, 89</w:t>
      </w:r>
    </w:p>
    <w:p w14:paraId="537D5ACA" w14:textId="77777777" w:rsidR="00682CCA" w:rsidRDefault="00682CCA">
      <w:pPr>
        <w:pStyle w:val="Index1"/>
        <w:tabs>
          <w:tab w:val="right" w:leader="dot" w:pos="9054"/>
        </w:tabs>
        <w:rPr>
          <w:noProof/>
        </w:rPr>
      </w:pPr>
      <w:r>
        <w:rPr>
          <w:noProof/>
        </w:rPr>
        <w:t>Greece</w:t>
      </w:r>
      <w:r>
        <w:rPr>
          <w:noProof/>
        </w:rPr>
        <w:tab/>
        <w:t>25, 32, 34, 40, 43, 46, 48, 51, 52, 54, 55, 66, 73, 76, 78, 80, 85, 103, 122, 124, 129, 136, 141, 182, 189</w:t>
      </w:r>
    </w:p>
    <w:p w14:paraId="0B10D99E" w14:textId="77777777" w:rsidR="00682CCA" w:rsidRDefault="00682CCA">
      <w:pPr>
        <w:pStyle w:val="Titreindex"/>
        <w:keepNext/>
        <w:tabs>
          <w:tab w:val="right" w:leader="dot" w:pos="9054"/>
        </w:tabs>
        <w:rPr>
          <w:rFonts w:eastAsiaTheme="minorEastAsia" w:cstheme="minorBidi"/>
          <w:b w:val="0"/>
          <w:bCs/>
          <w:noProof/>
        </w:rPr>
      </w:pPr>
      <w:r>
        <w:rPr>
          <w:noProof/>
        </w:rPr>
        <w:t>H</w:t>
      </w:r>
    </w:p>
    <w:p w14:paraId="20793AE6" w14:textId="77777777" w:rsidR="00682CCA" w:rsidRDefault="00682CCA">
      <w:pPr>
        <w:pStyle w:val="Index1"/>
        <w:tabs>
          <w:tab w:val="right" w:leader="dot" w:pos="9054"/>
        </w:tabs>
        <w:rPr>
          <w:noProof/>
        </w:rPr>
      </w:pPr>
      <w:r>
        <w:rPr>
          <w:noProof/>
        </w:rPr>
        <w:t>Hungary</w:t>
      </w:r>
      <w:r>
        <w:rPr>
          <w:noProof/>
        </w:rPr>
        <w:tab/>
        <w:t>17, 32, 34, 37, 40, 43, 47, 48, 51, 52, 54, 55, 66, 73, 76, 81, 85, 88, 100, 103, 107, 122, 124, 128, 137, 141, 182, 189</w:t>
      </w:r>
    </w:p>
    <w:p w14:paraId="65D53B61" w14:textId="77777777" w:rsidR="00682CCA" w:rsidRDefault="00682CCA">
      <w:pPr>
        <w:pStyle w:val="Titreindex"/>
        <w:keepNext/>
        <w:tabs>
          <w:tab w:val="right" w:leader="dot" w:pos="9054"/>
        </w:tabs>
        <w:rPr>
          <w:rFonts w:eastAsiaTheme="minorEastAsia" w:cstheme="minorBidi"/>
          <w:b w:val="0"/>
          <w:bCs/>
          <w:noProof/>
        </w:rPr>
      </w:pPr>
      <w:r>
        <w:rPr>
          <w:noProof/>
        </w:rPr>
        <w:t>I</w:t>
      </w:r>
    </w:p>
    <w:p w14:paraId="4053F06C" w14:textId="77777777" w:rsidR="00682CCA" w:rsidRDefault="00682CCA">
      <w:pPr>
        <w:pStyle w:val="Index1"/>
        <w:tabs>
          <w:tab w:val="right" w:leader="dot" w:pos="9054"/>
        </w:tabs>
        <w:rPr>
          <w:noProof/>
        </w:rPr>
      </w:pPr>
      <w:r>
        <w:rPr>
          <w:noProof/>
        </w:rPr>
        <w:t>Individual authorisation</w:t>
      </w:r>
      <w:r>
        <w:rPr>
          <w:noProof/>
        </w:rPr>
        <w:tab/>
        <w:t>33, 76</w:t>
      </w:r>
    </w:p>
    <w:p w14:paraId="6F3B468F" w14:textId="77777777" w:rsidR="00682CCA" w:rsidRDefault="00682CCA">
      <w:pPr>
        <w:pStyle w:val="Index1"/>
        <w:tabs>
          <w:tab w:val="right" w:leader="dot" w:pos="9054"/>
        </w:tabs>
        <w:rPr>
          <w:noProof/>
        </w:rPr>
      </w:pPr>
      <w:r>
        <w:rPr>
          <w:noProof/>
        </w:rPr>
        <w:t>Intangible technology transfer</w:t>
      </w:r>
      <w:r>
        <w:rPr>
          <w:noProof/>
        </w:rPr>
        <w:tab/>
        <w:t>17, 20, 21, 30, 31, 32, 95, 96, 147, 168, 179, 181</w:t>
      </w:r>
    </w:p>
    <w:p w14:paraId="500EC84B" w14:textId="77777777" w:rsidR="00682CCA" w:rsidRDefault="00682CCA">
      <w:pPr>
        <w:pStyle w:val="Index1"/>
        <w:tabs>
          <w:tab w:val="right" w:leader="dot" w:pos="9054"/>
        </w:tabs>
        <w:rPr>
          <w:noProof/>
        </w:rPr>
      </w:pPr>
      <w:r>
        <w:rPr>
          <w:noProof/>
        </w:rPr>
        <w:t>Internal compliance programme</w:t>
      </w:r>
      <w:r>
        <w:rPr>
          <w:noProof/>
        </w:rPr>
        <w:tab/>
        <w:t>2, 73, 88, 95, 100, 101, 102, 103</w:t>
      </w:r>
    </w:p>
    <w:p w14:paraId="6226D842" w14:textId="77777777" w:rsidR="00682CCA" w:rsidRDefault="00682CCA">
      <w:pPr>
        <w:pStyle w:val="Index1"/>
        <w:tabs>
          <w:tab w:val="right" w:leader="dot" w:pos="9054"/>
        </w:tabs>
        <w:rPr>
          <w:noProof/>
        </w:rPr>
      </w:pPr>
      <w:r>
        <w:rPr>
          <w:noProof/>
        </w:rPr>
        <w:t>International import certificate</w:t>
      </w:r>
      <w:r>
        <w:rPr>
          <w:noProof/>
        </w:rPr>
        <w:tab/>
        <w:t>78, 189</w:t>
      </w:r>
    </w:p>
    <w:p w14:paraId="07435537" w14:textId="77777777" w:rsidR="00682CCA" w:rsidRDefault="00682CCA">
      <w:pPr>
        <w:pStyle w:val="Index1"/>
        <w:tabs>
          <w:tab w:val="right" w:leader="dot" w:pos="9054"/>
        </w:tabs>
        <w:rPr>
          <w:noProof/>
        </w:rPr>
      </w:pPr>
      <w:r>
        <w:rPr>
          <w:noProof/>
        </w:rPr>
        <w:t>Ireland</w:t>
      </w:r>
      <w:r>
        <w:rPr>
          <w:noProof/>
        </w:rPr>
        <w:tab/>
        <w:t>17, 25, 32, 34, 37, 40, 43, 47, 49, 51, 52, 54, 55, 59, 66, 74, 76, 78, 81, 85, 88, 101, 103, 122, 137, 141, 183, 191</w:t>
      </w:r>
    </w:p>
    <w:p w14:paraId="3D28CE69" w14:textId="77777777" w:rsidR="00682CCA" w:rsidRDefault="00682CCA">
      <w:pPr>
        <w:pStyle w:val="Index1"/>
        <w:tabs>
          <w:tab w:val="right" w:leader="dot" w:pos="9054"/>
        </w:tabs>
        <w:rPr>
          <w:noProof/>
        </w:rPr>
      </w:pPr>
      <w:r>
        <w:rPr>
          <w:noProof/>
        </w:rPr>
        <w:t>Italy</w:t>
      </w:r>
      <w:r>
        <w:rPr>
          <w:noProof/>
        </w:rPr>
        <w:tab/>
        <w:t>17, 32, 40, 43, 47, 49, 57, 58, 66, 74, 78, 81, 85, 88, 103, 138, 141, 182, 192</w:t>
      </w:r>
    </w:p>
    <w:p w14:paraId="61836B28" w14:textId="77777777" w:rsidR="00682CCA" w:rsidRDefault="00682CCA">
      <w:pPr>
        <w:pStyle w:val="Titreindex"/>
        <w:keepNext/>
        <w:tabs>
          <w:tab w:val="right" w:leader="dot" w:pos="9054"/>
        </w:tabs>
        <w:rPr>
          <w:rFonts w:eastAsiaTheme="minorEastAsia" w:cstheme="minorBidi"/>
          <w:b w:val="0"/>
          <w:bCs/>
          <w:noProof/>
        </w:rPr>
      </w:pPr>
      <w:r>
        <w:rPr>
          <w:noProof/>
        </w:rPr>
        <w:t>L</w:t>
      </w:r>
    </w:p>
    <w:p w14:paraId="09B2D5A5" w14:textId="77777777" w:rsidR="00682CCA" w:rsidRDefault="00682CCA">
      <w:pPr>
        <w:pStyle w:val="Index1"/>
        <w:tabs>
          <w:tab w:val="right" w:leader="dot" w:pos="9054"/>
        </w:tabs>
        <w:rPr>
          <w:noProof/>
        </w:rPr>
      </w:pPr>
      <w:r>
        <w:rPr>
          <w:noProof/>
        </w:rPr>
        <w:t>Latvia</w:t>
      </w:r>
      <w:r>
        <w:rPr>
          <w:noProof/>
        </w:rPr>
        <w:tab/>
        <w:t>8, 17, 32, 34, 40, 44, 47, 49, 50, 51, 52, 54, 55, 59, 67, 74, 76, 81, 85, 88, 103, 110, 138, 141, 183, 192</w:t>
      </w:r>
    </w:p>
    <w:p w14:paraId="2CBAD4F0" w14:textId="77777777" w:rsidR="00682CCA" w:rsidRDefault="00682CCA">
      <w:pPr>
        <w:pStyle w:val="Index1"/>
        <w:tabs>
          <w:tab w:val="right" w:leader="dot" w:pos="9054"/>
        </w:tabs>
        <w:rPr>
          <w:noProof/>
        </w:rPr>
      </w:pPr>
      <w:r>
        <w:rPr>
          <w:noProof/>
        </w:rPr>
        <w:t>Lithuania</w:t>
      </w:r>
      <w:r>
        <w:rPr>
          <w:noProof/>
        </w:rPr>
        <w:tab/>
        <w:t>8, 17, 32, 41, 44, 47, 49, 54, 67, 74, 85, 88, 103, 107, 110, 122, 138, 141, 183, 192</w:t>
      </w:r>
    </w:p>
    <w:p w14:paraId="1687C54B" w14:textId="77777777" w:rsidR="00682CCA" w:rsidRDefault="00682CCA">
      <w:pPr>
        <w:pStyle w:val="Index1"/>
        <w:tabs>
          <w:tab w:val="right" w:leader="dot" w:pos="9054"/>
        </w:tabs>
        <w:rPr>
          <w:noProof/>
        </w:rPr>
      </w:pPr>
      <w:r>
        <w:rPr>
          <w:noProof/>
        </w:rPr>
        <w:t>Luxembourg</w:t>
      </w:r>
      <w:r>
        <w:rPr>
          <w:noProof/>
        </w:rPr>
        <w:tab/>
        <w:t>17, 23, 25, 32, 34, 37, 41, 44, 47, 49, 53, 54, 67, 74, 78, 88, 103, 124, 138, 141, 183, 192, 194</w:t>
      </w:r>
    </w:p>
    <w:p w14:paraId="71A89A5F" w14:textId="77777777" w:rsidR="00682CCA" w:rsidRDefault="00682CCA">
      <w:pPr>
        <w:pStyle w:val="Titreindex"/>
        <w:keepNext/>
        <w:tabs>
          <w:tab w:val="right" w:leader="dot" w:pos="9054"/>
        </w:tabs>
        <w:rPr>
          <w:rFonts w:eastAsiaTheme="minorEastAsia" w:cstheme="minorBidi"/>
          <w:b w:val="0"/>
          <w:bCs/>
          <w:noProof/>
        </w:rPr>
      </w:pPr>
      <w:r>
        <w:rPr>
          <w:noProof/>
        </w:rPr>
        <w:t>M</w:t>
      </w:r>
    </w:p>
    <w:p w14:paraId="6C371D54" w14:textId="77777777" w:rsidR="00682CCA" w:rsidRDefault="00682CCA">
      <w:pPr>
        <w:pStyle w:val="Index1"/>
        <w:tabs>
          <w:tab w:val="right" w:leader="dot" w:pos="9054"/>
        </w:tabs>
        <w:rPr>
          <w:noProof/>
        </w:rPr>
      </w:pPr>
      <w:r>
        <w:rPr>
          <w:noProof/>
        </w:rPr>
        <w:t>Malta</w:t>
      </w:r>
      <w:r>
        <w:rPr>
          <w:noProof/>
        </w:rPr>
        <w:tab/>
        <w:t>8, 17, 32, 37, 41, 44, 47, 49, 53, 68, 74, 85, 138, 141, 183, 192</w:t>
      </w:r>
    </w:p>
    <w:p w14:paraId="196D123C" w14:textId="77777777" w:rsidR="00682CCA" w:rsidRDefault="00682CCA">
      <w:pPr>
        <w:pStyle w:val="Index1"/>
        <w:tabs>
          <w:tab w:val="right" w:leader="dot" w:pos="9054"/>
        </w:tabs>
        <w:rPr>
          <w:noProof/>
        </w:rPr>
      </w:pPr>
      <w:r>
        <w:rPr>
          <w:noProof/>
        </w:rPr>
        <w:t>Missile Technology Control Regime</w:t>
      </w:r>
      <w:r>
        <w:rPr>
          <w:noProof/>
        </w:rPr>
        <w:tab/>
        <w:t>8, 16, 95, 126, 179, 180</w:t>
      </w:r>
    </w:p>
    <w:p w14:paraId="08613EDF" w14:textId="77777777" w:rsidR="00682CCA" w:rsidRDefault="00682CCA">
      <w:pPr>
        <w:pStyle w:val="Titreindex"/>
        <w:keepNext/>
        <w:tabs>
          <w:tab w:val="right" w:leader="dot" w:pos="9054"/>
        </w:tabs>
        <w:rPr>
          <w:rFonts w:eastAsiaTheme="minorEastAsia" w:cstheme="minorBidi"/>
          <w:b w:val="0"/>
          <w:bCs/>
          <w:noProof/>
        </w:rPr>
      </w:pPr>
      <w:r>
        <w:rPr>
          <w:noProof/>
        </w:rPr>
        <w:t>N</w:t>
      </w:r>
    </w:p>
    <w:p w14:paraId="15B5B7E6" w14:textId="77777777" w:rsidR="00682CCA" w:rsidRDefault="00682CCA">
      <w:pPr>
        <w:pStyle w:val="Index1"/>
        <w:tabs>
          <w:tab w:val="right" w:leader="dot" w:pos="9054"/>
        </w:tabs>
        <w:rPr>
          <w:noProof/>
        </w:rPr>
      </w:pPr>
      <w:r>
        <w:rPr>
          <w:noProof/>
        </w:rPr>
        <w:t>National general authorisation</w:t>
      </w:r>
      <w:r>
        <w:rPr>
          <w:noProof/>
        </w:rPr>
        <w:tab/>
        <w:t>76, 82, 87</w:t>
      </w:r>
    </w:p>
    <w:p w14:paraId="775C9F95" w14:textId="77777777" w:rsidR="00682CCA" w:rsidRDefault="00682CCA">
      <w:pPr>
        <w:pStyle w:val="Index1"/>
        <w:tabs>
          <w:tab w:val="right" w:leader="dot" w:pos="9054"/>
        </w:tabs>
        <w:rPr>
          <w:noProof/>
        </w:rPr>
      </w:pPr>
      <w:r>
        <w:rPr>
          <w:noProof/>
        </w:rPr>
        <w:t>Netherlands</w:t>
      </w:r>
      <w:r>
        <w:rPr>
          <w:noProof/>
        </w:rPr>
        <w:tab/>
        <w:t>17, 23, 25, 32, 41, 44, 47, 49, 51, 52, 54, 55, 57, 68, 75, 76, 78, 81, 85, 101, 103, 122, 124, 128, 139, 141, 183, 192</w:t>
      </w:r>
    </w:p>
    <w:p w14:paraId="37631DB3" w14:textId="77777777" w:rsidR="00682CCA" w:rsidRDefault="00682CCA">
      <w:pPr>
        <w:pStyle w:val="Index1"/>
        <w:tabs>
          <w:tab w:val="right" w:leader="dot" w:pos="9054"/>
        </w:tabs>
        <w:rPr>
          <w:noProof/>
        </w:rPr>
      </w:pPr>
      <w:r>
        <w:rPr>
          <w:noProof/>
        </w:rPr>
        <w:t>Nuclear Suppliers Group</w:t>
      </w:r>
      <w:r>
        <w:rPr>
          <w:noProof/>
        </w:rPr>
        <w:tab/>
        <w:t>8, 12, 16, 80, 95, 127, 147, 179, 180</w:t>
      </w:r>
    </w:p>
    <w:p w14:paraId="70773E8E" w14:textId="77777777" w:rsidR="00682CCA" w:rsidRDefault="00682CCA">
      <w:pPr>
        <w:pStyle w:val="Titreindex"/>
        <w:keepNext/>
        <w:tabs>
          <w:tab w:val="right" w:leader="dot" w:pos="9054"/>
        </w:tabs>
        <w:rPr>
          <w:rFonts w:eastAsiaTheme="minorEastAsia" w:cstheme="minorBidi"/>
          <w:b w:val="0"/>
          <w:bCs/>
          <w:noProof/>
        </w:rPr>
      </w:pPr>
      <w:r>
        <w:rPr>
          <w:noProof/>
        </w:rPr>
        <w:t>P</w:t>
      </w:r>
    </w:p>
    <w:p w14:paraId="29A7C852" w14:textId="77777777" w:rsidR="00682CCA" w:rsidRDefault="00682CCA">
      <w:pPr>
        <w:pStyle w:val="Index1"/>
        <w:tabs>
          <w:tab w:val="right" w:leader="dot" w:pos="9054"/>
        </w:tabs>
        <w:rPr>
          <w:noProof/>
        </w:rPr>
      </w:pPr>
      <w:r>
        <w:rPr>
          <w:noProof/>
        </w:rPr>
        <w:t>Poland</w:t>
      </w:r>
      <w:r>
        <w:rPr>
          <w:noProof/>
        </w:rPr>
        <w:tab/>
        <w:t>14, 17, 25, 33, 34, 37, 41, 44, 47, 49, 53, 68, 75, 78, 81, 85, 88, 100, 101, 103, 107, 110, 122, 124, 139, 141, 183, 192</w:t>
      </w:r>
    </w:p>
    <w:p w14:paraId="24BCB9A6" w14:textId="77777777" w:rsidR="00682CCA" w:rsidRDefault="00682CCA">
      <w:pPr>
        <w:pStyle w:val="Index1"/>
        <w:tabs>
          <w:tab w:val="right" w:leader="dot" w:pos="9054"/>
        </w:tabs>
        <w:rPr>
          <w:noProof/>
        </w:rPr>
      </w:pPr>
      <w:r>
        <w:rPr>
          <w:noProof/>
        </w:rPr>
        <w:t>Portugal</w:t>
      </w:r>
      <w:r>
        <w:rPr>
          <w:noProof/>
        </w:rPr>
        <w:tab/>
        <w:t>17, 33, 41, 44, 47, 49, 69, 75, 78, 86, 93, 129, 139, 141, 183, 192</w:t>
      </w:r>
    </w:p>
    <w:p w14:paraId="772AD032" w14:textId="77777777" w:rsidR="00682CCA" w:rsidRDefault="00682CCA">
      <w:pPr>
        <w:pStyle w:val="Index1"/>
        <w:tabs>
          <w:tab w:val="right" w:leader="dot" w:pos="9054"/>
        </w:tabs>
        <w:rPr>
          <w:noProof/>
        </w:rPr>
      </w:pPr>
      <w:r>
        <w:rPr>
          <w:noProof/>
        </w:rPr>
        <w:t>Public domain</w:t>
      </w:r>
      <w:r>
        <w:rPr>
          <w:noProof/>
        </w:rPr>
        <w:tab/>
        <w:t>17</w:t>
      </w:r>
    </w:p>
    <w:p w14:paraId="40820586" w14:textId="77777777" w:rsidR="00682CCA" w:rsidRDefault="00682CCA">
      <w:pPr>
        <w:pStyle w:val="Titreindex"/>
        <w:keepNext/>
        <w:tabs>
          <w:tab w:val="right" w:leader="dot" w:pos="9054"/>
        </w:tabs>
        <w:rPr>
          <w:rFonts w:eastAsiaTheme="minorEastAsia" w:cstheme="minorBidi"/>
          <w:b w:val="0"/>
          <w:bCs/>
          <w:noProof/>
        </w:rPr>
      </w:pPr>
      <w:r>
        <w:rPr>
          <w:noProof/>
        </w:rPr>
        <w:t>R</w:t>
      </w:r>
    </w:p>
    <w:p w14:paraId="571ACD28" w14:textId="77777777" w:rsidR="00682CCA" w:rsidRDefault="00682CCA">
      <w:pPr>
        <w:pStyle w:val="Index1"/>
        <w:tabs>
          <w:tab w:val="right" w:leader="dot" w:pos="9054"/>
        </w:tabs>
        <w:rPr>
          <w:noProof/>
        </w:rPr>
      </w:pPr>
      <w:r>
        <w:rPr>
          <w:noProof/>
        </w:rPr>
        <w:t>Re-export</w:t>
      </w:r>
      <w:r>
        <w:rPr>
          <w:noProof/>
        </w:rPr>
        <w:tab/>
        <w:t>65, 79, 95</w:t>
      </w:r>
    </w:p>
    <w:p w14:paraId="3A3D4B74" w14:textId="77777777" w:rsidR="00682CCA" w:rsidRDefault="00682CCA">
      <w:pPr>
        <w:pStyle w:val="Index1"/>
        <w:tabs>
          <w:tab w:val="right" w:leader="dot" w:pos="9054"/>
        </w:tabs>
        <w:rPr>
          <w:noProof/>
        </w:rPr>
      </w:pPr>
      <w:r>
        <w:rPr>
          <w:noProof/>
        </w:rPr>
        <w:t>Romania</w:t>
      </w:r>
      <w:r>
        <w:rPr>
          <w:noProof/>
        </w:rPr>
        <w:tab/>
        <w:t>8, 17, 33, 41, 44, 47, 49, 51, 52, 54, 57, 69, 75, 78, 81, 86, 89, 100, 103, 110, 139, 141, 183, 192</w:t>
      </w:r>
    </w:p>
    <w:p w14:paraId="5C846566" w14:textId="77777777" w:rsidR="00682CCA" w:rsidRDefault="00682CCA">
      <w:pPr>
        <w:pStyle w:val="Titreindex"/>
        <w:keepNext/>
        <w:tabs>
          <w:tab w:val="right" w:leader="dot" w:pos="9054"/>
        </w:tabs>
        <w:rPr>
          <w:rFonts w:eastAsiaTheme="minorEastAsia" w:cstheme="minorBidi"/>
          <w:b w:val="0"/>
          <w:bCs/>
          <w:noProof/>
        </w:rPr>
      </w:pPr>
      <w:r>
        <w:rPr>
          <w:noProof/>
        </w:rPr>
        <w:t>S</w:t>
      </w:r>
    </w:p>
    <w:p w14:paraId="5E32E61A" w14:textId="77777777" w:rsidR="00682CCA" w:rsidRDefault="00682CCA">
      <w:pPr>
        <w:pStyle w:val="Index1"/>
        <w:tabs>
          <w:tab w:val="right" w:leader="dot" w:pos="9054"/>
        </w:tabs>
        <w:rPr>
          <w:noProof/>
        </w:rPr>
      </w:pPr>
      <w:r w:rsidRPr="00D276D9">
        <w:rPr>
          <w:noProof/>
        </w:rPr>
        <w:t>Safeguards</w:t>
      </w:r>
      <w:r>
        <w:rPr>
          <w:noProof/>
        </w:rPr>
        <w:tab/>
        <w:t>12, 95</w:t>
      </w:r>
    </w:p>
    <w:p w14:paraId="61B24A6F" w14:textId="77777777" w:rsidR="00682CCA" w:rsidRDefault="00682CCA">
      <w:pPr>
        <w:pStyle w:val="Index1"/>
        <w:tabs>
          <w:tab w:val="right" w:leader="dot" w:pos="9054"/>
        </w:tabs>
        <w:rPr>
          <w:noProof/>
        </w:rPr>
      </w:pPr>
      <w:r>
        <w:rPr>
          <w:noProof/>
        </w:rPr>
        <w:t>Sanctions</w:t>
      </w:r>
      <w:r>
        <w:rPr>
          <w:noProof/>
        </w:rPr>
        <w:tab/>
        <w:t>3, 4, 133, 134, 135, 137, 138, 139, 140, 187, 188, 189, 192, 193</w:t>
      </w:r>
    </w:p>
    <w:p w14:paraId="0FDE801C" w14:textId="77777777" w:rsidR="00682CCA" w:rsidRDefault="00682CCA">
      <w:pPr>
        <w:pStyle w:val="Index1"/>
        <w:tabs>
          <w:tab w:val="right" w:leader="dot" w:pos="9054"/>
        </w:tabs>
        <w:rPr>
          <w:noProof/>
        </w:rPr>
      </w:pPr>
      <w:r>
        <w:rPr>
          <w:noProof/>
        </w:rPr>
        <w:t>Slovakia</w:t>
      </w:r>
      <w:r>
        <w:rPr>
          <w:noProof/>
        </w:rPr>
        <w:tab/>
        <w:t>8, 25, 33, 34, 37, 41, 45, 47, 49, 50, 54, 55, 69, 75, 76, 78, 82, 86, 89, 103, 124, 129, 140, 141, 183, 192</w:t>
      </w:r>
    </w:p>
    <w:p w14:paraId="65E56858" w14:textId="77777777" w:rsidR="00682CCA" w:rsidRDefault="00682CCA">
      <w:pPr>
        <w:pStyle w:val="Index1"/>
        <w:tabs>
          <w:tab w:val="right" w:leader="dot" w:pos="9054"/>
        </w:tabs>
        <w:rPr>
          <w:noProof/>
        </w:rPr>
      </w:pPr>
      <w:r>
        <w:rPr>
          <w:noProof/>
        </w:rPr>
        <w:t>Slovenia</w:t>
      </w:r>
      <w:r>
        <w:rPr>
          <w:noProof/>
        </w:rPr>
        <w:tab/>
        <w:t>8, 17, 25, 33, 34, 41, 45, 47, 49, 69, 75, 76, 86, 89, 100, 103, 122, 124, 140, 141, 183, 192</w:t>
      </w:r>
    </w:p>
    <w:p w14:paraId="2CE0DE53" w14:textId="77777777" w:rsidR="00682CCA" w:rsidRDefault="00682CCA">
      <w:pPr>
        <w:pStyle w:val="Index1"/>
        <w:tabs>
          <w:tab w:val="right" w:leader="dot" w:pos="9054"/>
        </w:tabs>
        <w:rPr>
          <w:noProof/>
        </w:rPr>
      </w:pPr>
      <w:r>
        <w:rPr>
          <w:noProof/>
        </w:rPr>
        <w:t>Spain</w:t>
      </w:r>
      <w:r>
        <w:rPr>
          <w:noProof/>
        </w:rPr>
        <w:tab/>
        <w:t>17, 25, 33, 34, 37, 41, 45, 47, 49, 51, 52, 54, 55, 69, 75, 76, 78, 82, 86, 89, 103, 122, 124, 140, 141, 183, 193</w:t>
      </w:r>
    </w:p>
    <w:p w14:paraId="49BDCE46" w14:textId="77777777" w:rsidR="00682CCA" w:rsidRDefault="00682CCA">
      <w:pPr>
        <w:pStyle w:val="Index1"/>
        <w:tabs>
          <w:tab w:val="right" w:leader="dot" w:pos="9054"/>
        </w:tabs>
        <w:rPr>
          <w:noProof/>
        </w:rPr>
      </w:pPr>
      <w:r>
        <w:rPr>
          <w:noProof/>
        </w:rPr>
        <w:t>Sweden</w:t>
      </w:r>
      <w:r>
        <w:rPr>
          <w:noProof/>
        </w:rPr>
        <w:tab/>
        <w:t>17, 33, 34, 41, 45, 47, 49, 54, 55, 70, 75, 76, 82, 86, 89, 93, 101, 103, 107, 124, 140, 141, 183, 193</w:t>
      </w:r>
    </w:p>
    <w:p w14:paraId="119F2F25" w14:textId="77777777" w:rsidR="00682CCA" w:rsidRDefault="00682CCA">
      <w:pPr>
        <w:pStyle w:val="Titreindex"/>
        <w:keepNext/>
        <w:tabs>
          <w:tab w:val="right" w:leader="dot" w:pos="9054"/>
        </w:tabs>
        <w:rPr>
          <w:rFonts w:eastAsiaTheme="minorEastAsia" w:cstheme="minorBidi"/>
          <w:b w:val="0"/>
          <w:bCs/>
          <w:noProof/>
        </w:rPr>
      </w:pPr>
      <w:r>
        <w:rPr>
          <w:noProof/>
        </w:rPr>
        <w:t>T</w:t>
      </w:r>
    </w:p>
    <w:p w14:paraId="22E05E82" w14:textId="77777777" w:rsidR="00682CCA" w:rsidRDefault="00682CCA">
      <w:pPr>
        <w:pStyle w:val="Index1"/>
        <w:tabs>
          <w:tab w:val="right" w:leader="dot" w:pos="9054"/>
        </w:tabs>
        <w:rPr>
          <w:noProof/>
        </w:rPr>
      </w:pPr>
      <w:r w:rsidRPr="00D276D9">
        <w:rPr>
          <w:noProof/>
          <w:lang w:val="fr-FR"/>
        </w:rPr>
        <w:t>Transfer</w:t>
      </w:r>
      <w:r>
        <w:rPr>
          <w:noProof/>
        </w:rPr>
        <w:tab/>
        <w:t>30, 59, 60, 128, 179, 193</w:t>
      </w:r>
    </w:p>
    <w:p w14:paraId="14966052" w14:textId="77777777" w:rsidR="00682CCA" w:rsidRDefault="00682CCA">
      <w:pPr>
        <w:pStyle w:val="Index1"/>
        <w:tabs>
          <w:tab w:val="right" w:leader="dot" w:pos="9054"/>
        </w:tabs>
        <w:rPr>
          <w:noProof/>
        </w:rPr>
      </w:pPr>
      <w:r>
        <w:rPr>
          <w:noProof/>
        </w:rPr>
        <w:t>Transhipment</w:t>
      </w:r>
      <w:r>
        <w:rPr>
          <w:noProof/>
        </w:rPr>
        <w:tab/>
        <w:t>24</w:t>
      </w:r>
    </w:p>
    <w:p w14:paraId="67F9DB04" w14:textId="77777777" w:rsidR="00682CCA" w:rsidRDefault="00682CCA">
      <w:pPr>
        <w:pStyle w:val="Index1"/>
        <w:tabs>
          <w:tab w:val="right" w:leader="dot" w:pos="9054"/>
        </w:tabs>
        <w:rPr>
          <w:noProof/>
        </w:rPr>
      </w:pPr>
      <w:r>
        <w:rPr>
          <w:noProof/>
        </w:rPr>
        <w:t>Transit</w:t>
      </w:r>
      <w:r>
        <w:rPr>
          <w:noProof/>
        </w:rPr>
        <w:tab/>
        <w:t>24, 29, 76, 138</w:t>
      </w:r>
    </w:p>
    <w:p w14:paraId="77540F40" w14:textId="77777777" w:rsidR="00682CCA" w:rsidRDefault="00682CCA">
      <w:pPr>
        <w:pStyle w:val="Titreindex"/>
        <w:keepNext/>
        <w:tabs>
          <w:tab w:val="right" w:leader="dot" w:pos="9054"/>
        </w:tabs>
        <w:rPr>
          <w:rFonts w:eastAsiaTheme="minorEastAsia" w:cstheme="minorBidi"/>
          <w:b w:val="0"/>
          <w:bCs/>
          <w:noProof/>
        </w:rPr>
      </w:pPr>
      <w:r>
        <w:rPr>
          <w:noProof/>
        </w:rPr>
        <w:t>U</w:t>
      </w:r>
    </w:p>
    <w:p w14:paraId="6EDA128B" w14:textId="77777777" w:rsidR="00682CCA" w:rsidRDefault="00682CCA">
      <w:pPr>
        <w:pStyle w:val="Index1"/>
        <w:tabs>
          <w:tab w:val="right" w:leader="dot" w:pos="9054"/>
        </w:tabs>
        <w:rPr>
          <w:noProof/>
        </w:rPr>
      </w:pPr>
      <w:r>
        <w:rPr>
          <w:noProof/>
        </w:rPr>
        <w:t>Union general export authorisation</w:t>
      </w:r>
      <w:r>
        <w:rPr>
          <w:noProof/>
        </w:rPr>
        <w:tab/>
        <w:t>2, 5, 17, 20, 25, 29, 60, 64, 65, 66, 67, 68, 69, 70, 71, 72, 74, 75, 77, 81, 83, 100, 102, 103, 185</w:t>
      </w:r>
    </w:p>
    <w:p w14:paraId="3F0647EC" w14:textId="77777777" w:rsidR="00682CCA" w:rsidRDefault="00682CCA">
      <w:pPr>
        <w:pStyle w:val="Index1"/>
        <w:tabs>
          <w:tab w:val="right" w:leader="dot" w:pos="9054"/>
        </w:tabs>
        <w:rPr>
          <w:noProof/>
        </w:rPr>
      </w:pPr>
      <w:r>
        <w:rPr>
          <w:noProof/>
        </w:rPr>
        <w:t>United Kingdom</w:t>
      </w:r>
      <w:r>
        <w:rPr>
          <w:noProof/>
        </w:rPr>
        <w:tab/>
        <w:t>9, 17, 23, 33, 36, 37, 42, 45, 47, 49, 51, 53, 54, 55, 59, 70, 75, 76, 77, 78, 82, 86, 89, 95, 101, 104, 128, 129, 140, 141, 183, 193</w:t>
      </w:r>
    </w:p>
    <w:p w14:paraId="6F01F216" w14:textId="77777777" w:rsidR="00682CCA" w:rsidRDefault="00682CCA">
      <w:pPr>
        <w:pStyle w:val="Index1"/>
        <w:tabs>
          <w:tab w:val="right" w:leader="dot" w:pos="9054"/>
        </w:tabs>
        <w:rPr>
          <w:noProof/>
        </w:rPr>
      </w:pPr>
      <w:r>
        <w:rPr>
          <w:noProof/>
        </w:rPr>
        <w:t>United Nations Security Council Resolution 1540(2004)</w:t>
      </w:r>
      <w:r>
        <w:rPr>
          <w:noProof/>
        </w:rPr>
        <w:tab/>
        <w:t>11, 95</w:t>
      </w:r>
    </w:p>
    <w:p w14:paraId="38B12F87" w14:textId="77777777" w:rsidR="00682CCA" w:rsidRDefault="00682CCA">
      <w:pPr>
        <w:pStyle w:val="Titreindex"/>
        <w:keepNext/>
        <w:tabs>
          <w:tab w:val="right" w:leader="dot" w:pos="9054"/>
        </w:tabs>
        <w:rPr>
          <w:rFonts w:eastAsiaTheme="minorEastAsia" w:cstheme="minorBidi"/>
          <w:b w:val="0"/>
          <w:bCs/>
          <w:noProof/>
        </w:rPr>
      </w:pPr>
      <w:r>
        <w:rPr>
          <w:noProof/>
        </w:rPr>
        <w:t>W</w:t>
      </w:r>
    </w:p>
    <w:p w14:paraId="00791980" w14:textId="77777777" w:rsidR="00682CCA" w:rsidRDefault="00682CCA">
      <w:pPr>
        <w:pStyle w:val="Index1"/>
        <w:tabs>
          <w:tab w:val="right" w:leader="dot" w:pos="9054"/>
        </w:tabs>
        <w:rPr>
          <w:noProof/>
        </w:rPr>
      </w:pPr>
      <w:r>
        <w:rPr>
          <w:noProof/>
        </w:rPr>
        <w:t>Wassenaar Arrangement</w:t>
      </w:r>
      <w:r>
        <w:rPr>
          <w:noProof/>
        </w:rPr>
        <w:tab/>
        <w:t>8, 16, 37, 60, 77, 81, 95, 147, 179, 180</w:t>
      </w:r>
    </w:p>
    <w:p w14:paraId="40D3F39B" w14:textId="77777777" w:rsidR="00682CCA" w:rsidRDefault="00682CCA">
      <w:pPr>
        <w:pStyle w:val="Titreindex"/>
        <w:keepNext/>
        <w:tabs>
          <w:tab w:val="right" w:leader="dot" w:pos="9054"/>
        </w:tabs>
        <w:rPr>
          <w:rFonts w:eastAsiaTheme="minorEastAsia" w:cstheme="minorBidi"/>
          <w:b w:val="0"/>
          <w:bCs/>
          <w:noProof/>
        </w:rPr>
      </w:pPr>
      <w:r>
        <w:rPr>
          <w:noProof/>
        </w:rPr>
        <w:t>Z</w:t>
      </w:r>
    </w:p>
    <w:p w14:paraId="1E354C51" w14:textId="77777777" w:rsidR="00682CCA" w:rsidRDefault="00682CCA">
      <w:pPr>
        <w:pStyle w:val="Index1"/>
        <w:tabs>
          <w:tab w:val="right" w:leader="dot" w:pos="9054"/>
        </w:tabs>
        <w:rPr>
          <w:noProof/>
        </w:rPr>
      </w:pPr>
      <w:r>
        <w:rPr>
          <w:noProof/>
        </w:rPr>
        <w:t>Zangger Committee</w:t>
      </w:r>
      <w:r>
        <w:rPr>
          <w:noProof/>
        </w:rPr>
        <w:tab/>
        <w:t>8, 179, 180</w:t>
      </w:r>
    </w:p>
    <w:p w14:paraId="37508DEB" w14:textId="77777777" w:rsidR="00682CCA" w:rsidRDefault="00682CCA" w:rsidP="00CD6E67">
      <w:pPr>
        <w:rPr>
          <w:noProof/>
        </w:rPr>
        <w:sectPr w:rsidR="00682CCA" w:rsidSect="00682CCA">
          <w:type w:val="continuous"/>
          <w:pgSz w:w="11900" w:h="16840"/>
          <w:pgMar w:top="1418" w:right="1418" w:bottom="1418" w:left="1418" w:header="709" w:footer="709" w:gutter="0"/>
          <w:cols w:space="720"/>
          <w:titlePg/>
          <w:docGrid w:linePitch="360"/>
        </w:sectPr>
      </w:pPr>
    </w:p>
    <w:p w14:paraId="0E69B8C0" w14:textId="77777777" w:rsidR="00CD6E67" w:rsidRPr="00CD6E67" w:rsidRDefault="00CD6E67" w:rsidP="00CD6E67">
      <w:r>
        <w:fldChar w:fldCharType="end"/>
      </w:r>
    </w:p>
    <w:p w14:paraId="6C7A797D" w14:textId="77777777" w:rsidR="00CD6E67" w:rsidRDefault="00CD6E67" w:rsidP="00CD6E67"/>
    <w:p w14:paraId="319393FE" w14:textId="77777777" w:rsidR="00CD6E67" w:rsidRPr="00CD6E67" w:rsidRDefault="00CD6E67" w:rsidP="00CD6E67"/>
    <w:sectPr w:rsidR="00CD6E67" w:rsidRPr="00CD6E67" w:rsidSect="00682CCA">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9D88" w14:textId="77777777" w:rsidR="00603580" w:rsidRDefault="00603580" w:rsidP="004F3A5B">
      <w:r>
        <w:separator/>
      </w:r>
    </w:p>
  </w:endnote>
  <w:endnote w:type="continuationSeparator" w:id="0">
    <w:p w14:paraId="2F4CA1D4" w14:textId="77777777" w:rsidR="00603580" w:rsidRDefault="00603580" w:rsidP="004F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charset w:val="00"/>
    <w:family w:val="auto"/>
    <w:pitch w:val="variable"/>
  </w:font>
  <w:font w:name="TimesNewRomanPS-ItalicMT">
    <w:panose1 w:val="00000000000000000000"/>
    <w:charset w:val="00"/>
    <w:family w:val="swiss"/>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B65D" w14:textId="77777777" w:rsidR="00603580" w:rsidRDefault="00603580" w:rsidP="004774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7749D">
      <w:rPr>
        <w:rStyle w:val="Numrodepage"/>
        <w:noProof/>
      </w:rPr>
      <w:t>38</w:t>
    </w:r>
    <w:r>
      <w:rPr>
        <w:rStyle w:val="Numrodepage"/>
      </w:rPr>
      <w:fldChar w:fldCharType="end"/>
    </w:r>
  </w:p>
  <w:p w14:paraId="63796F2B" w14:textId="77777777" w:rsidR="00603580" w:rsidRDefault="0060358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7497" w14:textId="77777777" w:rsidR="00603580" w:rsidRDefault="00603580" w:rsidP="004774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62E1F">
      <w:rPr>
        <w:rStyle w:val="Numrodepage"/>
        <w:noProof/>
      </w:rPr>
      <w:t>197</w:t>
    </w:r>
    <w:r>
      <w:rPr>
        <w:rStyle w:val="Numrodepage"/>
      </w:rPr>
      <w:fldChar w:fldCharType="end"/>
    </w:r>
  </w:p>
  <w:p w14:paraId="289008A5" w14:textId="77777777" w:rsidR="00603580" w:rsidRDefault="0060358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03D4B" w14:textId="77777777" w:rsidR="00603580" w:rsidRDefault="00603580" w:rsidP="004F3A5B">
      <w:r>
        <w:separator/>
      </w:r>
    </w:p>
  </w:footnote>
  <w:footnote w:type="continuationSeparator" w:id="0">
    <w:p w14:paraId="116E6265" w14:textId="77777777" w:rsidR="00603580" w:rsidRDefault="00603580" w:rsidP="004F3A5B">
      <w:r>
        <w:continuationSeparator/>
      </w:r>
    </w:p>
  </w:footnote>
  <w:footnote w:id="1">
    <w:p w14:paraId="126B21DE" w14:textId="77777777" w:rsidR="00603580" w:rsidRPr="00944BD0" w:rsidRDefault="00603580" w:rsidP="00C64BE5">
      <w:pPr>
        <w:pStyle w:val="Notedebasdepage"/>
        <w:ind w:left="426" w:hanging="426"/>
        <w:rPr>
          <w:lang w:val="nl-NL"/>
        </w:rPr>
      </w:pPr>
      <w:r w:rsidRPr="00944BD0">
        <w:rPr>
          <w:rStyle w:val="Marquenotebasdepage"/>
        </w:rPr>
        <w:footnoteRef/>
      </w:r>
      <w:r w:rsidRPr="00944BD0">
        <w:t xml:space="preserve"> </w:t>
      </w:r>
      <w:r w:rsidRPr="00944BD0">
        <w:tab/>
        <w:t>OJ L 159, 30.6.2000, p. 1.</w:t>
      </w:r>
    </w:p>
  </w:footnote>
  <w:footnote w:id="2">
    <w:p w14:paraId="32FF0D8D" w14:textId="77777777" w:rsidR="00603580" w:rsidRPr="00944BD0" w:rsidRDefault="00603580" w:rsidP="00C64BE5">
      <w:pPr>
        <w:pStyle w:val="Notedebasdepage"/>
        <w:ind w:left="426" w:hanging="426"/>
      </w:pPr>
      <w:r w:rsidRPr="00944BD0">
        <w:rPr>
          <w:vertAlign w:val="superscript"/>
        </w:rPr>
        <w:footnoteRef/>
      </w:r>
      <w:r w:rsidRPr="00944BD0">
        <w:tab/>
        <w:t>OJ L 324, 27.12.1969, p. 25.</w:t>
      </w:r>
    </w:p>
  </w:footnote>
  <w:footnote w:id="3">
    <w:p w14:paraId="7DB7B422" w14:textId="77777777" w:rsidR="00603580" w:rsidRPr="00944BD0" w:rsidRDefault="00603580" w:rsidP="00C64BE5">
      <w:pPr>
        <w:pStyle w:val="Notedebasdepage"/>
        <w:ind w:left="426" w:hanging="426"/>
      </w:pPr>
      <w:r w:rsidRPr="00944BD0">
        <w:rPr>
          <w:rStyle w:val="Marquenotebasdepage"/>
        </w:rPr>
        <w:footnoteRef/>
      </w:r>
      <w:r w:rsidRPr="00944BD0">
        <w:tab/>
        <w:t>OJ L 302, 19.10.1991, p. 1. Regulation as last amended by Regulation (EC) No 955/1999 of the European Parliament and of the Council (OJ L 119, 7.5.1999, p. 1). At the 3 September 2008 meeting of the DUWP the CLS drew attention to the entry into force on 24 June 2008 of the "Modernised Customs Code</w:t>
      </w:r>
      <w:r w:rsidRPr="00944BD0">
        <w:fldChar w:fldCharType="begin"/>
      </w:r>
      <w:r w:rsidRPr="00944BD0">
        <w:instrText xml:space="preserve"> XE "Customs Code" </w:instrText>
      </w:r>
      <w:r w:rsidRPr="00944BD0">
        <w:fldChar w:fldCharType="end"/>
      </w:r>
      <w:r w:rsidRPr="00944BD0">
        <w:t>" (Regulation (EC) No 450/2008 of the European Parliament and the Council of 23 April 2008), by which Regulation (EC) No 2913/92 is repealed.</w:t>
      </w:r>
      <w:r>
        <w:t xml:space="preserve"> On 9 October 2013, the Union Customs Code (UCC) was adopted </w:t>
      </w:r>
      <w:r w:rsidRPr="00905B58">
        <w:rPr>
          <w:lang w:val="fr-FR" w:eastAsia="fr-FR"/>
        </w:rPr>
        <w:t xml:space="preserve">as </w:t>
      </w:r>
      <w:proofErr w:type="spellStart"/>
      <w:r w:rsidRPr="00905B58">
        <w:rPr>
          <w:lang w:val="fr-FR" w:eastAsia="fr-FR"/>
        </w:rPr>
        <w:t>Regulation</w:t>
      </w:r>
      <w:proofErr w:type="spellEnd"/>
      <w:r w:rsidRPr="00905B58">
        <w:rPr>
          <w:lang w:val="fr-FR" w:eastAsia="fr-FR"/>
        </w:rPr>
        <w:t xml:space="preserve"> (EU) No 952/2013 of the </w:t>
      </w:r>
      <w:proofErr w:type="spellStart"/>
      <w:r w:rsidRPr="00905B58">
        <w:rPr>
          <w:lang w:val="fr-FR" w:eastAsia="fr-FR"/>
        </w:rPr>
        <w:t>European</w:t>
      </w:r>
      <w:proofErr w:type="spellEnd"/>
      <w:r w:rsidRPr="00905B58">
        <w:rPr>
          <w:lang w:val="fr-FR" w:eastAsia="fr-FR"/>
        </w:rPr>
        <w:t xml:space="preserve"> </w:t>
      </w:r>
      <w:proofErr w:type="spellStart"/>
      <w:r w:rsidRPr="00905B58">
        <w:rPr>
          <w:lang w:val="fr-FR" w:eastAsia="fr-FR"/>
        </w:rPr>
        <w:t>Parliament</w:t>
      </w:r>
      <w:proofErr w:type="spellEnd"/>
      <w:r w:rsidRPr="00905B58">
        <w:rPr>
          <w:lang w:val="fr-FR" w:eastAsia="fr-FR"/>
        </w:rPr>
        <w:t xml:space="preserve"> and of the Council.</w:t>
      </w:r>
      <w:r>
        <w:rPr>
          <w:lang w:val="fr-FR" w:eastAsia="fr-FR"/>
        </w:rPr>
        <w:t xml:space="preserve"> </w:t>
      </w:r>
      <w:r w:rsidRPr="00905B58">
        <w:rPr>
          <w:lang w:val="fr-FR" w:eastAsia="fr-FR"/>
        </w:rPr>
        <w:t xml:space="preserve">It </w:t>
      </w:r>
      <w:proofErr w:type="spellStart"/>
      <w:r w:rsidRPr="00905B58">
        <w:rPr>
          <w:lang w:val="fr-FR" w:eastAsia="fr-FR"/>
        </w:rPr>
        <w:t>entered</w:t>
      </w:r>
      <w:proofErr w:type="spellEnd"/>
      <w:r w:rsidRPr="00905B58">
        <w:rPr>
          <w:lang w:val="fr-FR" w:eastAsia="fr-FR"/>
        </w:rPr>
        <w:t xml:space="preserve"> </w:t>
      </w:r>
      <w:proofErr w:type="spellStart"/>
      <w:r w:rsidRPr="00905B58">
        <w:rPr>
          <w:lang w:val="fr-FR" w:eastAsia="fr-FR"/>
        </w:rPr>
        <w:t>into</w:t>
      </w:r>
      <w:proofErr w:type="spellEnd"/>
      <w:r w:rsidRPr="00905B58">
        <w:rPr>
          <w:lang w:val="fr-FR" w:eastAsia="fr-FR"/>
        </w:rPr>
        <w:t xml:space="preserve"> force on 30.10.2013 and </w:t>
      </w:r>
      <w:proofErr w:type="spellStart"/>
      <w:r w:rsidRPr="00905B58">
        <w:rPr>
          <w:lang w:val="fr-FR" w:eastAsia="fr-FR"/>
        </w:rPr>
        <w:t>repealed</w:t>
      </w:r>
      <w:proofErr w:type="spellEnd"/>
      <w:r w:rsidRPr="00905B58">
        <w:rPr>
          <w:lang w:val="fr-FR" w:eastAsia="fr-FR"/>
        </w:rPr>
        <w:t xml:space="preserve"> the </w:t>
      </w:r>
      <w:proofErr w:type="spellStart"/>
      <w:r w:rsidRPr="00905B58">
        <w:rPr>
          <w:lang w:val="fr-FR" w:eastAsia="fr-FR"/>
        </w:rPr>
        <w:t>Regulation</w:t>
      </w:r>
      <w:proofErr w:type="spellEnd"/>
      <w:r w:rsidRPr="00905B58">
        <w:rPr>
          <w:lang w:val="fr-FR" w:eastAsia="fr-FR"/>
        </w:rPr>
        <w:t xml:space="preserve"> (EC) No 450/2008 of the </w:t>
      </w:r>
      <w:proofErr w:type="spellStart"/>
      <w:r w:rsidRPr="00905B58">
        <w:rPr>
          <w:lang w:val="fr-FR" w:eastAsia="fr-FR"/>
        </w:rPr>
        <w:t>European</w:t>
      </w:r>
      <w:proofErr w:type="spellEnd"/>
      <w:r>
        <w:rPr>
          <w:rFonts w:ascii="Verdana" w:hAnsi="Verdana" w:cs="Verdana"/>
          <w:lang w:val="fr-FR" w:eastAsia="fr-FR"/>
        </w:rPr>
        <w:t xml:space="preserve"> </w:t>
      </w:r>
      <w:proofErr w:type="spellStart"/>
      <w:r w:rsidRPr="00905B58">
        <w:rPr>
          <w:lang w:val="fr-FR" w:eastAsia="fr-FR"/>
        </w:rPr>
        <w:t>Parliament</w:t>
      </w:r>
      <w:proofErr w:type="spellEnd"/>
      <w:r w:rsidRPr="00905B58">
        <w:rPr>
          <w:lang w:val="fr-FR" w:eastAsia="fr-FR"/>
        </w:rPr>
        <w:t xml:space="preserve"> and of the Council of 23 April 2008 </w:t>
      </w:r>
      <w:proofErr w:type="spellStart"/>
      <w:r w:rsidRPr="00905B58">
        <w:rPr>
          <w:lang w:val="fr-FR" w:eastAsia="fr-FR"/>
        </w:rPr>
        <w:t>laying</w:t>
      </w:r>
      <w:proofErr w:type="spellEnd"/>
      <w:r w:rsidRPr="00905B58">
        <w:rPr>
          <w:lang w:val="fr-FR" w:eastAsia="fr-FR"/>
        </w:rPr>
        <w:t xml:space="preserve"> down the </w:t>
      </w:r>
      <w:proofErr w:type="spellStart"/>
      <w:r w:rsidRPr="00905B58">
        <w:rPr>
          <w:lang w:val="fr-FR" w:eastAsia="fr-FR"/>
        </w:rPr>
        <w:t>Community</w:t>
      </w:r>
      <w:proofErr w:type="spellEnd"/>
      <w:r w:rsidRPr="00905B58">
        <w:rPr>
          <w:lang w:val="fr-FR" w:eastAsia="fr-FR"/>
        </w:rPr>
        <w:t xml:space="preserve"> Customs Code (the </w:t>
      </w:r>
      <w:proofErr w:type="spellStart"/>
      <w:r w:rsidRPr="00905B58">
        <w:rPr>
          <w:lang w:val="fr-FR" w:eastAsia="fr-FR"/>
        </w:rPr>
        <w:t>Modernised</w:t>
      </w:r>
      <w:proofErr w:type="spellEnd"/>
      <w:r w:rsidRPr="00905B58">
        <w:rPr>
          <w:lang w:val="fr-FR" w:eastAsia="fr-FR"/>
        </w:rPr>
        <w:t xml:space="preserve"> Customs Code).</w:t>
      </w:r>
      <w:r>
        <w:rPr>
          <w:lang w:val="fr-FR" w:eastAsia="fr-FR"/>
        </w:rPr>
        <w:t xml:space="preserve"> </w:t>
      </w:r>
      <w:proofErr w:type="spellStart"/>
      <w:r w:rsidRPr="00905B58">
        <w:rPr>
          <w:lang w:val="fr-FR" w:eastAsia="fr-FR"/>
        </w:rPr>
        <w:t>Its</w:t>
      </w:r>
      <w:proofErr w:type="spellEnd"/>
      <w:r w:rsidRPr="00905B58">
        <w:rPr>
          <w:lang w:val="fr-FR" w:eastAsia="fr-FR"/>
        </w:rPr>
        <w:t xml:space="preserve"> substantive provisions </w:t>
      </w:r>
      <w:proofErr w:type="spellStart"/>
      <w:r w:rsidRPr="00905B58">
        <w:rPr>
          <w:lang w:val="fr-FR" w:eastAsia="fr-FR"/>
        </w:rPr>
        <w:t>will</w:t>
      </w:r>
      <w:proofErr w:type="spellEnd"/>
      <w:r w:rsidRPr="00905B58">
        <w:rPr>
          <w:lang w:val="fr-FR" w:eastAsia="fr-FR"/>
        </w:rPr>
        <w:t xml:space="preserve"> </w:t>
      </w:r>
      <w:proofErr w:type="spellStart"/>
      <w:r w:rsidRPr="00905B58">
        <w:rPr>
          <w:lang w:val="fr-FR" w:eastAsia="fr-FR"/>
        </w:rPr>
        <w:t>apply</w:t>
      </w:r>
      <w:proofErr w:type="spellEnd"/>
      <w:r w:rsidRPr="00905B58">
        <w:rPr>
          <w:lang w:val="fr-FR" w:eastAsia="fr-FR"/>
        </w:rPr>
        <w:t xml:space="preserve"> </w:t>
      </w:r>
      <w:proofErr w:type="spellStart"/>
      <w:r w:rsidRPr="00905B58">
        <w:rPr>
          <w:lang w:val="fr-FR" w:eastAsia="fr-FR"/>
        </w:rPr>
        <w:t>only</w:t>
      </w:r>
      <w:proofErr w:type="spellEnd"/>
      <w:r w:rsidRPr="00905B58">
        <w:rPr>
          <w:lang w:val="fr-FR" w:eastAsia="fr-FR"/>
        </w:rPr>
        <w:t xml:space="preserve"> on </w:t>
      </w:r>
      <w:r w:rsidRPr="00905B58">
        <w:rPr>
          <w:bCs/>
          <w:lang w:val="fr-FR" w:eastAsia="fr-FR"/>
        </w:rPr>
        <w:t>1 May 2016</w:t>
      </w:r>
      <w:r w:rsidRPr="008B26CD">
        <w:rPr>
          <w:bCs/>
          <w:lang w:val="fr-FR" w:eastAsia="fr-FR"/>
        </w:rPr>
        <w:t xml:space="preserve">, </w:t>
      </w:r>
      <w:r w:rsidRPr="00905B58">
        <w:rPr>
          <w:lang w:val="fr-FR" w:eastAsia="fr-FR"/>
        </w:rPr>
        <w:t>once the UCC-</w:t>
      </w:r>
      <w:proofErr w:type="spellStart"/>
      <w:r w:rsidRPr="00905B58">
        <w:rPr>
          <w:lang w:val="fr-FR" w:eastAsia="fr-FR"/>
        </w:rPr>
        <w:t>related</w:t>
      </w:r>
      <w:proofErr w:type="spellEnd"/>
      <w:r w:rsidRPr="00905B58">
        <w:rPr>
          <w:lang w:val="fr-FR" w:eastAsia="fr-FR"/>
        </w:rPr>
        <w:t xml:space="preserve"> Commission </w:t>
      </w:r>
      <w:proofErr w:type="spellStart"/>
      <w:r w:rsidRPr="00905B58">
        <w:rPr>
          <w:lang w:val="fr-FR" w:eastAsia="fr-FR"/>
        </w:rPr>
        <w:t>acts</w:t>
      </w:r>
      <w:proofErr w:type="spellEnd"/>
      <w:r w:rsidRPr="00905B58">
        <w:rPr>
          <w:lang w:val="fr-FR" w:eastAsia="fr-FR"/>
        </w:rPr>
        <w:t xml:space="preserve"> (</w:t>
      </w:r>
      <w:proofErr w:type="spellStart"/>
      <w:r w:rsidRPr="00905B58">
        <w:rPr>
          <w:lang w:val="fr-FR" w:eastAsia="fr-FR"/>
        </w:rPr>
        <w:t>Delegated</w:t>
      </w:r>
      <w:proofErr w:type="spellEnd"/>
      <w:r w:rsidRPr="00905B58">
        <w:rPr>
          <w:lang w:val="fr-FR" w:eastAsia="fr-FR"/>
        </w:rPr>
        <w:t xml:space="preserve"> and </w:t>
      </w:r>
      <w:proofErr w:type="spellStart"/>
      <w:r w:rsidRPr="00905B58">
        <w:rPr>
          <w:lang w:val="fr-FR" w:eastAsia="fr-FR"/>
        </w:rPr>
        <w:t>Implementing</w:t>
      </w:r>
      <w:proofErr w:type="spellEnd"/>
      <w:r w:rsidRPr="00905B58">
        <w:rPr>
          <w:lang w:val="fr-FR" w:eastAsia="fr-FR"/>
        </w:rPr>
        <w:t xml:space="preserve"> </w:t>
      </w:r>
      <w:proofErr w:type="spellStart"/>
      <w:r w:rsidRPr="00905B58">
        <w:rPr>
          <w:lang w:val="fr-FR" w:eastAsia="fr-FR"/>
        </w:rPr>
        <w:t>Acts</w:t>
      </w:r>
      <w:proofErr w:type="spellEnd"/>
      <w:r w:rsidRPr="00905B58">
        <w:rPr>
          <w:lang w:val="fr-FR" w:eastAsia="fr-FR"/>
        </w:rPr>
        <w:t xml:space="preserve">) are </w:t>
      </w:r>
      <w:proofErr w:type="spellStart"/>
      <w:r w:rsidRPr="00905B58">
        <w:rPr>
          <w:lang w:val="fr-FR" w:eastAsia="fr-FR"/>
        </w:rPr>
        <w:t>adopted</w:t>
      </w:r>
      <w:proofErr w:type="spellEnd"/>
      <w:r w:rsidRPr="00905B58">
        <w:rPr>
          <w:lang w:val="fr-FR" w:eastAsia="fr-FR"/>
        </w:rPr>
        <w:t xml:space="preserve"> and in force and </w:t>
      </w:r>
      <w:proofErr w:type="spellStart"/>
      <w:r w:rsidRPr="00905B58">
        <w:rPr>
          <w:lang w:val="fr-FR" w:eastAsia="fr-FR"/>
        </w:rPr>
        <w:t>this</w:t>
      </w:r>
      <w:proofErr w:type="spellEnd"/>
      <w:r w:rsidRPr="00905B58">
        <w:rPr>
          <w:lang w:val="fr-FR" w:eastAsia="fr-FR"/>
        </w:rPr>
        <w:t xml:space="preserve"> no </w:t>
      </w:r>
      <w:proofErr w:type="spellStart"/>
      <w:r w:rsidRPr="00905B58">
        <w:rPr>
          <w:lang w:val="fr-FR" w:eastAsia="fr-FR"/>
        </w:rPr>
        <w:t>later</w:t>
      </w:r>
      <w:proofErr w:type="spellEnd"/>
      <w:r w:rsidRPr="00905B58">
        <w:rPr>
          <w:lang w:val="fr-FR" w:eastAsia="fr-FR"/>
        </w:rPr>
        <w:t xml:space="preserve"> </w:t>
      </w:r>
      <w:proofErr w:type="spellStart"/>
      <w:r w:rsidRPr="00905B58">
        <w:rPr>
          <w:lang w:val="fr-FR" w:eastAsia="fr-FR"/>
        </w:rPr>
        <w:t>than</w:t>
      </w:r>
      <w:proofErr w:type="spellEnd"/>
      <w:r w:rsidRPr="00905B58">
        <w:rPr>
          <w:lang w:val="fr-FR" w:eastAsia="fr-FR"/>
        </w:rPr>
        <w:t xml:space="preserve"> 1 May 2016.</w:t>
      </w:r>
    </w:p>
  </w:footnote>
  <w:footnote w:id="4">
    <w:p w14:paraId="0B867B5C" w14:textId="77777777" w:rsidR="00603580" w:rsidRPr="00944BD0" w:rsidRDefault="00603580" w:rsidP="00C64BE5">
      <w:pPr>
        <w:pStyle w:val="Notedebasdepage"/>
        <w:ind w:left="426" w:hanging="426"/>
      </w:pPr>
      <w:r w:rsidRPr="00944BD0">
        <w:rPr>
          <w:rStyle w:val="Marquenotebasdepage"/>
        </w:rPr>
        <w:footnoteRef/>
      </w:r>
      <w:r w:rsidRPr="00944BD0">
        <w:tab/>
        <w:t>OJ L 253, 11.10.1993, p. 1. Regulation as last amended by Regulation (EC) No 1662/1999 (OJ L 197, 29.7.1999, p. 25).</w:t>
      </w:r>
    </w:p>
  </w:footnote>
  <w:footnote w:id="5">
    <w:p w14:paraId="6D3AB732" w14:textId="77777777" w:rsidR="00603580" w:rsidRPr="00905B58" w:rsidRDefault="00603580" w:rsidP="00C64BE5">
      <w:pPr>
        <w:pStyle w:val="Notedebasdepage"/>
        <w:rPr>
          <w:lang w:val="nl-NL"/>
        </w:rPr>
      </w:pPr>
      <w:r>
        <w:rPr>
          <w:rStyle w:val="Marquenotebasdepage"/>
        </w:rPr>
        <w:footnoteRef/>
      </w:r>
      <w:r>
        <w:t xml:space="preserve"> </w:t>
      </w:r>
      <w:proofErr w:type="spellStart"/>
      <w:r>
        <w:rPr>
          <w:lang w:val="nl-NL"/>
        </w:rPr>
        <w:t>This</w:t>
      </w:r>
      <w:proofErr w:type="spellEnd"/>
      <w:r>
        <w:rPr>
          <w:lang w:val="nl-NL"/>
        </w:rPr>
        <w:t xml:space="preserve"> </w:t>
      </w:r>
      <w:proofErr w:type="spellStart"/>
      <w:r>
        <w:rPr>
          <w:lang w:val="nl-NL"/>
        </w:rPr>
        <w:t>provision</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replaced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article</w:t>
      </w:r>
      <w:proofErr w:type="spellEnd"/>
      <w:r>
        <w:rPr>
          <w:lang w:val="nl-NL"/>
        </w:rPr>
        <w:t xml:space="preserve"> 4 of the UCC.</w:t>
      </w:r>
    </w:p>
  </w:footnote>
  <w:footnote w:id="6">
    <w:p w14:paraId="0092E298" w14:textId="77777777" w:rsidR="00603580" w:rsidRPr="00944BD0" w:rsidRDefault="00603580" w:rsidP="00C64BE5">
      <w:pPr>
        <w:pStyle w:val="Notedebasdepage"/>
        <w:ind w:left="426" w:hanging="426"/>
      </w:pPr>
      <w:r w:rsidRPr="00944BD0">
        <w:rPr>
          <w:rStyle w:val="Marquenotebasdepage"/>
        </w:rPr>
        <w:footnoteRef/>
      </w:r>
      <w:r>
        <w:t xml:space="preserve"> </w:t>
      </w:r>
      <w:r>
        <w:tab/>
        <w:t>This provision will be replaced by article 4 of the UCC</w:t>
      </w:r>
      <w:r w:rsidRPr="00944BD0">
        <w:t>.</w:t>
      </w:r>
    </w:p>
  </w:footnote>
  <w:footnote w:id="7">
    <w:p w14:paraId="1E0B8436" w14:textId="58AA1611" w:rsidR="00603580" w:rsidRPr="00944BD0" w:rsidRDefault="00603580" w:rsidP="00C64BE5">
      <w:pPr>
        <w:pStyle w:val="Notedebasdepage"/>
        <w:ind w:left="426" w:hanging="426"/>
      </w:pPr>
      <w:r w:rsidRPr="00944BD0">
        <w:rPr>
          <w:rStyle w:val="Marquenotebasdepage"/>
        </w:rPr>
        <w:footnoteRef/>
      </w:r>
      <w:r w:rsidRPr="00944BD0">
        <w:t xml:space="preserve"> </w:t>
      </w:r>
      <w:r w:rsidRPr="00944BD0">
        <w:tab/>
      </w:r>
      <w:proofErr w:type="gramStart"/>
      <w:r w:rsidRPr="00944BD0">
        <w:t>Council Regulation (EEC) No 2913/92 of 12 October 1992 establishing the Community Customs Code</w:t>
      </w:r>
      <w:r w:rsidRPr="00944BD0">
        <w:fldChar w:fldCharType="begin"/>
      </w:r>
      <w:r w:rsidRPr="00944BD0">
        <w:instrText xml:space="preserve"> XE "Customs Code" </w:instrText>
      </w:r>
      <w:r w:rsidRPr="00944BD0">
        <w:fldChar w:fldCharType="end"/>
      </w:r>
      <w:r w:rsidRPr="00944BD0">
        <w:t xml:space="preserve"> (</w:t>
      </w:r>
      <w:r w:rsidRPr="00944BD0">
        <w:rPr>
          <w:iCs/>
        </w:rPr>
        <w:t>OJ L 302, 19.10.1992, p. 1).</w:t>
      </w:r>
      <w:proofErr w:type="gramEnd"/>
      <w:r w:rsidRPr="00944BD0">
        <w:rPr>
          <w:iCs/>
        </w:rPr>
        <w:t xml:space="preserve"> This Article becomes the Articles 176, 177 and 178 of the modernised Customs Code.</w:t>
      </w:r>
      <w:r>
        <w:rPr>
          <w:iCs/>
        </w:rPr>
        <w:t xml:space="preserve"> The Title VIII Goods taken out of the custom territory of the Union of the Union Custom Code</w:t>
      </w:r>
      <w:r>
        <w:rPr>
          <w:iCs/>
        </w:rPr>
        <w:fldChar w:fldCharType="begin"/>
      </w:r>
      <w:r>
        <w:rPr>
          <w:iCs/>
        </w:rPr>
        <w:instrText xml:space="preserve"> XE "</w:instrText>
      </w:r>
      <w:r w:rsidRPr="00542286">
        <w:instrText>Custom code</w:instrText>
      </w:r>
      <w:r>
        <w:instrText>"</w:instrText>
      </w:r>
      <w:r>
        <w:rPr>
          <w:iCs/>
        </w:rPr>
        <w:instrText xml:space="preserve"> </w:instrText>
      </w:r>
      <w:r>
        <w:rPr>
          <w:iCs/>
        </w:rPr>
        <w:fldChar w:fldCharType="end"/>
      </w:r>
      <w:r>
        <w:rPr>
          <w:iCs/>
        </w:rPr>
        <w:t xml:space="preserve"> includes the previous provisions of article 162.</w:t>
      </w:r>
    </w:p>
  </w:footnote>
  <w:footnote w:id="8">
    <w:p w14:paraId="3ADBDECA" w14:textId="064DD6AE" w:rsidR="00603580" w:rsidRPr="00754BF1" w:rsidRDefault="00603580" w:rsidP="00C64BE5">
      <w:pPr>
        <w:pStyle w:val="Notedebasdepage"/>
        <w:ind w:left="426" w:hanging="426"/>
        <w:jc w:val="both"/>
      </w:pPr>
      <w:r w:rsidRPr="00944BD0">
        <w:rPr>
          <w:rStyle w:val="Marquenotebasdepage"/>
        </w:rPr>
        <w:footnoteRef/>
      </w:r>
      <w:r w:rsidRPr="00944BD0">
        <w:tab/>
        <w:t xml:space="preserve"> </w:t>
      </w:r>
      <w:proofErr w:type="gramStart"/>
      <w:r w:rsidRPr="00944BD0">
        <w:t>Council Regulation (EEC) No 2913/92 of 12 October 1992 establishing the Community Customs Code</w:t>
      </w:r>
      <w:r w:rsidRPr="00944BD0">
        <w:fldChar w:fldCharType="begin"/>
      </w:r>
      <w:r w:rsidRPr="00944BD0">
        <w:instrText xml:space="preserve"> XE "Customs Code" </w:instrText>
      </w:r>
      <w:r w:rsidRPr="00944BD0">
        <w:fldChar w:fldCharType="end"/>
      </w:r>
      <w:r w:rsidRPr="00944BD0">
        <w:t xml:space="preserve"> (</w:t>
      </w:r>
      <w:r w:rsidRPr="00944BD0">
        <w:rPr>
          <w:iCs/>
        </w:rPr>
        <w:t>OJ L 302, 19.10.1992, p. 1).</w:t>
      </w:r>
      <w:proofErr w:type="gramEnd"/>
      <w:r w:rsidRPr="00944BD0">
        <w:rPr>
          <w:iCs/>
        </w:rPr>
        <w:t xml:space="preserve"> This Article becomes Articles 127, 168 and 179 of the m</w:t>
      </w:r>
      <w:r>
        <w:rPr>
          <w:iCs/>
        </w:rPr>
        <w:t>o</w:t>
      </w:r>
      <w:r w:rsidRPr="004C5189">
        <w:rPr>
          <w:iCs/>
        </w:rPr>
        <w:t>dernised Customs Code.</w:t>
      </w:r>
      <w:r>
        <w:rPr>
          <w:iCs/>
        </w:rPr>
        <w:t xml:space="preserve"> The Title VIII Goods taken out of the custom territory of the Union of the Union Custom Code</w:t>
      </w:r>
      <w:r>
        <w:rPr>
          <w:iCs/>
        </w:rPr>
        <w:fldChar w:fldCharType="begin"/>
      </w:r>
      <w:r>
        <w:rPr>
          <w:iCs/>
        </w:rPr>
        <w:instrText xml:space="preserve"> XE "</w:instrText>
      </w:r>
      <w:r w:rsidRPr="00542286">
        <w:instrText>Custom code</w:instrText>
      </w:r>
      <w:r>
        <w:instrText>"</w:instrText>
      </w:r>
      <w:r>
        <w:rPr>
          <w:iCs/>
        </w:rPr>
        <w:instrText xml:space="preserve"> </w:instrText>
      </w:r>
      <w:r>
        <w:rPr>
          <w:iCs/>
        </w:rPr>
        <w:fldChar w:fldCharType="end"/>
      </w:r>
      <w:r>
        <w:rPr>
          <w:iCs/>
        </w:rPr>
        <w:t xml:space="preserve"> includes the previous provisions of article 182.</w:t>
      </w:r>
    </w:p>
  </w:footnote>
  <w:footnote w:id="9">
    <w:p w14:paraId="1FFEC231" w14:textId="77777777" w:rsidR="00603580" w:rsidRPr="00E15C06" w:rsidRDefault="00603580" w:rsidP="00C64BE5">
      <w:pPr>
        <w:pStyle w:val="Notedebasdepage"/>
        <w:ind w:left="426" w:hanging="426"/>
      </w:pPr>
      <w:r w:rsidRPr="00754BF1">
        <w:rPr>
          <w:rStyle w:val="Marquenotebasdepage"/>
        </w:rPr>
        <w:footnoteRef/>
      </w:r>
      <w:r w:rsidRPr="00FC7DBA">
        <w:t xml:space="preserve"> Council Decision 2011/273/CFSP of 9 May 2011 concerning restrictive measures against Syria (OJ, L 121, 10.05.20</w:t>
      </w:r>
      <w:r w:rsidRPr="00E15C06">
        <w:t>11, p. 11).</w:t>
      </w:r>
    </w:p>
  </w:footnote>
  <w:footnote w:id="10">
    <w:p w14:paraId="0B6C82A8" w14:textId="77777777" w:rsidR="00603580" w:rsidRPr="00905B58" w:rsidRDefault="00603580" w:rsidP="00C64BE5">
      <w:pPr>
        <w:pStyle w:val="Notedebasdepage"/>
        <w:rPr>
          <w:lang w:val="nl-NL"/>
        </w:rPr>
      </w:pPr>
      <w:r>
        <w:rPr>
          <w:rStyle w:val="Marquenotebasdepage"/>
        </w:rPr>
        <w:footnoteRef/>
      </w:r>
      <w:r>
        <w:t xml:space="preserve"> This provision will be replaced by</w:t>
      </w:r>
      <w:r>
        <w:rPr>
          <w:lang w:val="nl-NL"/>
        </w:rPr>
        <w:t xml:space="preserve"> </w:t>
      </w:r>
      <w:proofErr w:type="spellStart"/>
      <w:r>
        <w:rPr>
          <w:lang w:val="nl-NL"/>
        </w:rPr>
        <w:t>article</w:t>
      </w:r>
      <w:proofErr w:type="spellEnd"/>
      <w:r>
        <w:rPr>
          <w:lang w:val="nl-NL"/>
        </w:rPr>
        <w:t xml:space="preserve"> 226 of the UCC.</w:t>
      </w:r>
    </w:p>
  </w:footnote>
  <w:footnote w:id="11">
    <w:p w14:paraId="5CDD2AFD" w14:textId="77777777" w:rsidR="00603580" w:rsidRPr="00905B58" w:rsidRDefault="00603580" w:rsidP="00C64BE5">
      <w:pPr>
        <w:pStyle w:val="Notedebasdepage"/>
        <w:rPr>
          <w:lang w:val="nl-NL"/>
        </w:rPr>
      </w:pPr>
      <w:r>
        <w:rPr>
          <w:rStyle w:val="Marquenotebasdepage"/>
        </w:rPr>
        <w:footnoteRef/>
      </w:r>
      <w:r>
        <w:t xml:space="preserve"> This provision will be replaced</w:t>
      </w:r>
      <w:r>
        <w:rPr>
          <w:lang w:val="nl-NL"/>
        </w:rPr>
        <w:t xml:space="preserve"> </w:t>
      </w:r>
      <w:proofErr w:type="spellStart"/>
      <w:r>
        <w:rPr>
          <w:lang w:val="nl-NL"/>
        </w:rPr>
        <w:t>article</w:t>
      </w:r>
      <w:proofErr w:type="spellEnd"/>
      <w:r>
        <w:rPr>
          <w:lang w:val="nl-NL"/>
        </w:rPr>
        <w:t xml:space="preserve"> 134 of the UCC.</w:t>
      </w:r>
    </w:p>
  </w:footnote>
  <w:footnote w:id="12">
    <w:p w14:paraId="2BC72273" w14:textId="77777777" w:rsidR="00603580" w:rsidRPr="00905B58" w:rsidRDefault="00603580" w:rsidP="00C64BE5">
      <w:pPr>
        <w:pStyle w:val="Notedebasdepage"/>
        <w:rPr>
          <w:lang w:val="nl-NL"/>
        </w:rPr>
      </w:pPr>
      <w:r>
        <w:rPr>
          <w:rStyle w:val="Marquenotebasdepage"/>
        </w:rPr>
        <w:footnoteRef/>
      </w:r>
      <w:r>
        <w:t xml:space="preserve"> This provision will be replaced</w:t>
      </w:r>
      <w:r>
        <w:rPr>
          <w:lang w:val="nl-NL"/>
        </w:rPr>
        <w:t xml:space="preserve"> </w:t>
      </w:r>
      <w:proofErr w:type="spellStart"/>
      <w:r>
        <w:rPr>
          <w:lang w:val="nl-NL"/>
        </w:rPr>
        <w:t>article</w:t>
      </w:r>
      <w:proofErr w:type="spellEnd"/>
      <w:r>
        <w:rPr>
          <w:lang w:val="nl-NL"/>
        </w:rPr>
        <w:t xml:space="preserve"> 5 of the UCC.</w:t>
      </w:r>
    </w:p>
  </w:footnote>
  <w:footnote w:id="13">
    <w:p w14:paraId="118156E5" w14:textId="77777777" w:rsidR="00603580" w:rsidRPr="00905B58" w:rsidRDefault="00603580" w:rsidP="00C64BE5">
      <w:pPr>
        <w:pStyle w:val="Notedebasdepage"/>
        <w:rPr>
          <w:lang w:val="nl-NL"/>
        </w:rPr>
      </w:pPr>
      <w:r>
        <w:rPr>
          <w:rStyle w:val="Marquenotebasdepage"/>
        </w:rPr>
        <w:footnoteRef/>
      </w:r>
      <w:r>
        <w:t xml:space="preserve"> This provision will be replaced</w:t>
      </w:r>
      <w:r>
        <w:rPr>
          <w:lang w:val="nl-NL"/>
        </w:rPr>
        <w:t xml:space="preserve"> </w:t>
      </w:r>
      <w:proofErr w:type="spellStart"/>
      <w:r>
        <w:rPr>
          <w:lang w:val="nl-NL"/>
        </w:rPr>
        <w:t>article</w:t>
      </w:r>
      <w:proofErr w:type="spellEnd"/>
      <w:r>
        <w:rPr>
          <w:lang w:val="nl-NL"/>
        </w:rPr>
        <w:t xml:space="preserve"> 127 of the UCC.</w:t>
      </w:r>
    </w:p>
  </w:footnote>
  <w:footnote w:id="14">
    <w:p w14:paraId="29EF3CC0" w14:textId="77777777" w:rsidR="00603580" w:rsidRPr="00905B58" w:rsidRDefault="00603580" w:rsidP="00C64BE5">
      <w:pPr>
        <w:pStyle w:val="Notedebasdepage"/>
        <w:rPr>
          <w:lang w:val="nl-NL"/>
        </w:rPr>
      </w:pPr>
      <w:r>
        <w:rPr>
          <w:rStyle w:val="Marquenotebasdepage"/>
        </w:rPr>
        <w:footnoteRef/>
      </w:r>
      <w:r>
        <w:t xml:space="preserve"> This provision will be replaced</w:t>
      </w:r>
      <w:r>
        <w:rPr>
          <w:lang w:val="nl-NL"/>
        </w:rPr>
        <w:t xml:space="preserve"> </w:t>
      </w:r>
      <w:proofErr w:type="spellStart"/>
      <w:r>
        <w:rPr>
          <w:lang w:val="nl-NL"/>
        </w:rPr>
        <w:t>article</w:t>
      </w:r>
      <w:proofErr w:type="spellEnd"/>
      <w:r>
        <w:rPr>
          <w:lang w:val="nl-NL"/>
        </w:rPr>
        <w:t xml:space="preserve"> 267(2) of the UCC.</w:t>
      </w:r>
    </w:p>
  </w:footnote>
  <w:footnote w:id="15">
    <w:p w14:paraId="59FA5602" w14:textId="77777777" w:rsidR="00603580" w:rsidRPr="00905B58" w:rsidRDefault="00603580" w:rsidP="00C64BE5">
      <w:pPr>
        <w:pStyle w:val="Notedebasdepage"/>
        <w:rPr>
          <w:lang w:val="nl-NL"/>
        </w:rPr>
      </w:pPr>
      <w:r>
        <w:rPr>
          <w:rStyle w:val="Marquenotebasdepage"/>
        </w:rPr>
        <w:footnoteRef/>
      </w:r>
      <w:r>
        <w:t xml:space="preserve"> This provision will be </w:t>
      </w:r>
      <w:proofErr w:type="spellStart"/>
      <w:r>
        <w:t>replced</w:t>
      </w:r>
      <w:proofErr w:type="spellEnd"/>
      <w:r>
        <w:t xml:space="preserve"> by </w:t>
      </w:r>
      <w:proofErr w:type="spellStart"/>
      <w:r>
        <w:rPr>
          <w:lang w:val="nl-NL"/>
        </w:rPr>
        <w:t>article</w:t>
      </w:r>
      <w:proofErr w:type="spellEnd"/>
      <w:r>
        <w:rPr>
          <w:lang w:val="nl-NL"/>
        </w:rPr>
        <w:t xml:space="preserve"> 4 of the UCC.</w:t>
      </w:r>
    </w:p>
  </w:footnote>
  <w:footnote w:id="16">
    <w:p w14:paraId="73C276C5" w14:textId="77777777" w:rsidR="00603580" w:rsidRPr="00905B58" w:rsidRDefault="00603580" w:rsidP="00C64BE5">
      <w:pPr>
        <w:pStyle w:val="Notedebasdepage"/>
        <w:rPr>
          <w:lang w:val="nl-NL"/>
        </w:rPr>
      </w:pPr>
      <w:r>
        <w:rPr>
          <w:rStyle w:val="Marquenotebasdepage"/>
        </w:rPr>
        <w:footnoteRef/>
      </w:r>
      <w:r>
        <w:t xml:space="preserve"> This provision will be replaced by article </w:t>
      </w:r>
      <w:r>
        <w:rPr>
          <w:lang w:val="nl-NL"/>
        </w:rPr>
        <w:t>5(24) of the UCC.</w:t>
      </w:r>
    </w:p>
  </w:footnote>
  <w:footnote w:id="17">
    <w:p w14:paraId="353B8C04" w14:textId="77777777" w:rsidR="00603580" w:rsidRPr="00944BD0" w:rsidRDefault="00603580" w:rsidP="00C64BE5">
      <w:pPr>
        <w:pStyle w:val="Notedebasdepage"/>
        <w:ind w:left="426" w:hanging="426"/>
      </w:pPr>
      <w:r w:rsidRPr="00E15C06">
        <w:rPr>
          <w:rStyle w:val="Marquenotebasdepage"/>
        </w:rPr>
        <w:footnoteRef/>
      </w:r>
      <w:r w:rsidRPr="00C86BEA">
        <w:t xml:space="preserve"> </w:t>
      </w:r>
      <w:r w:rsidRPr="00C86BEA">
        <w:tab/>
        <w:t xml:space="preserve">The </w:t>
      </w:r>
      <w:r>
        <w:t xml:space="preserve">updated version of </w:t>
      </w:r>
      <w:r w:rsidRPr="000815DC">
        <w:rPr>
          <w:rStyle w:val="Heading2Char"/>
        </w:rPr>
        <w:t xml:space="preserve">of Annex I </w:t>
      </w:r>
      <w:r>
        <w:rPr>
          <w:rStyle w:val="Heading2Char"/>
        </w:rPr>
        <w:t xml:space="preserve">is available at: </w:t>
      </w:r>
      <w:r w:rsidRPr="002D704B">
        <w:rPr>
          <w:rStyle w:val="Heading2Char"/>
        </w:rPr>
        <w:t>http://eur-lex.europa.eu/LexUriServ/LexUriServ.do</w:t>
      </w:r>
      <w:proofErr w:type="gramStart"/>
      <w:r w:rsidRPr="002D704B">
        <w:rPr>
          <w:rStyle w:val="Heading2Char"/>
        </w:rPr>
        <w:t>?uri</w:t>
      </w:r>
      <w:proofErr w:type="gramEnd"/>
      <w:r w:rsidRPr="002D704B">
        <w:rPr>
          <w:rStyle w:val="Heading2Char"/>
        </w:rPr>
        <w:t>=OJ:L:2012:129:0012:0280:EN:PDF</w:t>
      </w:r>
    </w:p>
  </w:footnote>
  <w:footnote w:id="18">
    <w:p w14:paraId="48774840" w14:textId="77777777" w:rsidR="00603580" w:rsidRPr="00944BD0" w:rsidRDefault="00603580" w:rsidP="00C64BE5">
      <w:pPr>
        <w:pStyle w:val="Notedebasdepage"/>
        <w:ind w:left="426" w:hanging="426"/>
      </w:pPr>
      <w:r w:rsidRPr="00944BD0">
        <w:rPr>
          <w:rStyle w:val="Marquenotebasdepage"/>
        </w:rPr>
        <w:footnoteRef/>
      </w:r>
      <w:r w:rsidRPr="00944BD0">
        <w:t xml:space="preserve"> </w:t>
      </w:r>
      <w:r w:rsidRPr="00944BD0">
        <w:tab/>
        <w:t xml:space="preserve">The complete list of sanctions organised by the EU on third countries and their legal basis can be found on the European External Action Service website: </w:t>
      </w:r>
      <w:r w:rsidRPr="00935F30">
        <w:t>http://eeas.europa.eu/cfsp/sanctions/docs/measures_en.pdf</w:t>
      </w:r>
      <w:r w:rsidRPr="00935F30" w:rsidDel="00935F30">
        <w:t xml:space="preserve"> </w:t>
      </w:r>
    </w:p>
  </w:footnote>
  <w:footnote w:id="19">
    <w:p w14:paraId="231B8E14" w14:textId="77777777" w:rsidR="00603580" w:rsidRPr="001B6E1F" w:rsidRDefault="00603580" w:rsidP="00C64BE5">
      <w:pPr>
        <w:ind w:left="426" w:hanging="426"/>
        <w:rPr>
          <w:sz w:val="20"/>
          <w:szCs w:val="20"/>
          <w:lang w:eastAsia="fr-FR"/>
        </w:rPr>
      </w:pPr>
      <w:r w:rsidRPr="00944BD0">
        <w:rPr>
          <w:rStyle w:val="Marquenotebasdepage"/>
          <w:rFonts w:eastAsiaTheme="majorEastAsia"/>
          <w:sz w:val="20"/>
          <w:szCs w:val="20"/>
        </w:rPr>
        <w:footnoteRef/>
      </w:r>
      <w:r w:rsidRPr="00944BD0">
        <w:rPr>
          <w:sz w:val="20"/>
          <w:szCs w:val="20"/>
        </w:rPr>
        <w:t xml:space="preserve"> </w:t>
      </w:r>
      <w:r w:rsidRPr="001B6E1F">
        <w:rPr>
          <w:sz w:val="20"/>
          <w:szCs w:val="20"/>
        </w:rPr>
        <w:tab/>
        <w:t xml:space="preserve">For more information, see also, Michel, Q., “Technical Note on: </w:t>
      </w:r>
      <w:r w:rsidRPr="004C5189">
        <w:rPr>
          <w:sz w:val="20"/>
          <w:szCs w:val="20"/>
          <w:lang w:eastAsia="fr-FR"/>
        </w:rPr>
        <w:t>The EU trade control regime and adoption of restrictive measures against Syria, Iran and North Korea related to dual-</w:t>
      </w:r>
      <w:r w:rsidRPr="00754BF1">
        <w:rPr>
          <w:sz w:val="20"/>
          <w:szCs w:val="20"/>
          <w:lang w:eastAsia="fr-FR"/>
        </w:rPr>
        <w:t xml:space="preserve">use items, arms and instruments of internal repression”, available: </w:t>
      </w:r>
      <w:hyperlink r:id="rId1" w:history="1">
        <w:r w:rsidRPr="001B6E1F">
          <w:rPr>
            <w:rStyle w:val="Lienhypertexte"/>
            <w:sz w:val="20"/>
            <w:szCs w:val="20"/>
            <w:lang w:eastAsia="fr-FR"/>
          </w:rPr>
          <w:t>http://local.droit.ulg.ac.be/jcms/service/index.php?serv=49&amp;cat=3</w:t>
        </w:r>
      </w:hyperlink>
      <w:r w:rsidRPr="00944BD0">
        <w:rPr>
          <w:sz w:val="20"/>
          <w:szCs w:val="20"/>
          <w:lang w:eastAsia="fr-FR"/>
        </w:rPr>
        <w:t>.</w:t>
      </w:r>
    </w:p>
  </w:footnote>
  <w:footnote w:id="20">
    <w:p w14:paraId="6C40EE9E" w14:textId="77777777" w:rsidR="00603580" w:rsidRPr="00944BD0" w:rsidRDefault="00603580" w:rsidP="00747E8C">
      <w:pPr>
        <w:pStyle w:val="Notedebasdepage"/>
        <w:ind w:left="426" w:hanging="426"/>
      </w:pPr>
      <w:r w:rsidRPr="001B6E1F">
        <w:rPr>
          <w:rStyle w:val="Marquenotebasdepage"/>
        </w:rPr>
        <w:footnoteRef/>
      </w:r>
      <w:r w:rsidRPr="004C5189">
        <w:tab/>
        <w:t>The list of destinations submitted to</w:t>
      </w:r>
      <w:r w:rsidRPr="00754BF1">
        <w:t xml:space="preserve"> arms embargo is available at</w:t>
      </w:r>
      <w:r w:rsidRPr="00FC7DBA">
        <w:t xml:space="preserve"> the</w:t>
      </w:r>
      <w:r w:rsidRPr="00E15C06">
        <w:t xml:space="preserve"> following address</w:t>
      </w:r>
      <w:r w:rsidRPr="00C86BEA">
        <w:t xml:space="preserve">: </w:t>
      </w:r>
      <w:r w:rsidRPr="00046C88">
        <w:t>http://eeas.europa.eu/cfsp/sanctions/docs/measures_en.pdf</w:t>
      </w:r>
    </w:p>
  </w:footnote>
  <w:footnote w:id="21">
    <w:p w14:paraId="120F149E" w14:textId="77777777" w:rsidR="00603580" w:rsidRPr="00944BD0" w:rsidRDefault="00603580" w:rsidP="00747E8C">
      <w:pPr>
        <w:pStyle w:val="Notedebasdepage"/>
        <w:ind w:left="426" w:hanging="426"/>
      </w:pPr>
      <w:r w:rsidRPr="00944BD0">
        <w:rPr>
          <w:rStyle w:val="Marquenotebasdepage"/>
        </w:rPr>
        <w:footnoteRef/>
      </w:r>
      <w:r w:rsidRPr="00944BD0">
        <w:t xml:space="preserve"> </w:t>
      </w:r>
      <w:r w:rsidRPr="00944BD0">
        <w:tab/>
        <w:t>The list is available on the Council website</w:t>
      </w:r>
      <w:r>
        <w:t xml:space="preserve">: </w:t>
      </w:r>
      <w:r w:rsidRPr="001F6EF8">
        <w:t>http://eur-lex.europa.eu/legal-content/EN/TXT/PDF/</w:t>
      </w:r>
      <w:proofErr w:type="gramStart"/>
      <w:r w:rsidRPr="001F6EF8">
        <w:t>?uri</w:t>
      </w:r>
      <w:proofErr w:type="gramEnd"/>
      <w:r w:rsidRPr="001F6EF8">
        <w:t>=CELEX:52014XG0409(01)&amp;from=EN</w:t>
      </w:r>
      <w:r w:rsidRPr="00944BD0">
        <w:t xml:space="preserve">. </w:t>
      </w:r>
    </w:p>
  </w:footnote>
  <w:footnote w:id="22">
    <w:p w14:paraId="6796B68E" w14:textId="77777777" w:rsidR="00603580" w:rsidRPr="00944BD0" w:rsidRDefault="00603580" w:rsidP="00747E8C">
      <w:pPr>
        <w:pStyle w:val="Notedebasdepage"/>
        <w:ind w:left="426" w:hanging="426"/>
      </w:pPr>
      <w:r w:rsidRPr="00944BD0">
        <w:rPr>
          <w:rStyle w:val="Marquenotebasdepage"/>
        </w:rPr>
        <w:footnoteRef/>
      </w:r>
      <w:r w:rsidRPr="00944BD0">
        <w:tab/>
        <w:t xml:space="preserve">List established by the </w:t>
      </w:r>
      <w:proofErr w:type="spellStart"/>
      <w:r w:rsidRPr="00944BD0">
        <w:t>Wassenaar</w:t>
      </w:r>
      <w:proofErr w:type="spellEnd"/>
      <w:r w:rsidRPr="00944BD0">
        <w:t xml:space="preserve"> Arrangement</w:t>
      </w:r>
      <w:r w:rsidRPr="00B64971">
        <w:fldChar w:fldCharType="begin"/>
      </w:r>
      <w:r w:rsidRPr="00944BD0">
        <w:instrText xml:space="preserve"> XE "Wassenaar Arrangement" </w:instrText>
      </w:r>
      <w:r w:rsidRPr="00B64971">
        <w:fldChar w:fldCharType="end"/>
      </w:r>
      <w:r w:rsidRPr="00944BD0">
        <w:t>.</w:t>
      </w:r>
    </w:p>
  </w:footnote>
  <w:footnote w:id="23">
    <w:p w14:paraId="1BE65887" w14:textId="77777777" w:rsidR="00603580" w:rsidRPr="00642692" w:rsidRDefault="00603580" w:rsidP="00747E8C">
      <w:pPr>
        <w:pStyle w:val="Notedebasdepage"/>
        <w:ind w:left="426" w:hanging="426"/>
        <w:rPr>
          <w:lang w:val="nl-NL"/>
        </w:rPr>
      </w:pPr>
      <w:r>
        <w:rPr>
          <w:rStyle w:val="Marquenotebasdepage"/>
        </w:rPr>
        <w:footnoteRef/>
      </w:r>
      <w:r>
        <w:t xml:space="preserve"> </w:t>
      </w:r>
      <w:r>
        <w:tab/>
      </w:r>
      <w:proofErr w:type="spellStart"/>
      <w:r>
        <w:rPr>
          <w:lang w:val="nl-NL"/>
        </w:rPr>
        <w:t>Regulation</w:t>
      </w:r>
      <w:proofErr w:type="spellEnd"/>
      <w:r>
        <w:rPr>
          <w:lang w:val="nl-NL"/>
        </w:rPr>
        <w:t xml:space="preserve"> 1061/2009 has been </w:t>
      </w:r>
      <w:proofErr w:type="spellStart"/>
      <w:r>
        <w:rPr>
          <w:lang w:val="nl-NL"/>
        </w:rPr>
        <w:t>amended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Regulation</w:t>
      </w:r>
      <w:proofErr w:type="spellEnd"/>
      <w:r>
        <w:rPr>
          <w:lang w:val="nl-NL"/>
        </w:rPr>
        <w:t xml:space="preserve"> (EU)</w:t>
      </w:r>
      <w:r w:rsidRPr="00642692">
        <w:rPr>
          <w:lang w:val="nl-NL"/>
        </w:rPr>
        <w:t xml:space="preserve"> 37/2014 of the European </w:t>
      </w:r>
      <w:proofErr w:type="spellStart"/>
      <w:r w:rsidRPr="00642692">
        <w:rPr>
          <w:lang w:val="nl-NL"/>
        </w:rPr>
        <w:t>Parliament</w:t>
      </w:r>
      <w:proofErr w:type="spellEnd"/>
      <w:r w:rsidRPr="00642692">
        <w:rPr>
          <w:lang w:val="nl-NL"/>
        </w:rPr>
        <w:t xml:space="preserve"> </w:t>
      </w:r>
      <w:proofErr w:type="spellStart"/>
      <w:r w:rsidRPr="00642692">
        <w:rPr>
          <w:lang w:val="nl-NL"/>
        </w:rPr>
        <w:t>and</w:t>
      </w:r>
      <w:proofErr w:type="spellEnd"/>
      <w:r w:rsidRPr="00642692">
        <w:rPr>
          <w:lang w:val="nl-NL"/>
        </w:rPr>
        <w:t xml:space="preserve"> of the Council of 15 </w:t>
      </w:r>
      <w:proofErr w:type="spellStart"/>
      <w:r w:rsidRPr="00642692">
        <w:rPr>
          <w:lang w:val="nl-NL"/>
        </w:rPr>
        <w:t>January</w:t>
      </w:r>
      <w:proofErr w:type="spellEnd"/>
      <w:r w:rsidRPr="00642692">
        <w:rPr>
          <w:lang w:val="nl-NL"/>
        </w:rPr>
        <w:t xml:space="preserve"> 2014 </w:t>
      </w:r>
      <w:proofErr w:type="spellStart"/>
      <w:r w:rsidRPr="00642692">
        <w:rPr>
          <w:lang w:val="nl-NL"/>
        </w:rPr>
        <w:t>amending</w:t>
      </w:r>
      <w:proofErr w:type="spellEnd"/>
      <w:r w:rsidRPr="00642692">
        <w:rPr>
          <w:lang w:val="nl-NL"/>
        </w:rPr>
        <w:t xml:space="preserve"> </w:t>
      </w:r>
      <w:proofErr w:type="spellStart"/>
      <w:r w:rsidRPr="00642692">
        <w:rPr>
          <w:lang w:val="nl-NL"/>
        </w:rPr>
        <w:t>certain</w:t>
      </w:r>
      <w:proofErr w:type="spellEnd"/>
      <w:r w:rsidRPr="00642692">
        <w:rPr>
          <w:lang w:val="nl-NL"/>
        </w:rPr>
        <w:t xml:space="preserve"> </w:t>
      </w:r>
      <w:proofErr w:type="spellStart"/>
      <w:r w:rsidRPr="00642692">
        <w:rPr>
          <w:lang w:val="nl-NL"/>
        </w:rPr>
        <w:t>regulations</w:t>
      </w:r>
      <w:proofErr w:type="spellEnd"/>
      <w:r w:rsidRPr="00642692">
        <w:rPr>
          <w:lang w:val="nl-NL"/>
        </w:rPr>
        <w:t xml:space="preserve"> </w:t>
      </w:r>
      <w:proofErr w:type="spellStart"/>
      <w:r w:rsidRPr="00642692">
        <w:rPr>
          <w:lang w:val="nl-NL"/>
        </w:rPr>
        <w:t>relating</w:t>
      </w:r>
      <w:proofErr w:type="spellEnd"/>
      <w:r w:rsidRPr="00642692">
        <w:rPr>
          <w:lang w:val="nl-NL"/>
        </w:rPr>
        <w:t xml:space="preserve"> </w:t>
      </w:r>
      <w:proofErr w:type="spellStart"/>
      <w:r w:rsidRPr="00642692">
        <w:rPr>
          <w:lang w:val="nl-NL"/>
        </w:rPr>
        <w:t>to</w:t>
      </w:r>
      <w:proofErr w:type="spellEnd"/>
      <w:r w:rsidRPr="00642692">
        <w:rPr>
          <w:lang w:val="nl-NL"/>
        </w:rPr>
        <w:t xml:space="preserve"> the common commercial policy as </w:t>
      </w:r>
      <w:proofErr w:type="spellStart"/>
      <w:r w:rsidRPr="00642692">
        <w:rPr>
          <w:lang w:val="nl-NL"/>
        </w:rPr>
        <w:t>regards</w:t>
      </w:r>
      <w:proofErr w:type="spellEnd"/>
      <w:r w:rsidRPr="00642692">
        <w:rPr>
          <w:lang w:val="nl-NL"/>
        </w:rPr>
        <w:t xml:space="preserve"> the procedures </w:t>
      </w:r>
      <w:proofErr w:type="spellStart"/>
      <w:r w:rsidRPr="00642692">
        <w:rPr>
          <w:lang w:val="nl-NL"/>
        </w:rPr>
        <w:t>for</w:t>
      </w:r>
      <w:proofErr w:type="spellEnd"/>
      <w:r w:rsidRPr="00642692">
        <w:rPr>
          <w:lang w:val="nl-NL"/>
        </w:rPr>
        <w:t xml:space="preserve"> the adoption of </w:t>
      </w:r>
      <w:proofErr w:type="spellStart"/>
      <w:r w:rsidRPr="00642692">
        <w:rPr>
          <w:lang w:val="nl-NL"/>
        </w:rPr>
        <w:t>certain</w:t>
      </w:r>
      <w:proofErr w:type="spellEnd"/>
      <w:r w:rsidRPr="00642692">
        <w:rPr>
          <w:lang w:val="nl-NL"/>
        </w:rPr>
        <w:t xml:space="preserve"> </w:t>
      </w:r>
      <w:proofErr w:type="spellStart"/>
      <w:r w:rsidRPr="00642692">
        <w:rPr>
          <w:lang w:val="nl-NL"/>
        </w:rPr>
        <w:t>measures</w:t>
      </w:r>
      <w:proofErr w:type="spellEnd"/>
      <w:r>
        <w:rPr>
          <w:lang w:val="nl-NL"/>
        </w:rPr>
        <w:t xml:space="preserve"> (0J, 21.01.2014, L18/1). </w:t>
      </w:r>
      <w:proofErr w:type="spellStart"/>
      <w:r>
        <w:rPr>
          <w:lang w:val="nl-NL"/>
        </w:rPr>
        <w:t>Article</w:t>
      </w:r>
      <w:proofErr w:type="spellEnd"/>
      <w:r>
        <w:rPr>
          <w:lang w:val="nl-NL"/>
        </w:rPr>
        <w:t xml:space="preserve"> 10 has </w:t>
      </w:r>
      <w:proofErr w:type="spellStart"/>
      <w:r>
        <w:rPr>
          <w:lang w:val="nl-NL"/>
        </w:rPr>
        <w:t>not</w:t>
      </w:r>
      <w:proofErr w:type="spellEnd"/>
      <w:r>
        <w:rPr>
          <w:lang w:val="nl-NL"/>
        </w:rPr>
        <w:t xml:space="preserve"> been </w:t>
      </w:r>
      <w:proofErr w:type="spellStart"/>
      <w:r>
        <w:rPr>
          <w:lang w:val="nl-NL"/>
        </w:rPr>
        <w:t>modified</w:t>
      </w:r>
      <w:proofErr w:type="spellEnd"/>
      <w:r>
        <w:rPr>
          <w:lang w:val="nl-NL"/>
        </w:rPr>
        <w:t>.</w:t>
      </w:r>
    </w:p>
  </w:footnote>
  <w:footnote w:id="24">
    <w:p w14:paraId="6EDEFEF1" w14:textId="77777777" w:rsidR="00603580" w:rsidRPr="00944BD0" w:rsidRDefault="00603580" w:rsidP="00747E8C">
      <w:pPr>
        <w:pStyle w:val="Notedebasdepage"/>
        <w:ind w:left="426" w:hanging="426"/>
      </w:pPr>
      <w:r w:rsidRPr="00944BD0">
        <w:rPr>
          <w:rStyle w:val="Marquenotebasdepage"/>
        </w:rPr>
        <w:footnoteRef/>
      </w:r>
      <w:r w:rsidRPr="00944BD0">
        <w:t xml:space="preserve"> </w:t>
      </w:r>
      <w:r w:rsidRPr="00944BD0">
        <w:tab/>
      </w:r>
      <w:r w:rsidRPr="00944BD0">
        <w:rPr>
          <w:iCs/>
        </w:rPr>
        <w:t>OJ L 291, 07.11.2009, p. 1.</w:t>
      </w:r>
    </w:p>
  </w:footnote>
  <w:footnote w:id="25">
    <w:p w14:paraId="7BE763D3" w14:textId="77777777" w:rsidR="00603580" w:rsidRPr="00944BD0" w:rsidRDefault="00603580" w:rsidP="00747E8C">
      <w:pPr>
        <w:pStyle w:val="Notedebasdepage"/>
        <w:ind w:left="426" w:hanging="426"/>
      </w:pPr>
      <w:r w:rsidRPr="00944BD0">
        <w:rPr>
          <w:rStyle w:val="Marquenotebasdepage"/>
        </w:rPr>
        <w:footnoteRef/>
      </w:r>
      <w:r w:rsidRPr="00944BD0">
        <w:t xml:space="preserve"> </w:t>
      </w:r>
      <w:r w:rsidRPr="00944BD0">
        <w:tab/>
        <w:t xml:space="preserve">Ground 44 of Case 124/95 of 14 January 1997 The Queen, ex parte Centro-Com </w:t>
      </w:r>
      <w:proofErr w:type="spellStart"/>
      <w:r w:rsidRPr="00944BD0">
        <w:t>Srl</w:t>
      </w:r>
      <w:proofErr w:type="spellEnd"/>
      <w:r w:rsidRPr="00944BD0">
        <w:t xml:space="preserve"> v HM Treasury and </w:t>
      </w:r>
      <w:r w:rsidRPr="00944BD0">
        <w:rPr>
          <w:iCs/>
        </w:rPr>
        <w:t>Bank</w:t>
      </w:r>
      <w:r w:rsidRPr="00944BD0">
        <w:t xml:space="preserve"> of England: </w:t>
      </w:r>
      <w:hyperlink r:id="rId2" w:history="1">
        <w:r w:rsidRPr="00944BD0">
          <w:rPr>
            <w:rStyle w:val="Lienhypertexte"/>
          </w:rPr>
          <w:t>http://eur-lex.europa.eu/smartapi/cgi/sga_doc?smartapi!celexplus!prod!CELEXnumdoc&amp;lg=en&amp;numdoc=61995J0124</w:t>
        </w:r>
      </w:hyperlink>
      <w:r w:rsidRPr="00944BD0">
        <w:t>.</w:t>
      </w:r>
    </w:p>
  </w:footnote>
  <w:footnote w:id="26">
    <w:p w14:paraId="76ED94A7" w14:textId="77777777" w:rsidR="00603580" w:rsidRPr="00944BD0" w:rsidRDefault="00603580" w:rsidP="00747E8C">
      <w:pPr>
        <w:pStyle w:val="Notedebasdepage"/>
        <w:ind w:left="426" w:hanging="426"/>
      </w:pPr>
      <w:r w:rsidRPr="00944BD0">
        <w:rPr>
          <w:rStyle w:val="Marquenotebasdepage"/>
        </w:rPr>
        <w:footnoteRef/>
      </w:r>
      <w:r w:rsidRPr="00944BD0">
        <w:t xml:space="preserve"> </w:t>
      </w:r>
      <w:r w:rsidRPr="00944BD0">
        <w:tab/>
        <w:t xml:space="preserve">Ground 28 of Case C-70/94 of 17 October 1995. - Fritz Werner </w:t>
      </w:r>
      <w:proofErr w:type="spellStart"/>
      <w:r w:rsidRPr="00944BD0">
        <w:t>Industrie-Ausrüstungen</w:t>
      </w:r>
      <w:proofErr w:type="spellEnd"/>
      <w:r w:rsidRPr="00944BD0">
        <w:t xml:space="preserve"> GmbH v Federal Republic of Germany</w:t>
      </w:r>
      <w:r>
        <w:fldChar w:fldCharType="begin"/>
      </w:r>
      <w:r>
        <w:instrText xml:space="preserve"> XE "Germany" </w:instrText>
      </w:r>
      <w:r>
        <w:fldChar w:fldCharType="end"/>
      </w:r>
      <w:r w:rsidRPr="00944BD0">
        <w:t xml:space="preserve">: </w:t>
      </w:r>
      <w:hyperlink r:id="rId3" w:history="1">
        <w:r w:rsidRPr="00944BD0">
          <w:rPr>
            <w:rStyle w:val="Lienhypertexte"/>
          </w:rPr>
          <w:t>http://eur-lex.europa.eu/LexUriServ/LexUriServ.do?uri=CELEX:61994J0070:EN:HTML</w:t>
        </w:r>
      </w:hyperlink>
      <w:r w:rsidRPr="00944BD0">
        <w:t>.</w:t>
      </w:r>
    </w:p>
  </w:footnote>
  <w:footnote w:id="27">
    <w:p w14:paraId="136CC661" w14:textId="77777777" w:rsidR="00603580" w:rsidRPr="00944BD0" w:rsidRDefault="00603580" w:rsidP="00747E8C">
      <w:pPr>
        <w:pStyle w:val="Notedebasdepage"/>
        <w:ind w:left="426" w:hanging="426"/>
      </w:pPr>
      <w:r w:rsidRPr="00944BD0">
        <w:rPr>
          <w:rStyle w:val="Marquenotebasdepage"/>
        </w:rPr>
        <w:footnoteRef/>
      </w:r>
      <w:r w:rsidRPr="00944BD0">
        <w:t xml:space="preserve"> </w:t>
      </w:r>
      <w:r w:rsidRPr="00944BD0">
        <w:tab/>
      </w:r>
      <w:proofErr w:type="gramStart"/>
      <w:r w:rsidRPr="00944BD0">
        <w:t xml:space="preserve">Ground 46 of Case 124/95 of 14 January 1997, </w:t>
      </w:r>
      <w:r w:rsidRPr="00944BD0">
        <w:rPr>
          <w:i/>
        </w:rPr>
        <w:t>op cit</w:t>
      </w:r>
      <w:r w:rsidRPr="00944BD0">
        <w:t>.</w:t>
      </w:r>
      <w:proofErr w:type="gramEnd"/>
      <w:r w:rsidRPr="00944BD0">
        <w:t xml:space="preserve"> </w:t>
      </w:r>
    </w:p>
  </w:footnote>
  <w:footnote w:id="28">
    <w:p w14:paraId="380694E4" w14:textId="77777777" w:rsidR="00603580" w:rsidRPr="00944BD0" w:rsidRDefault="00603580" w:rsidP="009629D9">
      <w:pPr>
        <w:pStyle w:val="Notedebasdepage"/>
        <w:ind w:left="426" w:hanging="426"/>
      </w:pPr>
      <w:r w:rsidRPr="00944BD0">
        <w:rPr>
          <w:rStyle w:val="Marquenotebasdepage"/>
        </w:rPr>
        <w:footnoteRef/>
      </w:r>
      <w:r w:rsidRPr="00944BD0">
        <w:t xml:space="preserve"> </w:t>
      </w:r>
      <w:r w:rsidRPr="00944BD0">
        <w:tab/>
        <w:t xml:space="preserve">Guidance for WMD end-use controls can be found at: </w:t>
      </w:r>
      <w:r w:rsidRPr="003768A7">
        <w:t>https://www.gov.uk/government/uploads/system/uploads/attachment_data/file/15213/Guidance_on_WMD_End-Use_and_technical_assistance_-_URN_10-661_-_new_logo_-_2012.pdf</w:t>
      </w:r>
      <w:r w:rsidRPr="003768A7" w:rsidDel="003768A7">
        <w:t xml:space="preserve"> </w:t>
      </w:r>
    </w:p>
  </w:footnote>
  <w:footnote w:id="29">
    <w:p w14:paraId="6F8ACEA9" w14:textId="77777777" w:rsidR="00603580" w:rsidRPr="00944BD0" w:rsidRDefault="00603580" w:rsidP="009629D9">
      <w:pPr>
        <w:pStyle w:val="Notedebasdepage"/>
        <w:ind w:left="426" w:hanging="426"/>
      </w:pPr>
      <w:r w:rsidRPr="00944BD0">
        <w:rPr>
          <w:rStyle w:val="Marquenotebasdepage"/>
        </w:rPr>
        <w:footnoteRef/>
      </w:r>
      <w:r w:rsidRPr="00944BD0">
        <w:t xml:space="preserve"> Art. 15.1 of the 2011 Foreign Trade Act (</w:t>
      </w:r>
      <w:proofErr w:type="spellStart"/>
      <w:r w:rsidRPr="00944BD0">
        <w:t>Aussenhandelgesetz</w:t>
      </w:r>
      <w:proofErr w:type="spellEnd"/>
      <w:r w:rsidRPr="00944BD0">
        <w:t xml:space="preserve"> 2011, </w:t>
      </w:r>
      <w:proofErr w:type="spellStart"/>
      <w:r w:rsidRPr="00944BD0">
        <w:t>BGBl</w:t>
      </w:r>
      <w:proofErr w:type="spellEnd"/>
      <w:r w:rsidRPr="00944BD0">
        <w:t xml:space="preserve">. </w:t>
      </w:r>
      <w:proofErr w:type="gramStart"/>
      <w:r w:rsidRPr="00944BD0">
        <w:t>I Nr. 26/2011).</w:t>
      </w:r>
      <w:proofErr w:type="gramEnd"/>
      <w:r w:rsidRPr="00944BD0">
        <w:t xml:space="preserve"> For the Austrian</w:t>
      </w:r>
      <w:r>
        <w:fldChar w:fldCharType="begin"/>
      </w:r>
      <w:r>
        <w:instrText xml:space="preserve"> XE "Austria" </w:instrText>
      </w:r>
      <w:r>
        <w:fldChar w:fldCharType="end"/>
      </w:r>
      <w:r w:rsidRPr="00944BD0">
        <w:t xml:space="preserve"> authorities dual use items includes listed and non-listed items. </w:t>
      </w:r>
    </w:p>
  </w:footnote>
  <w:footnote w:id="30">
    <w:p w14:paraId="3B270F73" w14:textId="77777777" w:rsidR="00603580" w:rsidRPr="00944BD0" w:rsidRDefault="00603580" w:rsidP="009629D9">
      <w:pPr>
        <w:pStyle w:val="Notedebasdepage"/>
        <w:ind w:left="426" w:hanging="426"/>
      </w:pPr>
      <w:r w:rsidRPr="00944BD0">
        <w:rPr>
          <w:rStyle w:val="Marquenotebasdepage"/>
        </w:rPr>
        <w:footnoteRef/>
      </w:r>
      <w:r w:rsidRPr="00944BD0">
        <w:t xml:space="preserve"> Art. 4.3. </w:t>
      </w:r>
      <w:proofErr w:type="gramStart"/>
      <w:r w:rsidRPr="00944BD0">
        <w:t>of</w:t>
      </w:r>
      <w:proofErr w:type="gramEnd"/>
      <w:r w:rsidRPr="00944BD0">
        <w:t xml:space="preserve"> the Law of 29 September 2011 on Strategic Services, </w:t>
      </w:r>
      <w:r w:rsidRPr="00944BD0">
        <w:rPr>
          <w:i/>
        </w:rPr>
        <w:t>Dutch</w:t>
      </w:r>
      <w:r>
        <w:rPr>
          <w:i/>
        </w:rPr>
        <w:fldChar w:fldCharType="begin"/>
      </w:r>
      <w:r>
        <w:rPr>
          <w:i/>
        </w:rPr>
        <w:instrText xml:space="preserve"> XE "</w:instrText>
      </w:r>
      <w:r>
        <w:instrText>Netherlands"</w:instrText>
      </w:r>
      <w:r>
        <w:rPr>
          <w:i/>
        </w:rPr>
        <w:instrText xml:space="preserve"> </w:instrText>
      </w:r>
      <w:r>
        <w:rPr>
          <w:i/>
        </w:rPr>
        <w:fldChar w:fldCharType="end"/>
      </w:r>
      <w:r w:rsidRPr="00944BD0">
        <w:rPr>
          <w:i/>
        </w:rPr>
        <w:t xml:space="preserve"> Official Journal, </w:t>
      </w:r>
      <w:r w:rsidRPr="00944BD0">
        <w:t xml:space="preserve">18 October 2011. </w:t>
      </w:r>
      <w:proofErr w:type="gramStart"/>
      <w:r w:rsidRPr="00944BD0">
        <w:t>Entry into force since the 1</w:t>
      </w:r>
      <w:r w:rsidRPr="00944BD0">
        <w:rPr>
          <w:vertAlign w:val="superscript"/>
        </w:rPr>
        <w:t>st</w:t>
      </w:r>
      <w:r w:rsidRPr="00944BD0">
        <w:t xml:space="preserve"> January 2012.</w:t>
      </w:r>
      <w:proofErr w:type="gramEnd"/>
      <w:r w:rsidRPr="00944BD0">
        <w:t xml:space="preserve"> </w:t>
      </w:r>
    </w:p>
  </w:footnote>
  <w:footnote w:id="31">
    <w:p w14:paraId="64887189" w14:textId="77777777" w:rsidR="00603580" w:rsidRPr="00944BD0" w:rsidRDefault="00603580" w:rsidP="009629D9">
      <w:pPr>
        <w:pStyle w:val="Notedebasdepage"/>
        <w:ind w:left="426" w:hanging="426"/>
      </w:pPr>
      <w:r w:rsidRPr="00944BD0">
        <w:rPr>
          <w:rStyle w:val="Marquenotebasdepage"/>
        </w:rPr>
        <w:footnoteRef/>
      </w:r>
      <w:r w:rsidRPr="00944BD0">
        <w:t xml:space="preserve"> Art. 15.1 of the 2011 Foreign Trade Act (</w:t>
      </w:r>
      <w:proofErr w:type="spellStart"/>
      <w:r w:rsidRPr="00944BD0">
        <w:t>Aussenhandelgesetz</w:t>
      </w:r>
      <w:proofErr w:type="spellEnd"/>
      <w:r w:rsidRPr="00944BD0">
        <w:t xml:space="preserve"> 2011, </w:t>
      </w:r>
      <w:proofErr w:type="spellStart"/>
      <w:r w:rsidRPr="00944BD0">
        <w:t>BGBl</w:t>
      </w:r>
      <w:proofErr w:type="spellEnd"/>
      <w:r w:rsidRPr="00944BD0">
        <w:t>. I Nr. 26/2011)</w:t>
      </w:r>
    </w:p>
  </w:footnote>
  <w:footnote w:id="32">
    <w:p w14:paraId="61788EE7" w14:textId="77777777" w:rsidR="00603580" w:rsidRPr="00944BD0" w:rsidRDefault="00603580" w:rsidP="009629D9">
      <w:pPr>
        <w:pStyle w:val="Notedebasdepage"/>
        <w:ind w:left="426" w:hanging="426"/>
      </w:pPr>
      <w:r w:rsidRPr="00944BD0">
        <w:rPr>
          <w:rStyle w:val="Marquenotebasdepage"/>
        </w:rPr>
        <w:footnoteRef/>
      </w:r>
      <w:r w:rsidRPr="00944BD0">
        <w:t xml:space="preserve"> Art. 4.4. ibid. </w:t>
      </w:r>
    </w:p>
  </w:footnote>
  <w:footnote w:id="33">
    <w:p w14:paraId="461A8DD2" w14:textId="77777777" w:rsidR="00603580" w:rsidRPr="00F3053C" w:rsidRDefault="00603580" w:rsidP="009629D9">
      <w:pPr>
        <w:pStyle w:val="Notedebasdepage"/>
        <w:rPr>
          <w:lang w:val="nl-NL"/>
        </w:rPr>
      </w:pPr>
      <w:r>
        <w:rPr>
          <w:rStyle w:val="Marquenotebasdepage"/>
        </w:rPr>
        <w:footnoteRef/>
      </w:r>
      <w:r>
        <w:t xml:space="preserve"> </w:t>
      </w:r>
      <w:proofErr w:type="spellStart"/>
      <w:r>
        <w:rPr>
          <w:lang w:val="nl-NL"/>
        </w:rPr>
        <w:t>This</w:t>
      </w:r>
      <w:proofErr w:type="spellEnd"/>
      <w:r>
        <w:rPr>
          <w:lang w:val="nl-NL"/>
        </w:rPr>
        <w:t xml:space="preserve"> </w:t>
      </w:r>
      <w:proofErr w:type="spellStart"/>
      <w:r>
        <w:rPr>
          <w:lang w:val="nl-NL"/>
        </w:rPr>
        <w:t>provision</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replaced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article</w:t>
      </w:r>
      <w:proofErr w:type="spellEnd"/>
      <w:r>
        <w:rPr>
          <w:lang w:val="nl-NL"/>
        </w:rPr>
        <w:t xml:space="preserve"> 127 of the UCC.</w:t>
      </w:r>
    </w:p>
  </w:footnote>
  <w:footnote w:id="34">
    <w:p w14:paraId="019BE3E5" w14:textId="77777777" w:rsidR="00603580" w:rsidRPr="00944BD0" w:rsidRDefault="00603580" w:rsidP="009629D9">
      <w:pPr>
        <w:pStyle w:val="Notedebasdepage"/>
        <w:ind w:left="426" w:hanging="426"/>
      </w:pPr>
      <w:r w:rsidRPr="00944BD0">
        <w:rPr>
          <w:rStyle w:val="Marquenotebasdepage"/>
        </w:rPr>
        <w:footnoteRef/>
      </w:r>
      <w:r w:rsidRPr="00944BD0">
        <w:t xml:space="preserve"> Article 4 of the Strategic Good Order of 24 June 2008</w:t>
      </w:r>
      <w:r>
        <w:t>.</w:t>
      </w:r>
    </w:p>
  </w:footnote>
  <w:footnote w:id="35">
    <w:p w14:paraId="54827A05" w14:textId="77777777" w:rsidR="00603580" w:rsidRPr="00944BD0" w:rsidRDefault="00603580" w:rsidP="009629D9">
      <w:pPr>
        <w:ind w:left="426" w:hanging="426"/>
        <w:jc w:val="both"/>
        <w:rPr>
          <w:lang w:eastAsia="en-US"/>
        </w:rPr>
      </w:pPr>
      <w:r w:rsidRPr="00944BD0">
        <w:rPr>
          <w:rStyle w:val="Marquenotebasdepage"/>
          <w:rFonts w:eastAsiaTheme="majorEastAsia"/>
        </w:rPr>
        <w:footnoteRef/>
      </w:r>
      <w:r w:rsidRPr="00944BD0">
        <w:t xml:space="preserve"> </w:t>
      </w:r>
      <w:r w:rsidRPr="00944BD0">
        <w:rPr>
          <w:lang w:eastAsia="en-US"/>
        </w:rPr>
        <w:t> </w:t>
      </w:r>
      <w:r w:rsidRPr="00470AEB">
        <w:rPr>
          <w:color w:val="000000"/>
          <w:sz w:val="20"/>
          <w:szCs w:val="20"/>
          <w:lang w:eastAsia="en-US"/>
        </w:rPr>
        <w:t>Article 7 of the Government Ordinance No 119/2010 regarding the control regime for operations with dual-use items provides the possibility to impose control measures on non-listed dual-use items pursuant to Article 8 of Regulation (EC) No 428/2009. In this respect, the competence to prohibit or impose an authorisation requirement has been assigned to:</w:t>
      </w:r>
    </w:p>
    <w:p w14:paraId="2C8FE3A4" w14:textId="77777777" w:rsidR="00603580" w:rsidRPr="00470AEB" w:rsidRDefault="00603580" w:rsidP="009629D9">
      <w:pPr>
        <w:ind w:left="426" w:hanging="426"/>
        <w:jc w:val="both"/>
        <w:rPr>
          <w:color w:val="000000"/>
          <w:sz w:val="20"/>
          <w:szCs w:val="20"/>
          <w:lang w:eastAsia="en-US"/>
        </w:rPr>
      </w:pPr>
      <w:r w:rsidRPr="00470AEB">
        <w:rPr>
          <w:color w:val="000000"/>
          <w:sz w:val="20"/>
          <w:szCs w:val="20"/>
          <w:lang w:eastAsia="en-US"/>
        </w:rPr>
        <w:t> </w:t>
      </w:r>
      <w:r>
        <w:rPr>
          <w:color w:val="000000"/>
          <w:sz w:val="20"/>
          <w:szCs w:val="20"/>
          <w:lang w:eastAsia="en-US"/>
        </w:rPr>
        <w:tab/>
        <w:t xml:space="preserve">The </w:t>
      </w:r>
      <w:r w:rsidRPr="00470AEB">
        <w:rPr>
          <w:color w:val="000000"/>
          <w:sz w:val="20"/>
          <w:szCs w:val="20"/>
          <w:lang w:eastAsia="en-US"/>
        </w:rPr>
        <w:t>General Directorate for Trade and</w:t>
      </w:r>
      <w:r w:rsidRPr="00470AEB">
        <w:rPr>
          <w:color w:val="000000"/>
          <w:sz w:val="20"/>
          <w:szCs w:val="20"/>
          <w:u w:val="single"/>
          <w:lang w:eastAsia="en-US"/>
        </w:rPr>
        <w:t xml:space="preserve"> </w:t>
      </w:r>
      <w:r w:rsidRPr="00470AEB">
        <w:rPr>
          <w:color w:val="000000"/>
          <w:sz w:val="20"/>
          <w:szCs w:val="20"/>
          <w:lang w:eastAsia="en-US"/>
        </w:rPr>
        <w:t>International Relations from the Ministry of Economy, Commerce and Business Environment for items controlled by Council Regulation (EC) No 1236/2005 concerning trade in certain goods which could be used for capital punishment, torture or other cruel, inhuman or degrading treatment or punishment</w:t>
      </w:r>
    </w:p>
    <w:p w14:paraId="271CD702" w14:textId="77777777" w:rsidR="00603580" w:rsidRPr="00470AEB" w:rsidRDefault="00603580" w:rsidP="009629D9">
      <w:pPr>
        <w:ind w:left="426" w:hanging="426"/>
        <w:jc w:val="both"/>
        <w:rPr>
          <w:color w:val="000000"/>
          <w:sz w:val="20"/>
          <w:szCs w:val="20"/>
          <w:lang w:eastAsia="en-US"/>
        </w:rPr>
      </w:pPr>
      <w:r w:rsidRPr="00470AEB">
        <w:rPr>
          <w:color w:val="000000"/>
          <w:sz w:val="20"/>
          <w:szCs w:val="20"/>
          <w:lang w:eastAsia="en-US"/>
        </w:rPr>
        <w:t> </w:t>
      </w:r>
      <w:r>
        <w:rPr>
          <w:color w:val="000000"/>
          <w:sz w:val="20"/>
          <w:szCs w:val="20"/>
          <w:lang w:eastAsia="en-US"/>
        </w:rPr>
        <w:tab/>
        <w:t xml:space="preserve">The </w:t>
      </w:r>
      <w:r w:rsidRPr="00470AEB">
        <w:rPr>
          <w:color w:val="000000"/>
          <w:sz w:val="20"/>
          <w:szCs w:val="20"/>
          <w:u w:val="single"/>
          <w:lang w:eastAsia="en-US"/>
        </w:rPr>
        <w:t>Department for Export</w:t>
      </w:r>
      <w:r w:rsidRPr="00470AEB">
        <w:rPr>
          <w:color w:val="000000"/>
          <w:sz w:val="20"/>
          <w:szCs w:val="20"/>
          <w:u w:val="single"/>
          <w:lang w:eastAsia="en-US"/>
        </w:rPr>
        <w:fldChar w:fldCharType="begin"/>
      </w:r>
      <w:r w:rsidRPr="00470AEB">
        <w:rPr>
          <w:color w:val="000000"/>
          <w:sz w:val="20"/>
          <w:szCs w:val="20"/>
          <w:u w:val="single"/>
          <w:lang w:eastAsia="en-US"/>
        </w:rPr>
        <w:instrText xml:space="preserve"> XE "</w:instrText>
      </w:r>
      <w:r w:rsidRPr="00470AEB">
        <w:rPr>
          <w:u w:val="single"/>
        </w:rPr>
        <w:instrText>Export"</w:instrText>
      </w:r>
      <w:r w:rsidRPr="00470AEB">
        <w:rPr>
          <w:color w:val="000000"/>
          <w:sz w:val="20"/>
          <w:szCs w:val="20"/>
          <w:u w:val="single"/>
          <w:lang w:eastAsia="en-US"/>
        </w:rPr>
        <w:instrText xml:space="preserve"> </w:instrText>
      </w:r>
      <w:r w:rsidRPr="00470AEB">
        <w:rPr>
          <w:color w:val="000000"/>
          <w:sz w:val="20"/>
          <w:szCs w:val="20"/>
          <w:u w:val="single"/>
          <w:lang w:eastAsia="en-US"/>
        </w:rPr>
        <w:fldChar w:fldCharType="end"/>
      </w:r>
      <w:r w:rsidRPr="00470AEB">
        <w:rPr>
          <w:color w:val="000000"/>
          <w:sz w:val="20"/>
          <w:szCs w:val="20"/>
          <w:u w:val="single"/>
          <w:lang w:eastAsia="en-US"/>
        </w:rPr>
        <w:t xml:space="preserve"> Controls – ANCEX from the Ministry of Foreign Affairs,</w:t>
      </w:r>
      <w:r w:rsidRPr="00470AEB">
        <w:rPr>
          <w:color w:val="000000"/>
          <w:sz w:val="20"/>
          <w:szCs w:val="20"/>
          <w:lang w:eastAsia="en-US"/>
        </w:rPr>
        <w:t xml:space="preserve"> for other non</w:t>
      </w:r>
      <w:r>
        <w:rPr>
          <w:color w:val="000000"/>
          <w:sz w:val="20"/>
          <w:szCs w:val="20"/>
          <w:lang w:eastAsia="en-US"/>
        </w:rPr>
        <w:t>-</w:t>
      </w:r>
      <w:r w:rsidRPr="00470AEB">
        <w:rPr>
          <w:color w:val="000000"/>
          <w:sz w:val="20"/>
          <w:szCs w:val="20"/>
          <w:lang w:eastAsia="en-US"/>
        </w:rPr>
        <w:t xml:space="preserve">listed items, not covered by Council Regulation no. 1236/2005. </w:t>
      </w:r>
    </w:p>
    <w:p w14:paraId="187125B2" w14:textId="77777777" w:rsidR="00603580" w:rsidRPr="00944BD0" w:rsidRDefault="00603580" w:rsidP="009629D9">
      <w:pPr>
        <w:ind w:left="426" w:hanging="426"/>
        <w:jc w:val="both"/>
        <w:rPr>
          <w:lang w:eastAsia="en-US"/>
        </w:rPr>
      </w:pPr>
      <w:r>
        <w:rPr>
          <w:color w:val="000000"/>
          <w:sz w:val="20"/>
          <w:szCs w:val="20"/>
          <w:lang w:eastAsia="en-US"/>
        </w:rPr>
        <w:t xml:space="preserve">Until </w:t>
      </w:r>
      <w:r w:rsidRPr="00470AEB">
        <w:rPr>
          <w:color w:val="000000"/>
          <w:sz w:val="20"/>
          <w:szCs w:val="20"/>
          <w:lang w:eastAsia="en-US"/>
        </w:rPr>
        <w:t>now, no specific list of items has been adopted under this provision.</w:t>
      </w:r>
    </w:p>
    <w:p w14:paraId="47BFD975" w14:textId="77777777" w:rsidR="00603580" w:rsidRPr="00944BD0" w:rsidRDefault="00603580" w:rsidP="009629D9">
      <w:pPr>
        <w:ind w:left="426" w:hanging="426"/>
        <w:jc w:val="both"/>
        <w:rPr>
          <w:lang w:eastAsia="en-US"/>
        </w:rPr>
      </w:pPr>
      <w:r w:rsidRPr="00944BD0">
        <w:rPr>
          <w:lang w:eastAsia="en-US"/>
        </w:rPr>
        <w:t> </w:t>
      </w:r>
    </w:p>
    <w:p w14:paraId="26063566" w14:textId="77777777" w:rsidR="00603580" w:rsidRPr="001B6E1F" w:rsidRDefault="00603580" w:rsidP="009629D9">
      <w:pPr>
        <w:pStyle w:val="Notedebasdepage"/>
        <w:ind w:left="426" w:hanging="426"/>
      </w:pPr>
    </w:p>
  </w:footnote>
  <w:footnote w:id="36">
    <w:p w14:paraId="2D3C5716" w14:textId="77777777" w:rsidR="00603580" w:rsidRPr="00944BD0" w:rsidRDefault="00603580" w:rsidP="009629D9">
      <w:pPr>
        <w:pStyle w:val="Notedebasdepage"/>
        <w:ind w:left="426" w:hanging="426"/>
      </w:pPr>
      <w:r w:rsidRPr="001B6E1F">
        <w:rPr>
          <w:rStyle w:val="Marquenotebasdepage"/>
        </w:rPr>
        <w:footnoteRef/>
      </w:r>
      <w:r w:rsidRPr="004C5189">
        <w:t xml:space="preserve"> </w:t>
      </w:r>
      <w:r w:rsidRPr="004C5189">
        <w:tab/>
        <w:t xml:space="preserve">The </w:t>
      </w:r>
      <w:proofErr w:type="spellStart"/>
      <w:r w:rsidRPr="004C5189">
        <w:t>Wassenaar</w:t>
      </w:r>
      <w:proofErr w:type="spellEnd"/>
      <w:r w:rsidRPr="004C5189">
        <w:t xml:space="preserve"> Guidelines concerning End-User certificate as updated on December 2005 can be found on the following website: </w:t>
      </w:r>
      <w:hyperlink r:id="rId4" w:history="1">
        <w:r w:rsidRPr="00944BD0">
          <w:rPr>
            <w:rStyle w:val="Lienhypertexte"/>
          </w:rPr>
          <w:t>http://www.wassenaar.org/publicdocuments/docs/End-user_assurances_as_updated_at_the_December_2005_PLM.pdf</w:t>
        </w:r>
      </w:hyperlink>
    </w:p>
  </w:footnote>
  <w:footnote w:id="37">
    <w:p w14:paraId="7EE5A567" w14:textId="77777777" w:rsidR="00603580" w:rsidRPr="00944BD0" w:rsidRDefault="00603580" w:rsidP="009629D9">
      <w:pPr>
        <w:pStyle w:val="Notedebasdepage"/>
        <w:ind w:left="426" w:hanging="426"/>
      </w:pPr>
      <w:r w:rsidRPr="00944BD0">
        <w:rPr>
          <w:rStyle w:val="Marquenotebasdepage"/>
        </w:rPr>
        <w:footnoteRef/>
      </w:r>
      <w:r w:rsidRPr="00944BD0">
        <w:t xml:space="preserve"> </w:t>
      </w:r>
      <w:r w:rsidRPr="00944BD0">
        <w:tab/>
        <w:t>OJ C 11, 16.1.2009, p. 1. This document can be found on the following website:</w:t>
      </w:r>
    </w:p>
    <w:p w14:paraId="4B076C62" w14:textId="77777777" w:rsidR="00603580" w:rsidRPr="00944BD0" w:rsidRDefault="00962E1F" w:rsidP="009629D9">
      <w:pPr>
        <w:pStyle w:val="Notedebasdepage"/>
        <w:ind w:left="426" w:hanging="426"/>
      </w:pPr>
      <w:hyperlink r:id="rId5" w:history="1">
        <w:r w:rsidR="00603580" w:rsidRPr="00944BD0">
          <w:rPr>
            <w:rStyle w:val="Lienhypertexte"/>
          </w:rPr>
          <w:t>http://eur-lex.europa.eu/LexUriServ/LexUriServ.do?uri=OJ:C:2009:011:0001:0003:EN:PDF</w:t>
        </w:r>
      </w:hyperlink>
      <w:r w:rsidR="00603580" w:rsidRPr="00944BD0">
        <w:t xml:space="preserve">   </w:t>
      </w:r>
    </w:p>
  </w:footnote>
  <w:footnote w:id="38">
    <w:p w14:paraId="079EC1A8" w14:textId="77777777" w:rsidR="00603580" w:rsidRPr="00944BD0" w:rsidRDefault="00603580" w:rsidP="003A1403">
      <w:pPr>
        <w:pStyle w:val="Notedebasdepage"/>
        <w:ind w:left="426" w:hanging="426"/>
      </w:pPr>
      <w:r w:rsidRPr="00944BD0">
        <w:rPr>
          <w:rStyle w:val="Marquenotebasdepage"/>
        </w:rPr>
        <w:footnoteRef/>
      </w:r>
      <w:r w:rsidRPr="00944BD0">
        <w:t xml:space="preserve"> </w:t>
      </w:r>
      <w:r w:rsidRPr="00944BD0">
        <w:tab/>
        <w:t>Article XXI note by the Secretariat, 18 August 1987 (MTN.GNG/NG7/W/16), page 5.</w:t>
      </w:r>
    </w:p>
  </w:footnote>
  <w:footnote w:id="39">
    <w:p w14:paraId="707804B3" w14:textId="77777777" w:rsidR="00603580" w:rsidRPr="00944BD0" w:rsidRDefault="00603580" w:rsidP="003A1403">
      <w:pPr>
        <w:pStyle w:val="Notedebasdepage"/>
        <w:ind w:left="426" w:hanging="426"/>
      </w:pPr>
      <w:r w:rsidRPr="00944BD0">
        <w:rPr>
          <w:rStyle w:val="Marquenotebasdepage"/>
        </w:rPr>
        <w:footnoteRef/>
      </w:r>
      <w:r w:rsidRPr="00944BD0">
        <w:t xml:space="preserve"> </w:t>
      </w:r>
      <w:r w:rsidRPr="00944BD0">
        <w:tab/>
        <w:t>Alan S. </w:t>
      </w:r>
      <w:proofErr w:type="spellStart"/>
      <w:r w:rsidRPr="00944BD0">
        <w:t>Alexandroff</w:t>
      </w:r>
      <w:proofErr w:type="spellEnd"/>
      <w:r w:rsidRPr="00944BD0">
        <w:t xml:space="preserve"> and Rajeev Sharma, the World Trade Organization: Legal, Economic and Political Analysis, Springer US, 2005, p.1575</w:t>
      </w:r>
      <w:r>
        <w:t>.</w:t>
      </w:r>
    </w:p>
  </w:footnote>
  <w:footnote w:id="40">
    <w:p w14:paraId="4759297C" w14:textId="77777777" w:rsidR="00603580" w:rsidRPr="00944BD0" w:rsidRDefault="00603580" w:rsidP="003A1403">
      <w:pPr>
        <w:pStyle w:val="Notedebasdepage"/>
        <w:ind w:left="426" w:hanging="426"/>
      </w:pPr>
      <w:r w:rsidRPr="00944BD0">
        <w:rPr>
          <w:rStyle w:val="Marquenotebasdepage"/>
        </w:rPr>
        <w:footnoteRef/>
      </w:r>
      <w:r w:rsidRPr="00944BD0">
        <w:t xml:space="preserve"> </w:t>
      </w:r>
      <w:r w:rsidRPr="00944BD0">
        <w:tab/>
        <w:t>Article XXI note by the Secretariat, 18 August 1987 (MTN.GNG/NG7/W/16), page 6.</w:t>
      </w:r>
    </w:p>
  </w:footnote>
  <w:footnote w:id="41">
    <w:p w14:paraId="7384C3BE" w14:textId="77777777" w:rsidR="00603580" w:rsidRPr="00944BD0" w:rsidRDefault="00603580" w:rsidP="003A1403">
      <w:pPr>
        <w:pStyle w:val="Notedebasdepage"/>
        <w:ind w:left="426" w:hanging="426"/>
      </w:pPr>
      <w:r w:rsidRPr="00944BD0">
        <w:rPr>
          <w:rStyle w:val="Marquenotebasdepage"/>
        </w:rPr>
        <w:footnoteRef/>
      </w:r>
      <w:r w:rsidRPr="00944BD0">
        <w:t xml:space="preserve"> </w:t>
      </w:r>
      <w:r w:rsidRPr="00944BD0">
        <w:tab/>
        <w:t>OJ L 335, 13.12.2008, p. 99.</w:t>
      </w:r>
    </w:p>
  </w:footnote>
  <w:footnote w:id="42">
    <w:p w14:paraId="47564330" w14:textId="77777777" w:rsidR="00603580" w:rsidRPr="00944BD0" w:rsidRDefault="00603580" w:rsidP="003A1403">
      <w:pPr>
        <w:pStyle w:val="Notedebasdepage"/>
        <w:ind w:left="426" w:hanging="426"/>
      </w:pPr>
      <w:r w:rsidRPr="00944BD0">
        <w:rPr>
          <w:rStyle w:val="Marquenotebasdepage"/>
        </w:rPr>
        <w:footnoteRef/>
      </w:r>
      <w:r>
        <w:t xml:space="preserve"> </w:t>
      </w:r>
      <w:r>
        <w:tab/>
        <w:t>INFCIRC/254/Rev.12</w:t>
      </w:r>
      <w:r w:rsidRPr="00944BD0">
        <w:t>/Part 1 Communications Received from Certain Member States Regarding Guidelines for the Export</w:t>
      </w:r>
      <w:r w:rsidRPr="00B64971">
        <w:fldChar w:fldCharType="begin"/>
      </w:r>
      <w:r w:rsidRPr="00944BD0">
        <w:instrText xml:space="preserve"> XE "Export" </w:instrText>
      </w:r>
      <w:r w:rsidRPr="00B64971">
        <w:fldChar w:fldCharType="end"/>
      </w:r>
      <w:r w:rsidRPr="00944BD0">
        <w:t xml:space="preserve"> of Nuclear Material, Equipment and Technology.</w:t>
      </w:r>
    </w:p>
  </w:footnote>
  <w:footnote w:id="43">
    <w:p w14:paraId="535C6952" w14:textId="77777777" w:rsidR="00603580" w:rsidRPr="00944BD0" w:rsidRDefault="00603580" w:rsidP="003A1403">
      <w:pPr>
        <w:pStyle w:val="Notedebasdepage"/>
        <w:ind w:left="426" w:hanging="426"/>
      </w:pPr>
      <w:r w:rsidRPr="00944BD0">
        <w:rPr>
          <w:rStyle w:val="Marquenotebasdepage"/>
        </w:rPr>
        <w:footnoteRef/>
      </w:r>
      <w:r>
        <w:t xml:space="preserve"> </w:t>
      </w:r>
      <w:r>
        <w:tab/>
        <w:t>INFCIRC/254/Rev.9</w:t>
      </w:r>
      <w:r w:rsidRPr="00944BD0">
        <w:t>/Part 2 Communications Received from Certain Member States Regarding Guidelines for Transfers of Nuclear-Related Dual-Use Equipment, Materials, Software</w:t>
      </w:r>
      <w:r w:rsidRPr="00B64971">
        <w:fldChar w:fldCharType="begin"/>
      </w:r>
      <w:r w:rsidRPr="00944BD0">
        <w:instrText xml:space="preserve"> XE "Intangible technology transfer" </w:instrText>
      </w:r>
      <w:r w:rsidRPr="00B64971">
        <w:fldChar w:fldCharType="end"/>
      </w:r>
      <w:r w:rsidRPr="00944BD0">
        <w:t xml:space="preserve"> and Related Technology.</w:t>
      </w:r>
    </w:p>
  </w:footnote>
  <w:footnote w:id="44">
    <w:p w14:paraId="1B414350" w14:textId="77777777" w:rsidR="00603580" w:rsidRPr="00944BD0" w:rsidRDefault="00603580" w:rsidP="003A1403">
      <w:pPr>
        <w:pStyle w:val="Notedebasdepage"/>
        <w:ind w:left="426" w:hanging="426"/>
      </w:pPr>
      <w:r w:rsidRPr="00944BD0">
        <w:rPr>
          <w:rStyle w:val="Marquenotebasdepage"/>
          <w:b/>
        </w:rPr>
        <w:footnoteRef/>
      </w:r>
      <w:r w:rsidRPr="00944BD0">
        <w:rPr>
          <w:b/>
        </w:rPr>
        <w:t xml:space="preserve"> </w:t>
      </w:r>
      <w:r w:rsidRPr="00944BD0">
        <w:rPr>
          <w:b/>
        </w:rPr>
        <w:tab/>
        <w:t>For more details, see INFCIRC/734(corrected).</w:t>
      </w:r>
    </w:p>
  </w:footnote>
  <w:footnote w:id="45">
    <w:p w14:paraId="31C00358" w14:textId="77777777" w:rsidR="00603580" w:rsidRPr="00944BD0" w:rsidRDefault="00603580" w:rsidP="003A1403">
      <w:pPr>
        <w:pStyle w:val="Notedebasdepage"/>
        <w:ind w:left="426" w:hanging="426"/>
      </w:pPr>
      <w:r w:rsidRPr="00944BD0">
        <w:rPr>
          <w:rStyle w:val="Marquenotebasdepage"/>
        </w:rPr>
        <w:footnoteRef/>
      </w:r>
      <w:r>
        <w:t xml:space="preserve"> </w:t>
      </w:r>
      <w:r>
        <w:tab/>
        <w:t>INFCIRC/254/Rev.12</w:t>
      </w:r>
      <w:r w:rsidRPr="00944BD0">
        <w:t>/Part 1 Communications Received from Certain Member States Regarding Guidelines for the Export</w:t>
      </w:r>
      <w:r w:rsidRPr="00B64971">
        <w:fldChar w:fldCharType="begin"/>
      </w:r>
      <w:r w:rsidRPr="00944BD0">
        <w:instrText xml:space="preserve"> XE "Export" </w:instrText>
      </w:r>
      <w:r w:rsidRPr="00B64971">
        <w:fldChar w:fldCharType="end"/>
      </w:r>
      <w:r w:rsidRPr="00944BD0">
        <w:t xml:space="preserve"> of Nuclear Material, Equipment and Technology, point 6</w:t>
      </w:r>
      <w:r>
        <w:t>.</w:t>
      </w:r>
    </w:p>
  </w:footnote>
  <w:footnote w:id="46">
    <w:p w14:paraId="2E4D120C" w14:textId="77777777" w:rsidR="00603580" w:rsidRPr="00FE4FF7" w:rsidRDefault="00603580" w:rsidP="003A1403">
      <w:pPr>
        <w:pStyle w:val="Notedebasdepage"/>
        <w:ind w:left="426" w:hanging="426"/>
      </w:pPr>
      <w:r w:rsidRPr="00944BD0">
        <w:rPr>
          <w:rStyle w:val="Marquenotebasdepage"/>
        </w:rPr>
        <w:footnoteRef/>
      </w:r>
      <w:r>
        <w:t xml:space="preserve"> </w:t>
      </w:r>
      <w:r>
        <w:tab/>
        <w:t>INFCIRC/254/Rev.9</w:t>
      </w:r>
      <w:r w:rsidRPr="00944BD0">
        <w:t>/Part 2 Communications Received from Certain Member States Regarding Guidelines for Transfers of Nuclear-Related Dual-Use Equipment, Materials, Software</w:t>
      </w:r>
      <w:r w:rsidRPr="00B64971">
        <w:fldChar w:fldCharType="begin"/>
      </w:r>
      <w:r w:rsidRPr="00944BD0">
        <w:instrText xml:space="preserve"> XE "Intangible technology transfer" </w:instrText>
      </w:r>
      <w:r w:rsidRPr="00B64971">
        <w:fldChar w:fldCharType="end"/>
      </w:r>
      <w:r w:rsidRPr="00944BD0">
        <w:t xml:space="preserve"> and Related Technology, Establishment of Export</w:t>
      </w:r>
      <w:r w:rsidRPr="00B64971">
        <w:fldChar w:fldCharType="begin"/>
      </w:r>
      <w:r w:rsidRPr="00944BD0">
        <w:instrText xml:space="preserve"> XE "Export" </w:instrText>
      </w:r>
      <w:r w:rsidRPr="00B64971">
        <w:fldChar w:fldCharType="end"/>
      </w:r>
      <w:r w:rsidRPr="00944BD0">
        <w:t xml:space="preserve"> </w:t>
      </w:r>
      <w:r>
        <w:t>Licenc</w:t>
      </w:r>
      <w:r w:rsidRPr="00FE4FF7">
        <w:t xml:space="preserve">ing Procedures, Point 4. </w:t>
      </w:r>
    </w:p>
  </w:footnote>
  <w:footnote w:id="47">
    <w:p w14:paraId="5DBA3059" w14:textId="77777777" w:rsidR="00603580" w:rsidRPr="00944BD0" w:rsidRDefault="00603580" w:rsidP="003A1403">
      <w:pPr>
        <w:pStyle w:val="Notedebasdepage"/>
        <w:ind w:left="426" w:hanging="426"/>
      </w:pPr>
      <w:r w:rsidRPr="00FE4FF7">
        <w:rPr>
          <w:rStyle w:val="Marquenotebasdepage"/>
          <w:color w:val="000000"/>
        </w:rPr>
        <w:footnoteRef/>
      </w:r>
      <w:r w:rsidRPr="00FE4FF7">
        <w:rPr>
          <w:color w:val="0000FF"/>
        </w:rPr>
        <w:t xml:space="preserve"> </w:t>
      </w:r>
      <w:r w:rsidRPr="00FE4FF7">
        <w:rPr>
          <w:color w:val="0000FF"/>
        </w:rPr>
        <w:tab/>
      </w:r>
      <w:r w:rsidRPr="00FF6868">
        <w:rPr>
          <w:color w:val="000000"/>
        </w:rPr>
        <w:t xml:space="preserve">The Convention has its own website: </w:t>
      </w:r>
      <w:hyperlink r:id="rId6" w:history="1">
        <w:r w:rsidRPr="00944BD0">
          <w:rPr>
            <w:rStyle w:val="Lienhypertexte"/>
          </w:rPr>
          <w:t>http://www.opcw.nl</w:t>
        </w:r>
      </w:hyperlink>
      <w:r w:rsidRPr="00944BD0">
        <w:rPr>
          <w:color w:val="000000"/>
        </w:rPr>
        <w:t xml:space="preserve">. </w:t>
      </w:r>
    </w:p>
  </w:footnote>
  <w:footnote w:id="48">
    <w:p w14:paraId="4ADDA5F1" w14:textId="120A7F99" w:rsidR="00603580" w:rsidRPr="00905B58" w:rsidRDefault="00603580" w:rsidP="003A1403">
      <w:pPr>
        <w:pStyle w:val="Notedebasdepage"/>
        <w:rPr>
          <w:lang w:val="nl-NL"/>
        </w:rPr>
      </w:pPr>
      <w:r>
        <w:rPr>
          <w:rStyle w:val="Marquenotebasdepage"/>
        </w:rPr>
        <w:footnoteRef/>
      </w:r>
      <w:r>
        <w:t xml:space="preserve"> </w:t>
      </w:r>
      <w:proofErr w:type="spellStart"/>
      <w:r>
        <w:rPr>
          <w:lang w:val="nl-NL"/>
        </w:rPr>
        <w:t>Provisions</w:t>
      </w:r>
      <w:proofErr w:type="spellEnd"/>
      <w:r>
        <w:rPr>
          <w:lang w:val="nl-NL"/>
        </w:rPr>
        <w:t xml:space="preserve"> on AEO</w:t>
      </w:r>
      <w:r>
        <w:rPr>
          <w:lang w:val="nl-NL"/>
        </w:rPr>
        <w:fldChar w:fldCharType="begin"/>
      </w:r>
      <w:r>
        <w:rPr>
          <w:lang w:val="nl-NL"/>
        </w:rPr>
        <w:instrText xml:space="preserve"> XE "</w:instrText>
      </w:r>
      <w:r>
        <w:instrText>Authorized economic o</w:instrText>
      </w:r>
      <w:r w:rsidRPr="00542286">
        <w:instrText>perator</w:instrText>
      </w:r>
      <w:r>
        <w:instrText>"</w:instrText>
      </w:r>
      <w:r>
        <w:rPr>
          <w:lang w:val="nl-NL"/>
        </w:rPr>
        <w:instrText xml:space="preserve"> </w:instrText>
      </w:r>
      <w:r>
        <w:rPr>
          <w:lang w:val="nl-NL"/>
        </w:rPr>
        <w:fldChar w:fldCharType="end"/>
      </w:r>
      <w:r>
        <w:rPr>
          <w:lang w:val="nl-NL"/>
        </w:rPr>
        <w:t xml:space="preserve"> </w:t>
      </w:r>
      <w:proofErr w:type="spellStart"/>
      <w:r>
        <w:rPr>
          <w:lang w:val="nl-NL"/>
        </w:rPr>
        <w:t>within</w:t>
      </w:r>
      <w:proofErr w:type="spellEnd"/>
      <w:r>
        <w:rPr>
          <w:lang w:val="nl-NL"/>
        </w:rPr>
        <w:t xml:space="preserve"> the UCC are set out in </w:t>
      </w:r>
      <w:proofErr w:type="spellStart"/>
      <w:r>
        <w:rPr>
          <w:lang w:val="nl-NL"/>
        </w:rPr>
        <w:t>Section</w:t>
      </w:r>
      <w:proofErr w:type="spellEnd"/>
      <w:r>
        <w:rPr>
          <w:lang w:val="nl-NL"/>
        </w:rPr>
        <w:t xml:space="preserve"> 4 of </w:t>
      </w:r>
      <w:proofErr w:type="spellStart"/>
      <w:r>
        <w:rPr>
          <w:lang w:val="nl-NL"/>
        </w:rPr>
        <w:t>Chapter</w:t>
      </w:r>
      <w:proofErr w:type="spellEnd"/>
      <w:r>
        <w:rPr>
          <w:lang w:val="nl-NL"/>
        </w:rPr>
        <w:t xml:space="preserve"> 2 of </w:t>
      </w:r>
      <w:proofErr w:type="spellStart"/>
      <w:r>
        <w:rPr>
          <w:lang w:val="nl-NL"/>
        </w:rPr>
        <w:t>Title</w:t>
      </w:r>
      <w:proofErr w:type="spellEnd"/>
      <w:r>
        <w:rPr>
          <w:lang w:val="nl-NL"/>
        </w:rPr>
        <w:t xml:space="preserve"> 1.</w:t>
      </w:r>
    </w:p>
  </w:footnote>
  <w:footnote w:id="49">
    <w:p w14:paraId="76B1AC01" w14:textId="77777777" w:rsidR="00603580" w:rsidRPr="00905B58" w:rsidRDefault="00603580" w:rsidP="003A1403">
      <w:pPr>
        <w:pStyle w:val="Notedebasdepage"/>
        <w:rPr>
          <w:lang w:val="nl-NL"/>
        </w:rPr>
      </w:pPr>
      <w:r>
        <w:rPr>
          <w:rStyle w:val="Marquenotebasdepage"/>
        </w:rPr>
        <w:footnoteRef/>
      </w:r>
      <w:r>
        <w:t xml:space="preserve"> </w:t>
      </w:r>
      <w:proofErr w:type="spellStart"/>
      <w:r>
        <w:rPr>
          <w:lang w:val="nl-NL"/>
        </w:rPr>
        <w:t>Provisions</w:t>
      </w:r>
      <w:proofErr w:type="spellEnd"/>
      <w:r>
        <w:rPr>
          <w:lang w:val="nl-NL"/>
        </w:rPr>
        <w:t xml:space="preserve"> on </w:t>
      </w:r>
      <w:proofErr w:type="spellStart"/>
      <w:r>
        <w:rPr>
          <w:lang w:val="nl-NL"/>
        </w:rPr>
        <w:t>electronic</w:t>
      </w:r>
      <w:proofErr w:type="spellEnd"/>
      <w:r>
        <w:rPr>
          <w:lang w:val="nl-NL"/>
        </w:rPr>
        <w:t xml:space="preserve"> systems  in the UCC are </w:t>
      </w:r>
      <w:proofErr w:type="spellStart"/>
      <w:r>
        <w:rPr>
          <w:lang w:val="nl-NL"/>
        </w:rPr>
        <w:t>layed</w:t>
      </w:r>
      <w:proofErr w:type="spellEnd"/>
      <w:r>
        <w:rPr>
          <w:lang w:val="nl-NL"/>
        </w:rPr>
        <w:t xml:space="preserve"> out in </w:t>
      </w:r>
      <w:proofErr w:type="spellStart"/>
      <w:r>
        <w:rPr>
          <w:lang w:val="nl-NL"/>
        </w:rPr>
        <w:t>Title</w:t>
      </w:r>
      <w:proofErr w:type="spellEnd"/>
      <w:r>
        <w:rPr>
          <w:lang w:val="nl-NL"/>
        </w:rPr>
        <w:t xml:space="preserve"> IX.</w:t>
      </w:r>
    </w:p>
  </w:footnote>
  <w:footnote w:id="50">
    <w:p w14:paraId="04C337C5" w14:textId="77777777" w:rsidR="00603580" w:rsidRPr="00944BD0" w:rsidRDefault="00603580" w:rsidP="003A1403">
      <w:pPr>
        <w:pStyle w:val="Notedebasdepage"/>
        <w:ind w:left="426" w:hanging="426"/>
        <w:jc w:val="both"/>
      </w:pPr>
      <w:r w:rsidRPr="00944BD0">
        <w:rPr>
          <w:rStyle w:val="Marquenotebasdepage"/>
          <w:color w:val="000000"/>
        </w:rPr>
        <w:footnoteRef/>
      </w:r>
      <w:r w:rsidRPr="00944BD0">
        <w:rPr>
          <w:color w:val="000000"/>
        </w:rPr>
        <w:t xml:space="preserve"> </w:t>
      </w:r>
      <w:r w:rsidRPr="00944BD0">
        <w:rPr>
          <w:color w:val="000000"/>
        </w:rPr>
        <w:tab/>
        <w:t>As amended by Regulation (EC) No 2432/2001 of 20 November 2001 amending and updating Regulation (EC) No 1334/2000 setting up a Community regime for the control of exports of dual use items and technology (</w:t>
      </w:r>
      <w:r w:rsidRPr="00944BD0">
        <w:rPr>
          <w:iCs/>
          <w:color w:val="000000"/>
        </w:rPr>
        <w:t>OJ</w:t>
      </w:r>
      <w:r w:rsidRPr="00944BD0">
        <w:rPr>
          <w:color w:val="000000"/>
        </w:rPr>
        <w:t> L 338, 20.12.2001, p. 1); entered into force the thirtieth day following that of its publication.</w:t>
      </w:r>
    </w:p>
  </w:footnote>
  <w:footnote w:id="51">
    <w:p w14:paraId="503F31B8" w14:textId="77777777" w:rsidR="00603580" w:rsidRPr="00905B58" w:rsidRDefault="00603580" w:rsidP="003A1403">
      <w:pPr>
        <w:pStyle w:val="Notedebasdepage"/>
        <w:rPr>
          <w:lang w:val="fr-FR" w:eastAsia="fr-FR"/>
        </w:rPr>
      </w:pPr>
      <w:r>
        <w:rPr>
          <w:rStyle w:val="Marquenotebasdepage"/>
        </w:rPr>
        <w:footnoteRef/>
      </w:r>
      <w:r>
        <w:t xml:space="preserve"> </w:t>
      </w:r>
      <w:r w:rsidRPr="00905B58">
        <w:t xml:space="preserve">As last amended by </w:t>
      </w:r>
      <w:r w:rsidRPr="00552FE4">
        <w:t>Council Regulation (EC) No 880/2002 of 27 May 2002 amending Regulation (EC) No 1334/2000 setting up a Community regime for the control of exports</w:t>
      </w:r>
      <w:r w:rsidRPr="00905B58">
        <w:t xml:space="preserve"> of dual-use items and technology and Regulation (EC) No 149/2003: Information on measures adopted by Member States in conformity with Articles 5, 6, 13 and 21</w:t>
      </w:r>
      <w:r w:rsidRPr="0078146C">
        <w:t>.</w:t>
      </w:r>
    </w:p>
  </w:footnote>
  <w:footnote w:id="52">
    <w:p w14:paraId="23633FAE" w14:textId="77777777" w:rsidR="00603580" w:rsidRPr="004C5189" w:rsidRDefault="00603580" w:rsidP="003A1403">
      <w:pPr>
        <w:ind w:left="426" w:hanging="426"/>
      </w:pPr>
      <w:r w:rsidRPr="00944BD0">
        <w:rPr>
          <w:rStyle w:val="Marquenotebasdepage"/>
          <w:rFonts w:eastAsiaTheme="majorEastAsia"/>
          <w:color w:val="000000"/>
          <w:sz w:val="20"/>
          <w:szCs w:val="20"/>
        </w:rPr>
        <w:footnoteRef/>
      </w:r>
      <w:r w:rsidRPr="00944BD0">
        <w:rPr>
          <w:color w:val="000000"/>
        </w:rPr>
        <w:t xml:space="preserve"> </w:t>
      </w:r>
      <w:r w:rsidRPr="00944BD0">
        <w:rPr>
          <w:color w:val="000000"/>
        </w:rPr>
        <w:tab/>
      </w:r>
      <w:r w:rsidRPr="001B6E1F">
        <w:rPr>
          <w:iCs/>
          <w:color w:val="000000"/>
          <w:sz w:val="20"/>
          <w:szCs w:val="20"/>
        </w:rPr>
        <w:t xml:space="preserve">OJ L 338, 20.12.2001, p. 1. </w:t>
      </w:r>
    </w:p>
  </w:footnote>
  <w:footnote w:id="53">
    <w:p w14:paraId="318EB5E7" w14:textId="77777777" w:rsidR="00603580" w:rsidRPr="001D626F" w:rsidRDefault="00603580" w:rsidP="003A1403">
      <w:pPr>
        <w:pStyle w:val="Notedebasdepage"/>
        <w:ind w:left="426" w:hanging="426"/>
      </w:pPr>
      <w:r w:rsidRPr="00754BF1">
        <w:rPr>
          <w:rStyle w:val="Marquenotebasdepage"/>
        </w:rPr>
        <w:footnoteRef/>
      </w:r>
      <w:r w:rsidRPr="00FC7DBA">
        <w:t xml:space="preserve"> </w:t>
      </w:r>
      <w:r w:rsidRPr="00FC7DBA">
        <w:tab/>
      </w:r>
      <w:bookmarkStart w:id="100" w:name="content"/>
      <w:r w:rsidRPr="00E15C06">
        <w:rPr>
          <w:rStyle w:val="lev"/>
          <w:b w:val="0"/>
        </w:rPr>
        <w:t>Commission Regulation (EEC) No 2454/93 of 2 July 1993 laying down provisions for the implementation of Council Regulation (EEC) No 2913/92 establishing the Community Customs Code</w:t>
      </w:r>
      <w:bookmarkEnd w:id="100"/>
      <w:r>
        <w:rPr>
          <w:rStyle w:val="lev"/>
          <w:b w:val="0"/>
        </w:rPr>
        <w:fldChar w:fldCharType="begin"/>
      </w:r>
      <w:r>
        <w:rPr>
          <w:rStyle w:val="lev"/>
          <w:b w:val="0"/>
        </w:rPr>
        <w:instrText xml:space="preserve"> XE "</w:instrText>
      </w:r>
      <w:r>
        <w:instrText>Customs C</w:instrText>
      </w:r>
      <w:r w:rsidRPr="00542286">
        <w:instrText>ode</w:instrText>
      </w:r>
      <w:r>
        <w:instrText>"</w:instrText>
      </w:r>
      <w:r>
        <w:rPr>
          <w:rStyle w:val="lev"/>
          <w:b w:val="0"/>
        </w:rPr>
        <w:instrText xml:space="preserve"> </w:instrText>
      </w:r>
      <w:r>
        <w:rPr>
          <w:rStyle w:val="lev"/>
          <w:b w:val="0"/>
        </w:rPr>
        <w:fldChar w:fldCharType="end"/>
      </w:r>
      <w:r w:rsidRPr="00C86BEA">
        <w:rPr>
          <w:iCs/>
        </w:rPr>
        <w:t>, as am</w:t>
      </w:r>
      <w:r w:rsidRPr="000815DC">
        <w:rPr>
          <w:iCs/>
        </w:rPr>
        <w:t xml:space="preserve">ended by </w:t>
      </w:r>
      <w:r w:rsidRPr="00E72FDF">
        <w:rPr>
          <w:bCs/>
          <w:iCs/>
        </w:rPr>
        <w:t xml:space="preserve">Commission Regulation (EC) No 1602/2000 of 24 July 2000 (OJ </w:t>
      </w:r>
      <w:r w:rsidRPr="00EA7336">
        <w:rPr>
          <w:iCs/>
        </w:rPr>
        <w:t xml:space="preserve">L 188, </w:t>
      </w:r>
      <w:r w:rsidRPr="00EA7336">
        <w:rPr>
          <w:bCs/>
          <w:iCs/>
        </w:rPr>
        <w:t>26.7.2000, p. 1).</w:t>
      </w:r>
    </w:p>
  </w:footnote>
  <w:footnote w:id="54">
    <w:p w14:paraId="4AFF2DA0" w14:textId="77777777" w:rsidR="00603580" w:rsidRPr="003E39D8" w:rsidRDefault="00603580" w:rsidP="00A307ED">
      <w:pPr>
        <w:pStyle w:val="Notedebasdepage"/>
        <w:ind w:left="426" w:hanging="426"/>
      </w:pPr>
      <w:r w:rsidRPr="001D626F">
        <w:rPr>
          <w:rStyle w:val="Marquenotebasdepage"/>
        </w:rPr>
        <w:footnoteRef/>
      </w:r>
      <w:r w:rsidRPr="003E39D8">
        <w:t xml:space="preserve"> </w:t>
      </w:r>
      <w:r w:rsidRPr="003E39D8">
        <w:tab/>
        <w:t>OJ L 82, 22.3.1997, p. 1.</w:t>
      </w:r>
    </w:p>
  </w:footnote>
  <w:footnote w:id="55">
    <w:p w14:paraId="3A86344F" w14:textId="77777777" w:rsidR="00603580" w:rsidRPr="00CE4EC6" w:rsidRDefault="00603580" w:rsidP="00A307ED">
      <w:pPr>
        <w:pStyle w:val="Notedebasdepage"/>
      </w:pPr>
      <w:r>
        <w:rPr>
          <w:rStyle w:val="Marquenotebasdepage"/>
        </w:rPr>
        <w:footnoteRef/>
      </w:r>
      <w:r>
        <w:t xml:space="preserve"> </w:t>
      </w:r>
      <w:r>
        <w:rPr>
          <w:rFonts w:eastAsia="Arial Unicode MS"/>
          <w:color w:val="0000FF"/>
        </w:rPr>
        <w:t>On 25 November 2013, the Commission published a proposal to amend Regulation (EC) No 515/97.</w:t>
      </w:r>
      <w:r>
        <w:t xml:space="preserve"> </w:t>
      </w:r>
      <w:proofErr w:type="spellStart"/>
      <w:r>
        <w:rPr>
          <w:lang w:val="nl-NL"/>
        </w:rPr>
        <w:t>Available</w:t>
      </w:r>
      <w:proofErr w:type="spellEnd"/>
      <w:r>
        <w:rPr>
          <w:lang w:val="nl-NL"/>
        </w:rPr>
        <w:t xml:space="preserve"> at: </w:t>
      </w:r>
      <w:r w:rsidRPr="00F03658">
        <w:rPr>
          <w:lang w:val="nl-NL"/>
        </w:rPr>
        <w:t>http://ec.europa.eu/smart-regulation/impact/ia_carried_out/docs/ia_2013/com_2013_0796_en.pdf</w:t>
      </w:r>
    </w:p>
  </w:footnote>
  <w:footnote w:id="56">
    <w:p w14:paraId="499184BA" w14:textId="77777777" w:rsidR="00603580" w:rsidRPr="00B566CD" w:rsidRDefault="00603580" w:rsidP="00A307ED">
      <w:pPr>
        <w:pStyle w:val="Notedebasdepage"/>
        <w:ind w:left="426" w:hanging="426"/>
        <w:rPr>
          <w:lang w:val="nl-NL"/>
        </w:rPr>
      </w:pPr>
      <w:r>
        <w:rPr>
          <w:rStyle w:val="Marquenotebasdepage"/>
        </w:rPr>
        <w:footnoteRef/>
      </w:r>
      <w:r>
        <w:t xml:space="preserve"> </w:t>
      </w:r>
      <w:r>
        <w:tab/>
      </w:r>
      <w:r w:rsidRPr="00BB02BD">
        <w:t>OJ L 281, 23.11.1995, p. 31.</w:t>
      </w:r>
    </w:p>
  </w:footnote>
  <w:footnote w:id="57">
    <w:p w14:paraId="6E9DBF17" w14:textId="77777777" w:rsidR="00603580" w:rsidRPr="00BB02BD" w:rsidRDefault="00603580" w:rsidP="00A307ED">
      <w:pPr>
        <w:pStyle w:val="Notedebasdepage"/>
        <w:ind w:left="426" w:hanging="426"/>
      </w:pPr>
      <w:r w:rsidRPr="00BB02BD">
        <w:rPr>
          <w:rStyle w:val="Marquenotebasdepage"/>
        </w:rPr>
        <w:footnoteRef/>
      </w:r>
      <w:r w:rsidRPr="00BB02BD">
        <w:t xml:space="preserve"> </w:t>
      </w:r>
      <w:r w:rsidRPr="00BB02BD">
        <w:tab/>
        <w:t>OJ L 8, 12.1.2001, p. 1.</w:t>
      </w:r>
    </w:p>
  </w:footnote>
  <w:footnote w:id="58">
    <w:p w14:paraId="77037668" w14:textId="77777777" w:rsidR="00603580" w:rsidRPr="00905B58" w:rsidRDefault="00603580" w:rsidP="00A307ED">
      <w:pPr>
        <w:pStyle w:val="Notedebasdepage"/>
        <w:rPr>
          <w:lang w:val="nl-NL"/>
        </w:rPr>
      </w:pPr>
      <w:r>
        <w:rPr>
          <w:rStyle w:val="Marquenotebasdepage"/>
        </w:rPr>
        <w:footnoteRef/>
      </w:r>
      <w:r>
        <w:t xml:space="preserve"> </w:t>
      </w:r>
      <w:proofErr w:type="spellStart"/>
      <w:r>
        <w:rPr>
          <w:lang w:val="nl-NL"/>
        </w:rPr>
        <w:t>This</w:t>
      </w:r>
      <w:proofErr w:type="spellEnd"/>
      <w:r>
        <w:rPr>
          <w:lang w:val="nl-NL"/>
        </w:rPr>
        <w:t xml:space="preserve"> </w:t>
      </w:r>
      <w:proofErr w:type="spellStart"/>
      <w:r>
        <w:rPr>
          <w:lang w:val="nl-NL"/>
        </w:rPr>
        <w:t>provision</w:t>
      </w:r>
      <w:proofErr w:type="spellEnd"/>
      <w:r>
        <w:rPr>
          <w:lang w:val="nl-NL"/>
        </w:rPr>
        <w:t xml:space="preserve"> </w:t>
      </w:r>
      <w:proofErr w:type="spellStart"/>
      <w:r>
        <w:rPr>
          <w:lang w:val="nl-NL"/>
        </w:rPr>
        <w:t>will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replaced</w:t>
      </w:r>
      <w:proofErr w:type="spellEnd"/>
      <w:r>
        <w:rPr>
          <w:lang w:val="nl-NL"/>
        </w:rPr>
        <w:t xml:space="preserve"> </w:t>
      </w:r>
      <w:proofErr w:type="spellStart"/>
      <w:r>
        <w:rPr>
          <w:lang w:val="nl-NL"/>
        </w:rPr>
        <w:t>by</w:t>
      </w:r>
      <w:proofErr w:type="spellEnd"/>
      <w:r>
        <w:rPr>
          <w:lang w:val="nl-NL"/>
        </w:rPr>
        <w:t xml:space="preserve"> </w:t>
      </w:r>
      <w:proofErr w:type="spellStart"/>
      <w:r>
        <w:rPr>
          <w:lang w:val="nl-NL"/>
        </w:rPr>
        <w:t>article</w:t>
      </w:r>
      <w:proofErr w:type="spellEnd"/>
      <w:r>
        <w:rPr>
          <w:lang w:val="nl-NL"/>
        </w:rPr>
        <w:t xml:space="preserve"> 60.2 of the UCC.</w:t>
      </w:r>
    </w:p>
  </w:footnote>
  <w:footnote w:id="59">
    <w:p w14:paraId="67CCE2CD" w14:textId="77777777" w:rsidR="00603580" w:rsidRPr="00E15C06" w:rsidRDefault="00603580" w:rsidP="00064D16">
      <w:pPr>
        <w:ind w:left="426" w:hanging="426"/>
        <w:contextualSpacing/>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sidRPr="00944BD0">
        <w:rPr>
          <w:sz w:val="18"/>
          <w:szCs w:val="18"/>
        </w:rPr>
        <w:t xml:space="preserve">In </w:t>
      </w:r>
      <w:r w:rsidRPr="001B6E1F">
        <w:rPr>
          <w:i/>
          <w:sz w:val="18"/>
          <w:szCs w:val="18"/>
        </w:rPr>
        <w:t>Dutch</w:t>
      </w:r>
      <w:r>
        <w:rPr>
          <w:i/>
          <w:sz w:val="18"/>
          <w:szCs w:val="18"/>
        </w:rPr>
        <w:fldChar w:fldCharType="begin"/>
      </w:r>
      <w:r>
        <w:rPr>
          <w:i/>
          <w:sz w:val="18"/>
          <w:szCs w:val="18"/>
        </w:rPr>
        <w:instrText xml:space="preserve"> XE "</w:instrText>
      </w:r>
      <w:r>
        <w:instrText>Netherlands"</w:instrText>
      </w:r>
      <w:r>
        <w:rPr>
          <w:i/>
          <w:sz w:val="18"/>
          <w:szCs w:val="18"/>
        </w:rPr>
        <w:instrText xml:space="preserve"> </w:instrText>
      </w:r>
      <w:r>
        <w:rPr>
          <w:i/>
          <w:sz w:val="18"/>
          <w:szCs w:val="18"/>
        </w:rPr>
        <w:fldChar w:fldCharType="end"/>
      </w:r>
      <w:r w:rsidRPr="001B6E1F">
        <w:rPr>
          <w:i/>
          <w:sz w:val="18"/>
          <w:szCs w:val="18"/>
        </w:rPr>
        <w:t xml:space="preserve"> Official Journal, </w:t>
      </w:r>
      <w:r w:rsidRPr="004C5189">
        <w:rPr>
          <w:sz w:val="18"/>
          <w:szCs w:val="18"/>
        </w:rPr>
        <w:t>7 July 1950</w:t>
      </w:r>
      <w:r w:rsidRPr="00526038">
        <w:rPr>
          <w:sz w:val="18"/>
          <w:szCs w:val="18"/>
        </w:rPr>
        <w:t xml:space="preserve"> </w:t>
      </w:r>
      <w:r w:rsidRPr="00754BF1">
        <w:rPr>
          <w:i/>
          <w:sz w:val="18"/>
          <w:szCs w:val="18"/>
        </w:rPr>
        <w:t xml:space="preserve">(Wet van 22 </w:t>
      </w:r>
      <w:proofErr w:type="spellStart"/>
      <w:r w:rsidRPr="00754BF1">
        <w:rPr>
          <w:i/>
          <w:sz w:val="18"/>
          <w:szCs w:val="18"/>
        </w:rPr>
        <w:t>juni</w:t>
      </w:r>
      <w:proofErr w:type="spellEnd"/>
      <w:r w:rsidRPr="00754BF1">
        <w:rPr>
          <w:i/>
          <w:sz w:val="18"/>
          <w:szCs w:val="18"/>
        </w:rPr>
        <w:t xml:space="preserve"> 1950, </w:t>
      </w:r>
      <w:proofErr w:type="spellStart"/>
      <w:r w:rsidRPr="00754BF1">
        <w:rPr>
          <w:i/>
          <w:sz w:val="18"/>
          <w:szCs w:val="18"/>
        </w:rPr>
        <w:t>houdende</w:t>
      </w:r>
      <w:proofErr w:type="spellEnd"/>
      <w:r w:rsidRPr="00754BF1">
        <w:rPr>
          <w:i/>
          <w:sz w:val="18"/>
          <w:szCs w:val="18"/>
        </w:rPr>
        <w:t xml:space="preserve"> </w:t>
      </w:r>
      <w:proofErr w:type="spellStart"/>
      <w:r w:rsidRPr="00754BF1">
        <w:rPr>
          <w:i/>
          <w:sz w:val="18"/>
          <w:szCs w:val="18"/>
        </w:rPr>
        <w:t>vaststelling</w:t>
      </w:r>
      <w:proofErr w:type="spellEnd"/>
      <w:r w:rsidRPr="00754BF1">
        <w:rPr>
          <w:i/>
          <w:sz w:val="18"/>
          <w:szCs w:val="18"/>
        </w:rPr>
        <w:t xml:space="preserve"> van </w:t>
      </w:r>
      <w:proofErr w:type="spellStart"/>
      <w:r w:rsidRPr="00754BF1">
        <w:rPr>
          <w:i/>
          <w:sz w:val="18"/>
          <w:szCs w:val="18"/>
        </w:rPr>
        <w:t>regelen</w:t>
      </w:r>
      <w:proofErr w:type="spellEnd"/>
      <w:r w:rsidRPr="00754BF1">
        <w:rPr>
          <w:i/>
          <w:sz w:val="18"/>
          <w:szCs w:val="18"/>
        </w:rPr>
        <w:t xml:space="preserve"> </w:t>
      </w:r>
      <w:proofErr w:type="spellStart"/>
      <w:r w:rsidRPr="00754BF1">
        <w:rPr>
          <w:i/>
          <w:sz w:val="18"/>
          <w:szCs w:val="18"/>
        </w:rPr>
        <w:t>voor</w:t>
      </w:r>
      <w:proofErr w:type="spellEnd"/>
      <w:r w:rsidRPr="00754BF1">
        <w:rPr>
          <w:i/>
          <w:sz w:val="18"/>
          <w:szCs w:val="18"/>
        </w:rPr>
        <w:t xml:space="preserve"> de </w:t>
      </w:r>
      <w:proofErr w:type="spellStart"/>
      <w:r w:rsidRPr="00754BF1">
        <w:rPr>
          <w:i/>
          <w:sz w:val="18"/>
          <w:szCs w:val="18"/>
        </w:rPr>
        <w:t>opsporing</w:t>
      </w:r>
      <w:proofErr w:type="spellEnd"/>
      <w:r w:rsidRPr="00754BF1">
        <w:rPr>
          <w:i/>
          <w:sz w:val="18"/>
          <w:szCs w:val="18"/>
        </w:rPr>
        <w:t xml:space="preserve">, de </w:t>
      </w:r>
      <w:proofErr w:type="spellStart"/>
      <w:r w:rsidRPr="00754BF1">
        <w:rPr>
          <w:i/>
          <w:sz w:val="18"/>
          <w:szCs w:val="18"/>
        </w:rPr>
        <w:t>vervolging</w:t>
      </w:r>
      <w:proofErr w:type="spellEnd"/>
      <w:r w:rsidRPr="00754BF1">
        <w:rPr>
          <w:i/>
          <w:sz w:val="18"/>
          <w:szCs w:val="18"/>
        </w:rPr>
        <w:t xml:space="preserve"> en de </w:t>
      </w:r>
      <w:proofErr w:type="spellStart"/>
      <w:r w:rsidRPr="00754BF1">
        <w:rPr>
          <w:i/>
          <w:sz w:val="18"/>
          <w:szCs w:val="18"/>
        </w:rPr>
        <w:t>berechting</w:t>
      </w:r>
      <w:proofErr w:type="spellEnd"/>
      <w:r w:rsidRPr="00754BF1">
        <w:rPr>
          <w:i/>
          <w:sz w:val="18"/>
          <w:szCs w:val="18"/>
        </w:rPr>
        <w:t xml:space="preserve"> van </w:t>
      </w:r>
      <w:proofErr w:type="spellStart"/>
      <w:r w:rsidRPr="00754BF1">
        <w:rPr>
          <w:i/>
          <w:sz w:val="18"/>
          <w:szCs w:val="18"/>
        </w:rPr>
        <w:t>economische</w:t>
      </w:r>
      <w:proofErr w:type="spellEnd"/>
      <w:r w:rsidRPr="00754BF1">
        <w:rPr>
          <w:i/>
          <w:sz w:val="18"/>
          <w:szCs w:val="18"/>
        </w:rPr>
        <w:t xml:space="preserve"> </w:t>
      </w:r>
      <w:proofErr w:type="spellStart"/>
      <w:r w:rsidRPr="00754BF1">
        <w:rPr>
          <w:i/>
          <w:sz w:val="18"/>
          <w:szCs w:val="18"/>
        </w:rPr>
        <w:t>delicten</w:t>
      </w:r>
      <w:proofErr w:type="spellEnd"/>
      <w:r w:rsidRPr="00754BF1">
        <w:rPr>
          <w:i/>
          <w:sz w:val="18"/>
          <w:szCs w:val="18"/>
        </w:rPr>
        <w:t>)</w:t>
      </w:r>
      <w:r w:rsidRPr="00FC7DBA">
        <w:rPr>
          <w:sz w:val="18"/>
          <w:szCs w:val="18"/>
        </w:rPr>
        <w:t>.</w:t>
      </w:r>
      <w:proofErr w:type="gramEnd"/>
    </w:p>
  </w:footnote>
  <w:footnote w:id="60">
    <w:p w14:paraId="3A25AF89" w14:textId="77777777" w:rsidR="00603580" w:rsidRPr="001B6E1F" w:rsidRDefault="00603580" w:rsidP="00064D16">
      <w:pPr>
        <w:ind w:left="426" w:hanging="426"/>
        <w:contextualSpacing/>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sidRPr="00944BD0">
        <w:rPr>
          <w:sz w:val="18"/>
          <w:szCs w:val="18"/>
        </w:rPr>
        <w:t>Art</w:t>
      </w:r>
      <w:r>
        <w:rPr>
          <w:sz w:val="18"/>
          <w:szCs w:val="18"/>
        </w:rPr>
        <w:t xml:space="preserve">icle </w:t>
      </w:r>
      <w:r w:rsidRPr="00944BD0">
        <w:rPr>
          <w:sz w:val="18"/>
          <w:szCs w:val="18"/>
        </w:rPr>
        <w:t>17 of the Law on Economic Offences.</w:t>
      </w:r>
      <w:proofErr w:type="gramEnd"/>
    </w:p>
  </w:footnote>
  <w:footnote w:id="61">
    <w:p w14:paraId="52CBE52C" w14:textId="77777777" w:rsidR="00603580" w:rsidRPr="00C10AEA" w:rsidRDefault="00603580" w:rsidP="00064D16">
      <w:pPr>
        <w:ind w:left="426" w:hanging="426"/>
        <w:contextualSpacing/>
        <w:rPr>
          <w:sz w:val="18"/>
          <w:szCs w:val="18"/>
        </w:rPr>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Pr>
          <w:sz w:val="18"/>
          <w:szCs w:val="18"/>
        </w:rPr>
        <w:t xml:space="preserve">Article </w:t>
      </w:r>
      <w:r w:rsidRPr="00944BD0">
        <w:rPr>
          <w:sz w:val="18"/>
          <w:szCs w:val="18"/>
        </w:rPr>
        <w:t>30 of the Strategic Services Act.</w:t>
      </w:r>
      <w:proofErr w:type="gramEnd"/>
      <w:r>
        <w:rPr>
          <w:sz w:val="18"/>
          <w:szCs w:val="18"/>
        </w:rPr>
        <w:t xml:space="preserve"> </w:t>
      </w:r>
      <w:proofErr w:type="gramStart"/>
      <w:r w:rsidRPr="001B6E1F">
        <w:rPr>
          <w:sz w:val="18"/>
          <w:szCs w:val="18"/>
        </w:rPr>
        <w:t>Art.2.1 &amp; 6.1 of the Law on Economic Of</w:t>
      </w:r>
      <w:r w:rsidRPr="004C5189">
        <w:rPr>
          <w:sz w:val="18"/>
          <w:szCs w:val="18"/>
        </w:rPr>
        <w:t>fences.</w:t>
      </w:r>
      <w:proofErr w:type="gramEnd"/>
    </w:p>
  </w:footnote>
  <w:footnote w:id="62">
    <w:p w14:paraId="7323B0FB" w14:textId="77777777" w:rsidR="00603580" w:rsidRPr="004C5189" w:rsidRDefault="00603580" w:rsidP="00064D16">
      <w:pPr>
        <w:ind w:left="426" w:hanging="426"/>
        <w:contextualSpacing/>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Pr>
          <w:sz w:val="18"/>
          <w:szCs w:val="18"/>
        </w:rPr>
        <w:t xml:space="preserve">Article </w:t>
      </w:r>
      <w:r w:rsidRPr="00944BD0">
        <w:rPr>
          <w:sz w:val="18"/>
          <w:szCs w:val="18"/>
        </w:rPr>
        <w:t>7 of</w:t>
      </w:r>
      <w:r w:rsidRPr="001B6E1F">
        <w:rPr>
          <w:sz w:val="18"/>
          <w:szCs w:val="18"/>
        </w:rPr>
        <w:t xml:space="preserve"> the Law on Economic Offences.</w:t>
      </w:r>
      <w:proofErr w:type="gramEnd"/>
    </w:p>
  </w:footnote>
  <w:footnote w:id="63">
    <w:p w14:paraId="3B4991E2" w14:textId="77777777" w:rsidR="00603580" w:rsidRPr="00C10AEA" w:rsidRDefault="00603580" w:rsidP="00064D16">
      <w:pPr>
        <w:ind w:left="426" w:hanging="426"/>
        <w:contextualSpacing/>
        <w:rPr>
          <w:sz w:val="18"/>
          <w:szCs w:val="18"/>
        </w:rPr>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Pr>
          <w:sz w:val="18"/>
          <w:szCs w:val="18"/>
        </w:rPr>
        <w:t xml:space="preserve">Article </w:t>
      </w:r>
      <w:r w:rsidRPr="00944BD0">
        <w:rPr>
          <w:sz w:val="18"/>
          <w:szCs w:val="18"/>
        </w:rPr>
        <w:t>4 of the Law on Economic Offences.</w:t>
      </w:r>
      <w:r w:rsidRPr="001B6E1F">
        <w:rPr>
          <w:sz w:val="18"/>
          <w:szCs w:val="18"/>
        </w:rPr>
        <w:t>Art.10.16.</w:t>
      </w:r>
      <w:proofErr w:type="gramEnd"/>
      <w:r w:rsidRPr="001B6E1F">
        <w:rPr>
          <w:sz w:val="18"/>
          <w:szCs w:val="18"/>
        </w:rPr>
        <w:t xml:space="preserve"> </w:t>
      </w:r>
      <w:proofErr w:type="gramStart"/>
      <w:r w:rsidRPr="001B6E1F">
        <w:rPr>
          <w:sz w:val="18"/>
          <w:szCs w:val="18"/>
        </w:rPr>
        <w:t>of</w:t>
      </w:r>
      <w:proofErr w:type="gramEnd"/>
      <w:r w:rsidRPr="001B6E1F">
        <w:rPr>
          <w:sz w:val="18"/>
          <w:szCs w:val="18"/>
        </w:rPr>
        <w:t xml:space="preserve"> the General Customs Act.</w:t>
      </w:r>
    </w:p>
  </w:footnote>
  <w:footnote w:id="64">
    <w:p w14:paraId="106E58F5" w14:textId="77777777" w:rsidR="00603580" w:rsidRPr="001B6E1F" w:rsidRDefault="00603580" w:rsidP="00064D16">
      <w:pPr>
        <w:ind w:left="426" w:hanging="426"/>
        <w:contextualSpacing/>
      </w:pPr>
      <w:r w:rsidRPr="00944BD0">
        <w:rPr>
          <w:rStyle w:val="Marquenotebasdepage"/>
          <w:rFonts w:eastAsiaTheme="majorEastAsia"/>
          <w:sz w:val="18"/>
          <w:szCs w:val="18"/>
        </w:rPr>
        <w:footnoteRef/>
      </w:r>
      <w:r w:rsidRPr="00944BD0">
        <w:rPr>
          <w:sz w:val="18"/>
          <w:szCs w:val="18"/>
        </w:rPr>
        <w:t xml:space="preserve"> </w:t>
      </w:r>
      <w:r>
        <w:rPr>
          <w:sz w:val="18"/>
          <w:szCs w:val="18"/>
        </w:rPr>
        <w:tab/>
      </w:r>
      <w:proofErr w:type="gramStart"/>
      <w:r>
        <w:rPr>
          <w:sz w:val="18"/>
          <w:szCs w:val="18"/>
        </w:rPr>
        <w:t xml:space="preserve">Article </w:t>
      </w:r>
      <w:r w:rsidRPr="00944BD0">
        <w:rPr>
          <w:sz w:val="18"/>
          <w:szCs w:val="18"/>
        </w:rPr>
        <w:t>10.5 of the General Customs Act.</w:t>
      </w:r>
      <w:proofErr w:type="gramEnd"/>
    </w:p>
  </w:footnote>
  <w:footnote w:id="65">
    <w:p w14:paraId="566EBAFB" w14:textId="77777777" w:rsidR="00603580" w:rsidRPr="00183122" w:rsidRDefault="00603580" w:rsidP="00064D16">
      <w:pPr>
        <w:pStyle w:val="Default"/>
      </w:pPr>
      <w:r>
        <w:rPr>
          <w:rStyle w:val="Marquenotebasdepage"/>
        </w:rPr>
        <w:footnoteRef/>
      </w:r>
      <w:r>
        <w:t xml:space="preserve"> Report </w:t>
      </w:r>
      <w:proofErr w:type="spellStart"/>
      <w:r>
        <w:t>from</w:t>
      </w:r>
      <w:proofErr w:type="spellEnd"/>
      <w:r>
        <w:t xml:space="preserve"> the Commission to the Council and the </w:t>
      </w:r>
      <w:proofErr w:type="spellStart"/>
      <w:r>
        <w:t>European</w:t>
      </w:r>
      <w:proofErr w:type="spellEnd"/>
      <w:r>
        <w:t xml:space="preserve"> </w:t>
      </w:r>
      <w:proofErr w:type="spellStart"/>
      <w:r>
        <w:t>Parliament</w:t>
      </w:r>
      <w:proofErr w:type="spellEnd"/>
      <w:r>
        <w:t xml:space="preserve"> on the </w:t>
      </w:r>
      <w:proofErr w:type="spellStart"/>
      <w:r>
        <w:t>implementation</w:t>
      </w:r>
      <w:proofErr w:type="spellEnd"/>
      <w:r>
        <w:t xml:space="preserve"> of </w:t>
      </w:r>
      <w:proofErr w:type="spellStart"/>
      <w:r>
        <w:t>Regulation</w:t>
      </w:r>
      <w:proofErr w:type="spellEnd"/>
      <w:r>
        <w:t xml:space="preserve"> (EC) No 428/2009 setting up a </w:t>
      </w:r>
      <w:proofErr w:type="spellStart"/>
      <w:r>
        <w:t>Community</w:t>
      </w:r>
      <w:proofErr w:type="spellEnd"/>
      <w:r>
        <w:t xml:space="preserve"> </w:t>
      </w:r>
      <w:proofErr w:type="spellStart"/>
      <w:r>
        <w:t>regime</w:t>
      </w:r>
      <w:proofErr w:type="spellEnd"/>
      <w:r>
        <w:t xml:space="preserve"> for the control of exports, </w:t>
      </w:r>
      <w:proofErr w:type="spellStart"/>
      <w:r>
        <w:t>transfer</w:t>
      </w:r>
      <w:proofErr w:type="spellEnd"/>
      <w:r>
        <w:t xml:space="preserve">, </w:t>
      </w:r>
      <w:proofErr w:type="spellStart"/>
      <w:r>
        <w:t>brokering</w:t>
      </w:r>
      <w:proofErr w:type="spellEnd"/>
      <w:r>
        <w:t xml:space="preserve"> and transit of dual-use items. (Brussels, 16.10.2013 </w:t>
      </w:r>
      <w:proofErr w:type="gramStart"/>
      <w:r>
        <w:t>COM(</w:t>
      </w:r>
      <w:proofErr w:type="gramEnd"/>
      <w:r>
        <w:t xml:space="preserve">2013) 710 final). </w:t>
      </w:r>
      <w:proofErr w:type="spellStart"/>
      <w:r>
        <w:t>Available</w:t>
      </w:r>
      <w:proofErr w:type="spellEnd"/>
      <w:r>
        <w:t xml:space="preserve"> </w:t>
      </w:r>
      <w:proofErr w:type="spellStart"/>
      <w:r>
        <w:t>at</w:t>
      </w:r>
      <w:proofErr w:type="spellEnd"/>
      <w:r>
        <w:t xml:space="preserve"> : </w:t>
      </w:r>
      <w:r w:rsidRPr="00183122">
        <w:t>http://trade.ec.europa.eu/doclib/docs/2013/october/tradoc_151857.pdf</w:t>
      </w:r>
    </w:p>
  </w:footnote>
  <w:footnote w:id="66">
    <w:p w14:paraId="4C88284A" w14:textId="77777777" w:rsidR="00603580" w:rsidRPr="00C86BEA" w:rsidRDefault="00603580" w:rsidP="00E26932">
      <w:pPr>
        <w:pStyle w:val="Notedebasdepage"/>
        <w:ind w:left="426" w:hanging="426"/>
        <w:jc w:val="both"/>
      </w:pPr>
      <w:r w:rsidRPr="001B6E1F">
        <w:rPr>
          <w:rStyle w:val="Marquenotebasdepage"/>
        </w:rPr>
        <w:footnoteRef/>
      </w:r>
      <w:r w:rsidRPr="004C5189">
        <w:rPr>
          <w:rFonts w:eastAsia="Arial Unicode MS"/>
          <w:color w:val="0000FF"/>
        </w:rPr>
        <w:t xml:space="preserve"> </w:t>
      </w:r>
      <w:r w:rsidRPr="004C5189">
        <w:rPr>
          <w:rFonts w:eastAsia="Arial Unicode MS"/>
          <w:color w:val="0000FF"/>
        </w:rPr>
        <w:tab/>
      </w:r>
      <w:r w:rsidRPr="00754BF1">
        <w:rPr>
          <w:rFonts w:eastAsia="Arial Unicode MS"/>
        </w:rPr>
        <w:t>See for instance Agreement between the Government of Japan and the European Atomic En</w:t>
      </w:r>
      <w:r w:rsidRPr="00FC7DBA">
        <w:rPr>
          <w:rFonts w:eastAsia="Arial Unicode MS"/>
        </w:rPr>
        <w:t>ergy Community for co-operation i</w:t>
      </w:r>
      <w:r w:rsidRPr="00E15C06">
        <w:rPr>
          <w:rFonts w:eastAsia="Arial Unicode MS"/>
        </w:rPr>
        <w:t>n the peaceful uses of nuclear energy (OJ L 32, 6.02.2007, p. 65).</w:t>
      </w:r>
    </w:p>
  </w:footnote>
  <w:footnote w:id="67">
    <w:p w14:paraId="2024AAF5" w14:textId="77777777" w:rsidR="00603580" w:rsidRPr="000815DC" w:rsidRDefault="00603580" w:rsidP="00644EC0">
      <w:pPr>
        <w:pStyle w:val="Notedebasdepage"/>
        <w:ind w:left="426" w:hanging="426"/>
      </w:pPr>
      <w:r w:rsidRPr="00C86BEA">
        <w:rPr>
          <w:rStyle w:val="Marquenotebasdepage"/>
        </w:rPr>
        <w:footnoteRef/>
      </w:r>
      <w:r w:rsidRPr="000815DC">
        <w:tab/>
        <w:t>See Regulation (EC) No 1172/95 (OJ L 118, 25.5.1995, p. 10).</w:t>
      </w:r>
    </w:p>
  </w:footnote>
  <w:footnote w:id="68">
    <w:p w14:paraId="39BF4E0C" w14:textId="77777777" w:rsidR="00603580" w:rsidRPr="000316F4" w:rsidRDefault="00603580" w:rsidP="00644EC0">
      <w:pPr>
        <w:pStyle w:val="Notedebasdepage"/>
        <w:ind w:left="426" w:hanging="426"/>
      </w:pPr>
      <w:r w:rsidRPr="00E72FDF">
        <w:rPr>
          <w:rStyle w:val="Marquenotebasdepage"/>
          <w:sz w:val="23"/>
        </w:rPr>
        <w:footnoteRef/>
      </w:r>
      <w:r w:rsidRPr="00EA7336">
        <w:rPr>
          <w:szCs w:val="19"/>
        </w:rPr>
        <w:tab/>
        <w:t>If needed, this description may be given in one or more attachments to this form (1bis). In this case, indicate the exact number of attachments in this box</w:t>
      </w:r>
      <w:r w:rsidRPr="001D626F">
        <w:t>.</w:t>
      </w:r>
      <w:r w:rsidRPr="003E39D8">
        <w:rPr>
          <w:szCs w:val="19"/>
        </w:rPr>
        <w:t xml:space="preserve"> The description should be as precise as possible and integrate, where relevant, the CAS or other references for chemical items in particular.</w:t>
      </w:r>
    </w:p>
  </w:footnote>
  <w:footnote w:id="69">
    <w:p w14:paraId="4042B872" w14:textId="77777777" w:rsidR="00603580" w:rsidRPr="00BB02BD" w:rsidRDefault="00603580" w:rsidP="00644EC0">
      <w:pPr>
        <w:pStyle w:val="Notedebasdepage"/>
        <w:ind w:left="426" w:hanging="426"/>
      </w:pPr>
      <w:r w:rsidRPr="000316F4">
        <w:rPr>
          <w:rStyle w:val="Marquenotebasdepage"/>
        </w:rPr>
        <w:footnoteRef/>
      </w:r>
      <w:r w:rsidRPr="00BB02BD">
        <w:tab/>
        <w:t>See Regulation (EC) No 1172/95 (OJ L 118, 25.5.1995, p. 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5992" w14:textId="0B0E3F07" w:rsidR="00603580" w:rsidRPr="00006D91" w:rsidRDefault="00603580" w:rsidP="00006D91">
    <w:pPr>
      <w:pStyle w:val="En-tte"/>
      <w:jc w:val="center"/>
      <w:rPr>
        <w:i/>
        <w:sz w:val="28"/>
        <w:szCs w:val="28"/>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3986" w14:textId="3011FA1C" w:rsidR="00603580" w:rsidRPr="009B17D8" w:rsidRDefault="00603580" w:rsidP="00F422C3">
    <w:pPr>
      <w:pStyle w:val="En-tte"/>
      <w:jc w:val="center"/>
      <w:rPr>
        <w:i/>
        <w:sz w:val="28"/>
        <w:szCs w:val="28"/>
      </w:rPr>
    </w:pPr>
    <w:r>
      <w:rPr>
        <w:i/>
        <w:sz w:val="28"/>
        <w:szCs w:val="28"/>
      </w:rPr>
      <w:t xml:space="preserve">Article </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7B02" w14:textId="2AA968E6" w:rsidR="00603580" w:rsidRPr="00006D91" w:rsidRDefault="00603580" w:rsidP="00006D91">
    <w:pPr>
      <w:pStyle w:val="En-tte"/>
      <w:jc w:val="center"/>
      <w:rPr>
        <w:i/>
        <w:sz w:val="28"/>
        <w:szCs w:val="28"/>
      </w:rPr>
    </w:pPr>
    <w:r>
      <w:rPr>
        <w:i/>
        <w:sz w:val="28"/>
        <w:szCs w:val="28"/>
      </w:rPr>
      <w:t>Article 4</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CA1C" w14:textId="64E49100" w:rsidR="00603580" w:rsidRPr="009B17D8" w:rsidRDefault="00603580" w:rsidP="009B17D8">
    <w:pPr>
      <w:pStyle w:val="En-tte"/>
      <w:jc w:val="center"/>
      <w:rPr>
        <w:i/>
        <w:sz w:val="28"/>
        <w:szCs w:val="28"/>
      </w:rPr>
    </w:pPr>
    <w:r>
      <w:rPr>
        <w:i/>
        <w:sz w:val="28"/>
        <w:szCs w:val="28"/>
      </w:rPr>
      <w:t>Article 4</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34CC" w14:textId="0CB37BF1" w:rsidR="00603580" w:rsidRPr="009B17D8" w:rsidRDefault="00603580" w:rsidP="00F422C3">
    <w:pPr>
      <w:pStyle w:val="En-tte"/>
      <w:jc w:val="center"/>
      <w:rPr>
        <w:i/>
        <w:sz w:val="28"/>
        <w:szCs w:val="28"/>
      </w:rPr>
    </w:pPr>
    <w:r>
      <w:rPr>
        <w:i/>
        <w:sz w:val="28"/>
        <w:szCs w:val="28"/>
      </w:rPr>
      <w:t>Article 5</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5C51" w14:textId="7B4ADEC8" w:rsidR="00603580" w:rsidRPr="00006D91" w:rsidRDefault="00603580" w:rsidP="00006D91">
    <w:pPr>
      <w:pStyle w:val="En-tte"/>
      <w:jc w:val="center"/>
      <w:rPr>
        <w:i/>
        <w:sz w:val="28"/>
        <w:szCs w:val="28"/>
      </w:rPr>
    </w:pPr>
    <w:r>
      <w:rPr>
        <w:i/>
        <w:sz w:val="28"/>
        <w:szCs w:val="28"/>
      </w:rPr>
      <w:t>Article 5</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55CC" w14:textId="77777777" w:rsidR="00603580" w:rsidRPr="009B17D8" w:rsidRDefault="00603580" w:rsidP="00F422C3">
    <w:pPr>
      <w:pStyle w:val="En-tte"/>
      <w:jc w:val="center"/>
      <w:rPr>
        <w:i/>
        <w:sz w:val="28"/>
        <w:szCs w:val="28"/>
      </w:rPr>
    </w:pPr>
    <w:r>
      <w:rPr>
        <w:i/>
        <w:sz w:val="28"/>
        <w:szCs w:val="28"/>
      </w:rPr>
      <w:t>Article 5</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B3AB" w14:textId="60123945" w:rsidR="00603580" w:rsidRPr="00006D91" w:rsidRDefault="00603580" w:rsidP="00006D91">
    <w:pPr>
      <w:pStyle w:val="En-tte"/>
      <w:jc w:val="center"/>
      <w:rPr>
        <w:i/>
        <w:sz w:val="28"/>
        <w:szCs w:val="28"/>
      </w:rPr>
    </w:pPr>
    <w:r>
      <w:rPr>
        <w:i/>
        <w:sz w:val="28"/>
        <w:szCs w:val="28"/>
      </w:rPr>
      <w:t>Article 6</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F3B7" w14:textId="64B7F884" w:rsidR="00603580" w:rsidRPr="009B17D8" w:rsidRDefault="00603580" w:rsidP="00F422C3">
    <w:pPr>
      <w:pStyle w:val="En-tte"/>
      <w:jc w:val="center"/>
      <w:rPr>
        <w:i/>
        <w:sz w:val="28"/>
        <w:szCs w:val="28"/>
      </w:rPr>
    </w:pPr>
    <w:r>
      <w:rPr>
        <w:i/>
        <w:sz w:val="28"/>
        <w:szCs w:val="28"/>
      </w:rPr>
      <w:t xml:space="preserve">Article </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889E" w14:textId="6DA6E394" w:rsidR="00603580" w:rsidRPr="00006D91" w:rsidRDefault="00603580" w:rsidP="00006D91">
    <w:pPr>
      <w:pStyle w:val="En-tte"/>
      <w:jc w:val="center"/>
      <w:rPr>
        <w:i/>
        <w:sz w:val="28"/>
        <w:szCs w:val="28"/>
      </w:rPr>
    </w:pPr>
    <w:r>
      <w:rPr>
        <w:i/>
        <w:sz w:val="28"/>
        <w:szCs w:val="28"/>
      </w:rPr>
      <w:t>Article 7</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69AB" w14:textId="7CFD8B43" w:rsidR="00603580" w:rsidRPr="00006D91" w:rsidRDefault="00603580" w:rsidP="00006D91">
    <w:pPr>
      <w:pStyle w:val="En-tte"/>
      <w:jc w:val="center"/>
      <w:rPr>
        <w:i/>
        <w:sz w:val="28"/>
        <w:szCs w:val="28"/>
      </w:rPr>
    </w:pPr>
    <w:r>
      <w:rPr>
        <w:i/>
        <w:sz w:val="28"/>
        <w:szCs w:val="28"/>
      </w:rPr>
      <w:t>Article 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DC1D" w14:textId="2C8EC7B2" w:rsidR="00603580" w:rsidRPr="009B17D8" w:rsidRDefault="00603580" w:rsidP="009B17D8">
    <w:pPr>
      <w:pStyle w:val="En-tte"/>
      <w:jc w:val="center"/>
      <w:rPr>
        <w:i/>
        <w:sz w:val="28"/>
        <w:szCs w:val="28"/>
      </w:rP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3054" w14:textId="703CC753" w:rsidR="00603580" w:rsidRPr="009B17D8" w:rsidRDefault="00603580" w:rsidP="00F422C3">
    <w:pPr>
      <w:pStyle w:val="En-tte"/>
      <w:jc w:val="center"/>
      <w:rPr>
        <w:i/>
        <w:sz w:val="28"/>
        <w:szCs w:val="28"/>
      </w:rPr>
    </w:pPr>
    <w:r>
      <w:rPr>
        <w:i/>
        <w:sz w:val="28"/>
        <w:szCs w:val="28"/>
      </w:rPr>
      <w:t>Article 8</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DAD2" w14:textId="66B7BFED" w:rsidR="00603580" w:rsidRPr="00006D91" w:rsidRDefault="00603580" w:rsidP="00006D91">
    <w:pPr>
      <w:pStyle w:val="En-tte"/>
      <w:jc w:val="center"/>
      <w:rPr>
        <w:i/>
        <w:sz w:val="28"/>
        <w:szCs w:val="28"/>
      </w:rPr>
    </w:pPr>
    <w:r>
      <w:rPr>
        <w:i/>
        <w:sz w:val="28"/>
        <w:szCs w:val="28"/>
      </w:rPr>
      <w:t>Article 9</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7F13" w14:textId="0FC92B11" w:rsidR="00603580" w:rsidRPr="009B17D8" w:rsidRDefault="00603580" w:rsidP="00F422C3">
    <w:pPr>
      <w:pStyle w:val="En-tte"/>
      <w:jc w:val="center"/>
      <w:rPr>
        <w:i/>
        <w:sz w:val="28"/>
        <w:szCs w:val="28"/>
      </w:rPr>
    </w:pPr>
    <w:r>
      <w:rPr>
        <w:i/>
        <w:sz w:val="28"/>
        <w:szCs w:val="28"/>
      </w:rPr>
      <w:t>Article 9</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0602" w14:textId="26A17C1E" w:rsidR="00603580" w:rsidRPr="00006D91" w:rsidRDefault="00603580" w:rsidP="00006D91">
    <w:pPr>
      <w:pStyle w:val="En-tte"/>
      <w:jc w:val="center"/>
      <w:rPr>
        <w:i/>
        <w:sz w:val="28"/>
        <w:szCs w:val="28"/>
      </w:rPr>
    </w:pPr>
    <w:r>
      <w:rPr>
        <w:i/>
        <w:sz w:val="28"/>
        <w:szCs w:val="28"/>
      </w:rPr>
      <w:t>Article 10</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217F" w14:textId="62DBCC59" w:rsidR="00603580" w:rsidRPr="009B17D8" w:rsidRDefault="00603580" w:rsidP="00F422C3">
    <w:pPr>
      <w:pStyle w:val="En-tte"/>
      <w:jc w:val="center"/>
      <w:rPr>
        <w:i/>
        <w:sz w:val="28"/>
        <w:szCs w:val="28"/>
      </w:rPr>
    </w:pPr>
    <w:r>
      <w:rPr>
        <w:i/>
        <w:sz w:val="28"/>
        <w:szCs w:val="28"/>
      </w:rPr>
      <w:t>Article 10</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0837" w14:textId="7334F74E" w:rsidR="00603580" w:rsidRPr="00006D91" w:rsidRDefault="00603580" w:rsidP="00006D91">
    <w:pPr>
      <w:pStyle w:val="En-tte"/>
      <w:jc w:val="center"/>
      <w:rPr>
        <w:i/>
        <w:sz w:val="28"/>
        <w:szCs w:val="28"/>
      </w:rPr>
    </w:pPr>
    <w:r>
      <w:rPr>
        <w:i/>
        <w:sz w:val="28"/>
        <w:szCs w:val="28"/>
      </w:rPr>
      <w:t>Article 11</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397E" w14:textId="5D08E799" w:rsidR="00603580" w:rsidRPr="009B17D8" w:rsidRDefault="00603580" w:rsidP="00F422C3">
    <w:pPr>
      <w:pStyle w:val="En-tte"/>
      <w:jc w:val="center"/>
      <w:rPr>
        <w:i/>
        <w:sz w:val="28"/>
        <w:szCs w:val="28"/>
      </w:rPr>
    </w:pPr>
    <w:r>
      <w:rPr>
        <w:i/>
        <w:sz w:val="28"/>
        <w:szCs w:val="28"/>
      </w:rPr>
      <w:t>Article 11</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C856" w14:textId="173ABF1F" w:rsidR="00603580" w:rsidRPr="00006D91" w:rsidRDefault="00603580" w:rsidP="00006D91">
    <w:pPr>
      <w:pStyle w:val="En-tte"/>
      <w:jc w:val="center"/>
      <w:rPr>
        <w:i/>
        <w:sz w:val="28"/>
        <w:szCs w:val="28"/>
      </w:rPr>
    </w:pPr>
    <w:r>
      <w:rPr>
        <w:i/>
        <w:sz w:val="28"/>
        <w:szCs w:val="28"/>
      </w:rPr>
      <w:t>Article 12</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030B" w14:textId="24344244" w:rsidR="00603580" w:rsidRPr="009B17D8" w:rsidRDefault="00603580" w:rsidP="00F422C3">
    <w:pPr>
      <w:pStyle w:val="En-tte"/>
      <w:jc w:val="center"/>
      <w:rPr>
        <w:i/>
        <w:sz w:val="28"/>
        <w:szCs w:val="28"/>
      </w:rPr>
    </w:pPr>
    <w:r>
      <w:rPr>
        <w:i/>
        <w:sz w:val="28"/>
        <w:szCs w:val="28"/>
      </w:rPr>
      <w:t>Article 12</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FBEA" w14:textId="065B305E" w:rsidR="00DE1990" w:rsidRPr="00006D91" w:rsidRDefault="00DE1990" w:rsidP="00006D91">
    <w:pPr>
      <w:pStyle w:val="En-tte"/>
      <w:jc w:val="center"/>
      <w:rPr>
        <w:i/>
        <w:sz w:val="28"/>
        <w:szCs w:val="28"/>
      </w:rPr>
    </w:pPr>
    <w:r>
      <w:rPr>
        <w:i/>
        <w:sz w:val="28"/>
        <w:szCs w:val="28"/>
      </w:rPr>
      <w:t>Article 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CE39" w14:textId="38D75A04" w:rsidR="00603580" w:rsidRPr="00006D91" w:rsidRDefault="00603580" w:rsidP="00006D91">
    <w:pPr>
      <w:pStyle w:val="En-tte"/>
      <w:jc w:val="center"/>
      <w:rPr>
        <w:i/>
        <w:sz w:val="28"/>
        <w:szCs w:val="28"/>
      </w:rPr>
    </w:pPr>
    <w:r>
      <w:rPr>
        <w:i/>
        <w:sz w:val="28"/>
        <w:szCs w:val="28"/>
      </w:rPr>
      <w:t>Article 1</w: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3475" w14:textId="735B2A69" w:rsidR="00603580" w:rsidRPr="009B17D8" w:rsidRDefault="00DE1990" w:rsidP="00F422C3">
    <w:pPr>
      <w:pStyle w:val="En-tte"/>
      <w:jc w:val="center"/>
      <w:rPr>
        <w:i/>
        <w:sz w:val="28"/>
        <w:szCs w:val="28"/>
      </w:rPr>
    </w:pPr>
    <w:r>
      <w:rPr>
        <w:i/>
        <w:sz w:val="28"/>
        <w:szCs w:val="28"/>
      </w:rPr>
      <w:t>Article 13</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A26F" w14:textId="0C1CD012" w:rsidR="00DE1990" w:rsidRPr="00006D91" w:rsidRDefault="00DE1990" w:rsidP="00006D91">
    <w:pPr>
      <w:pStyle w:val="En-tte"/>
      <w:jc w:val="center"/>
      <w:rPr>
        <w:i/>
        <w:sz w:val="28"/>
        <w:szCs w:val="28"/>
      </w:rPr>
    </w:pPr>
    <w:r>
      <w:rPr>
        <w:i/>
        <w:sz w:val="28"/>
        <w:szCs w:val="28"/>
      </w:rPr>
      <w:t>Article 14</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37FC" w14:textId="548F9F52" w:rsidR="00DE1990" w:rsidRPr="00006D91" w:rsidRDefault="00DE1990" w:rsidP="00006D91">
    <w:pPr>
      <w:pStyle w:val="En-tte"/>
      <w:jc w:val="center"/>
      <w:rPr>
        <w:i/>
        <w:sz w:val="28"/>
        <w:szCs w:val="28"/>
      </w:rPr>
    </w:pPr>
    <w:r>
      <w:rPr>
        <w:i/>
        <w:sz w:val="28"/>
        <w:szCs w:val="28"/>
      </w:rPr>
      <w:t>Article 15</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A01C" w14:textId="2E084D2E" w:rsidR="0032233A" w:rsidRPr="00006D91" w:rsidRDefault="0032233A" w:rsidP="00006D91">
    <w:pPr>
      <w:pStyle w:val="En-tte"/>
      <w:jc w:val="center"/>
      <w:rPr>
        <w:i/>
        <w:sz w:val="28"/>
        <w:szCs w:val="28"/>
      </w:rPr>
    </w:pPr>
    <w:r>
      <w:rPr>
        <w:i/>
        <w:sz w:val="28"/>
        <w:szCs w:val="28"/>
      </w:rPr>
      <w:t>Article 16</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AEB9" w14:textId="448BB5B6" w:rsidR="0032233A" w:rsidRPr="00006D91" w:rsidRDefault="0032233A" w:rsidP="00006D91">
    <w:pPr>
      <w:pStyle w:val="En-tte"/>
      <w:jc w:val="center"/>
      <w:rPr>
        <w:i/>
        <w:sz w:val="28"/>
        <w:szCs w:val="28"/>
      </w:rPr>
    </w:pPr>
    <w:r>
      <w:rPr>
        <w:i/>
        <w:sz w:val="28"/>
        <w:szCs w:val="28"/>
      </w:rPr>
      <w:t>Article 17</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EC80" w14:textId="73D97A11" w:rsidR="0032233A" w:rsidRPr="00006D91" w:rsidRDefault="0032233A" w:rsidP="00006D91">
    <w:pPr>
      <w:pStyle w:val="En-tte"/>
      <w:jc w:val="center"/>
      <w:rPr>
        <w:i/>
        <w:sz w:val="28"/>
        <w:szCs w:val="28"/>
      </w:rPr>
    </w:pPr>
    <w:r>
      <w:rPr>
        <w:i/>
        <w:sz w:val="28"/>
        <w:szCs w:val="28"/>
      </w:rPr>
      <w:t>Article 18</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7330" w14:textId="4B6277B1" w:rsidR="0032233A" w:rsidRPr="009B17D8" w:rsidRDefault="0032233A" w:rsidP="00F422C3">
    <w:pPr>
      <w:pStyle w:val="En-tte"/>
      <w:jc w:val="center"/>
      <w:rPr>
        <w:i/>
        <w:sz w:val="28"/>
        <w:szCs w:val="28"/>
      </w:rPr>
    </w:pPr>
    <w:r>
      <w:rPr>
        <w:i/>
        <w:sz w:val="28"/>
        <w:szCs w:val="28"/>
      </w:rPr>
      <w:t>Article 1</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DC2F" w14:textId="35F0E3AE" w:rsidR="0032233A" w:rsidRPr="00006D91" w:rsidRDefault="0032233A" w:rsidP="00006D91">
    <w:pPr>
      <w:pStyle w:val="En-tte"/>
      <w:jc w:val="center"/>
      <w:rPr>
        <w:i/>
        <w:sz w:val="28"/>
        <w:szCs w:val="28"/>
      </w:rPr>
    </w:pPr>
    <w:r>
      <w:rPr>
        <w:i/>
        <w:sz w:val="28"/>
        <w:szCs w:val="28"/>
      </w:rPr>
      <w:t>Article 19</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A104" w14:textId="7D9BE1C1" w:rsidR="0032233A" w:rsidRPr="009B17D8" w:rsidRDefault="0032233A" w:rsidP="00F422C3">
    <w:pPr>
      <w:pStyle w:val="En-tte"/>
      <w:jc w:val="center"/>
      <w:rPr>
        <w:i/>
        <w:sz w:val="28"/>
        <w:szCs w:val="28"/>
      </w:rPr>
    </w:pPr>
    <w:r>
      <w:rPr>
        <w:i/>
        <w:sz w:val="28"/>
        <w:szCs w:val="28"/>
      </w:rPr>
      <w:t>Article 19</w: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BDBB" w14:textId="2BABCA97" w:rsidR="0032233A" w:rsidRPr="00006D91" w:rsidRDefault="0032233A" w:rsidP="00006D91">
    <w:pPr>
      <w:pStyle w:val="En-tte"/>
      <w:jc w:val="center"/>
      <w:rPr>
        <w:i/>
        <w:sz w:val="28"/>
        <w:szCs w:val="28"/>
      </w:rPr>
    </w:pPr>
    <w:r>
      <w:rPr>
        <w:i/>
        <w:sz w:val="28"/>
        <w:szCs w:val="28"/>
      </w:rPr>
      <w:t>Article 20</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AA0F" w14:textId="253CD79E" w:rsidR="00603580" w:rsidRPr="009B17D8" w:rsidRDefault="00603580" w:rsidP="009B17D8">
    <w:pPr>
      <w:pStyle w:val="En-tte"/>
      <w:jc w:val="center"/>
      <w:rPr>
        <w:i/>
        <w:sz w:val="28"/>
        <w:szCs w:val="28"/>
      </w:rPr>
    </w:pPr>
    <w:r>
      <w:rPr>
        <w:i/>
        <w:sz w:val="28"/>
        <w:szCs w:val="28"/>
      </w:rPr>
      <w:t>Article 1</w: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06F7" w14:textId="57DB6B30" w:rsidR="0032233A" w:rsidRPr="00006D91" w:rsidRDefault="0032233A" w:rsidP="00006D91">
    <w:pPr>
      <w:pStyle w:val="En-tte"/>
      <w:jc w:val="center"/>
      <w:rPr>
        <w:i/>
        <w:sz w:val="28"/>
        <w:szCs w:val="28"/>
      </w:rPr>
    </w:pPr>
    <w:r>
      <w:rPr>
        <w:i/>
        <w:sz w:val="28"/>
        <w:szCs w:val="28"/>
      </w:rPr>
      <w:t>Article 21</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C334" w14:textId="31B1EB14" w:rsidR="0032233A" w:rsidRPr="00006D91" w:rsidRDefault="0032233A" w:rsidP="00006D91">
    <w:pPr>
      <w:pStyle w:val="En-tte"/>
      <w:jc w:val="center"/>
      <w:rPr>
        <w:i/>
        <w:sz w:val="28"/>
        <w:szCs w:val="28"/>
      </w:rPr>
    </w:pPr>
    <w:r>
      <w:rPr>
        <w:i/>
        <w:sz w:val="28"/>
        <w:szCs w:val="28"/>
      </w:rPr>
      <w:t>Article 22</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514E" w14:textId="29993D83" w:rsidR="0032233A" w:rsidRPr="009B17D8" w:rsidRDefault="0032233A" w:rsidP="00F422C3">
    <w:pPr>
      <w:pStyle w:val="En-tte"/>
      <w:jc w:val="center"/>
      <w:rPr>
        <w:i/>
        <w:sz w:val="28"/>
        <w:szCs w:val="28"/>
      </w:rPr>
    </w:pPr>
    <w:r>
      <w:rPr>
        <w:i/>
        <w:sz w:val="28"/>
        <w:szCs w:val="28"/>
      </w:rPr>
      <w:t>Article 22</w:t>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4646" w14:textId="13444724" w:rsidR="00603580" w:rsidRPr="00006D91" w:rsidRDefault="00603580" w:rsidP="00006D91">
    <w:pPr>
      <w:pStyle w:val="En-tte"/>
      <w:jc w:val="center"/>
      <w:rPr>
        <w:i/>
        <w:sz w:val="28"/>
        <w:szCs w:val="28"/>
      </w:rPr>
    </w:pPr>
    <w:r>
      <w:rPr>
        <w:i/>
        <w:sz w:val="28"/>
        <w:szCs w:val="28"/>
      </w:rPr>
      <w:t>A</w:t>
    </w:r>
    <w:r w:rsidR="0032233A">
      <w:rPr>
        <w:i/>
        <w:sz w:val="28"/>
        <w:szCs w:val="28"/>
      </w:rPr>
      <w:t>rticle 23</w: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D57E" w14:textId="10C6B8BC" w:rsidR="0032233A" w:rsidRPr="00006D91" w:rsidRDefault="0032233A" w:rsidP="00006D91">
    <w:pPr>
      <w:pStyle w:val="En-tte"/>
      <w:jc w:val="center"/>
      <w:rPr>
        <w:i/>
        <w:sz w:val="28"/>
        <w:szCs w:val="28"/>
      </w:rPr>
    </w:pPr>
    <w:r>
      <w:rPr>
        <w:i/>
        <w:sz w:val="28"/>
        <w:szCs w:val="28"/>
      </w:rPr>
      <w:t>Article 23a</w:t>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522D" w14:textId="34D27286" w:rsidR="0032233A" w:rsidRPr="00006D91" w:rsidRDefault="0032233A" w:rsidP="00006D91">
    <w:pPr>
      <w:pStyle w:val="En-tte"/>
      <w:jc w:val="center"/>
      <w:rPr>
        <w:i/>
        <w:sz w:val="28"/>
        <w:szCs w:val="28"/>
      </w:rPr>
    </w:pPr>
    <w:r>
      <w:rPr>
        <w:i/>
        <w:sz w:val="28"/>
        <w:szCs w:val="28"/>
      </w:rPr>
      <w:t>Article 23b</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547D" w14:textId="505D121A" w:rsidR="0032233A" w:rsidRPr="00006D91" w:rsidRDefault="0032233A" w:rsidP="00006D91">
    <w:pPr>
      <w:pStyle w:val="En-tte"/>
      <w:jc w:val="center"/>
      <w:rPr>
        <w:i/>
        <w:sz w:val="28"/>
        <w:szCs w:val="28"/>
      </w:rPr>
    </w:pPr>
    <w:r>
      <w:rPr>
        <w:i/>
        <w:sz w:val="28"/>
        <w:szCs w:val="28"/>
      </w:rPr>
      <w:t>Article 24</w: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8F2E0" w14:textId="640A76D8" w:rsidR="0032233A" w:rsidRPr="009B17D8" w:rsidRDefault="0032233A" w:rsidP="00F422C3">
    <w:pPr>
      <w:pStyle w:val="En-tte"/>
      <w:jc w:val="center"/>
      <w:rPr>
        <w:i/>
        <w:sz w:val="28"/>
        <w:szCs w:val="28"/>
      </w:rPr>
    </w:pPr>
    <w:r>
      <w:rPr>
        <w:i/>
        <w:sz w:val="28"/>
        <w:szCs w:val="28"/>
      </w:rPr>
      <w:t>A</w:t>
    </w:r>
    <w:r w:rsidR="006E04D4">
      <w:rPr>
        <w:i/>
        <w:sz w:val="28"/>
        <w:szCs w:val="28"/>
      </w:rPr>
      <w:t>rt</w:t>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3C83" w14:textId="567FB62D" w:rsidR="0032233A" w:rsidRPr="00006D91" w:rsidRDefault="0032233A" w:rsidP="00006D91">
    <w:pPr>
      <w:pStyle w:val="En-tte"/>
      <w:jc w:val="center"/>
      <w:rPr>
        <w:i/>
        <w:sz w:val="28"/>
        <w:szCs w:val="28"/>
      </w:rPr>
    </w:pPr>
    <w:r>
      <w:rPr>
        <w:i/>
        <w:sz w:val="28"/>
        <w:szCs w:val="28"/>
      </w:rPr>
      <w:t>Article 25</w:t>
    </w: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DD96" w14:textId="4378B4EF" w:rsidR="0032233A" w:rsidRPr="00006D91" w:rsidRDefault="0032233A" w:rsidP="00006D91">
    <w:pPr>
      <w:pStyle w:val="En-tte"/>
      <w:jc w:val="center"/>
      <w:rPr>
        <w:i/>
        <w:sz w:val="28"/>
        <w:szCs w:val="28"/>
      </w:rPr>
    </w:pPr>
    <w:r>
      <w:rPr>
        <w:i/>
        <w:sz w:val="28"/>
        <w:szCs w:val="28"/>
      </w:rPr>
      <w:t>Article 25a</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0402" w14:textId="7F371C76" w:rsidR="00603580" w:rsidRPr="00006D91" w:rsidRDefault="00603580" w:rsidP="00006D91">
    <w:pPr>
      <w:pStyle w:val="En-tte"/>
      <w:jc w:val="center"/>
      <w:rPr>
        <w:i/>
        <w:sz w:val="28"/>
        <w:szCs w:val="28"/>
      </w:rPr>
    </w:pPr>
    <w:r>
      <w:rPr>
        <w:i/>
        <w:sz w:val="28"/>
        <w:szCs w:val="28"/>
      </w:rPr>
      <w:t>Article 2</w:t>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6622" w14:textId="0FBBB13C" w:rsidR="0032233A" w:rsidRPr="00006D91" w:rsidRDefault="0032233A" w:rsidP="00006D91">
    <w:pPr>
      <w:pStyle w:val="En-tte"/>
      <w:jc w:val="center"/>
      <w:rPr>
        <w:i/>
        <w:sz w:val="28"/>
        <w:szCs w:val="28"/>
      </w:rPr>
    </w:pPr>
    <w:r>
      <w:rPr>
        <w:i/>
        <w:sz w:val="28"/>
        <w:szCs w:val="28"/>
      </w:rPr>
      <w:t>Article 26</w:t>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58D7" w14:textId="3011E777" w:rsidR="0032233A" w:rsidRPr="00006D91" w:rsidRDefault="0032233A" w:rsidP="00006D91">
    <w:pPr>
      <w:pStyle w:val="En-tte"/>
      <w:jc w:val="center"/>
      <w:rPr>
        <w:i/>
        <w:sz w:val="28"/>
        <w:szCs w:val="28"/>
      </w:rPr>
    </w:pPr>
    <w:r>
      <w:rPr>
        <w:i/>
        <w:sz w:val="28"/>
        <w:szCs w:val="28"/>
      </w:rPr>
      <w:t>Article 27</w:t>
    </w: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DE3A" w14:textId="5800105E" w:rsidR="0032233A" w:rsidRPr="00006D91" w:rsidRDefault="0032233A" w:rsidP="00006D91">
    <w:pPr>
      <w:pStyle w:val="En-tte"/>
      <w:jc w:val="center"/>
      <w:rPr>
        <w:i/>
        <w:sz w:val="28"/>
        <w:szCs w:val="28"/>
      </w:rPr>
    </w:pPr>
    <w:r>
      <w:rPr>
        <w:i/>
        <w:sz w:val="28"/>
        <w:szCs w:val="28"/>
      </w:rPr>
      <w:t>Annex I</w:t>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48DF" w14:textId="5E035493" w:rsidR="00603580" w:rsidRPr="00006D91" w:rsidRDefault="00603580" w:rsidP="00006D91">
    <w:pPr>
      <w:pStyle w:val="En-tte"/>
      <w:jc w:val="center"/>
      <w:rPr>
        <w:i/>
        <w:sz w:val="28"/>
        <w:szCs w:val="28"/>
      </w:rPr>
    </w:pPr>
    <w:r>
      <w:rPr>
        <w:i/>
        <w:sz w:val="28"/>
        <w:szCs w:val="28"/>
      </w:rPr>
      <w:t xml:space="preserve">Annex </w:t>
    </w:r>
    <w:proofErr w:type="spellStart"/>
    <w:r>
      <w:rPr>
        <w:i/>
        <w:sz w:val="28"/>
        <w:szCs w:val="28"/>
      </w:rPr>
      <w:t>IIa</w:t>
    </w:r>
    <w:proofErr w:type="spellEnd"/>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0A4C" w14:textId="7813368D"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IIa</w:t>
    </w:r>
    <w:proofErr w:type="spellEnd"/>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CA58" w14:textId="4E6A99D3"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IIb</w:t>
    </w:r>
    <w:proofErr w:type="spellEnd"/>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BB1E" w14:textId="6BE0ABF4"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IIb</w:t>
    </w:r>
    <w:proofErr w:type="spellEnd"/>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ADF8" w14:textId="695FCDE8"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IIc</w:t>
    </w:r>
    <w:proofErr w:type="spellEnd"/>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CB86" w14:textId="0A155BBA"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IIc</w:t>
    </w:r>
    <w:proofErr w:type="spellEnd"/>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5D63" w14:textId="2FA56AB5"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IId</w:t>
    </w:r>
    <w:proofErr w:type="spellEnd"/>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2A97" w14:textId="3E52AC06" w:rsidR="00603580" w:rsidRPr="009B17D8" w:rsidRDefault="00603580" w:rsidP="009B17D8">
    <w:pPr>
      <w:pStyle w:val="En-tte"/>
      <w:jc w:val="center"/>
      <w:rPr>
        <w:i/>
        <w:sz w:val="28"/>
        <w:szCs w:val="28"/>
      </w:rPr>
    </w:pP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83AD" w14:textId="1E38E5B0" w:rsidR="006E04D4" w:rsidRPr="009B17D8" w:rsidRDefault="006E04D4" w:rsidP="00F422C3">
    <w:pPr>
      <w:pStyle w:val="En-tte"/>
      <w:jc w:val="center"/>
      <w:rPr>
        <w:i/>
        <w:sz w:val="28"/>
        <w:szCs w:val="28"/>
      </w:rPr>
    </w:pPr>
    <w:r>
      <w:rPr>
        <w:i/>
        <w:sz w:val="28"/>
        <w:szCs w:val="28"/>
      </w:rPr>
      <w:t>Annex II</w:t>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5A62" w14:textId="663F260B" w:rsidR="006E04D4" w:rsidRPr="00006D91" w:rsidRDefault="006E04D4" w:rsidP="00006D91">
    <w:pPr>
      <w:pStyle w:val="En-tte"/>
      <w:jc w:val="center"/>
      <w:rPr>
        <w:i/>
        <w:sz w:val="28"/>
        <w:szCs w:val="28"/>
      </w:rPr>
    </w:pPr>
    <w:r>
      <w:rPr>
        <w:i/>
        <w:sz w:val="28"/>
        <w:szCs w:val="28"/>
      </w:rPr>
      <w:t>Annex II</w: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6144" w14:textId="0DAB3197"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IIe</w:t>
    </w:r>
    <w:proofErr w:type="spellEnd"/>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B11A" w14:textId="3C250790"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IIf</w:t>
    </w:r>
    <w:proofErr w:type="spellEnd"/>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C467" w14:textId="2EAE4D43"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IIf</w:t>
    </w:r>
    <w:proofErr w:type="spellEnd"/>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0EF6" w14:textId="034FA327"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IIg</w:t>
    </w:r>
    <w:proofErr w:type="spellEnd"/>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52F6" w14:textId="2974DC3E"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IIg</w:t>
    </w:r>
    <w:proofErr w:type="spellEnd"/>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C6CB" w14:textId="18AFB270"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IIIa</w:t>
    </w:r>
    <w:proofErr w:type="spellEnd"/>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3B5B" w14:textId="044C206A" w:rsidR="006E04D4" w:rsidRPr="009B17D8" w:rsidRDefault="006E04D4" w:rsidP="00F422C3">
    <w:pPr>
      <w:pStyle w:val="En-tte"/>
      <w:jc w:val="center"/>
      <w:rPr>
        <w:i/>
        <w:sz w:val="28"/>
        <w:szCs w:val="28"/>
      </w:rPr>
    </w:pPr>
    <w:r>
      <w:rPr>
        <w:i/>
        <w:sz w:val="28"/>
        <w:szCs w:val="28"/>
      </w:rPr>
      <w:t xml:space="preserve">Annex </w:t>
    </w:r>
    <w:proofErr w:type="spellStart"/>
    <w:r>
      <w:rPr>
        <w:i/>
        <w:sz w:val="28"/>
        <w:szCs w:val="28"/>
      </w:rPr>
      <w:t>IIIa</w:t>
    </w:r>
    <w:proofErr w:type="spellEnd"/>
  </w:p>
</w:hdr>
</file>

<file path=word/header6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1D8B" w14:textId="3343FEB7" w:rsidR="006E04D4" w:rsidRPr="00006D91" w:rsidRDefault="006E04D4" w:rsidP="00006D91">
    <w:pPr>
      <w:pStyle w:val="En-tte"/>
      <w:jc w:val="center"/>
      <w:rPr>
        <w:i/>
        <w:sz w:val="28"/>
        <w:szCs w:val="28"/>
      </w:rPr>
    </w:pPr>
    <w:r>
      <w:rPr>
        <w:i/>
        <w:sz w:val="28"/>
        <w:szCs w:val="28"/>
      </w:rPr>
      <w:t xml:space="preserve">Annex </w:t>
    </w:r>
    <w:proofErr w:type="spellStart"/>
    <w:r>
      <w:rPr>
        <w:i/>
        <w:sz w:val="28"/>
        <w:szCs w:val="28"/>
      </w:rPr>
      <w:t>IIIb</w:t>
    </w:r>
    <w:proofErr w:type="spellEnd"/>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E298" w14:textId="27988E2C" w:rsidR="00603580" w:rsidRPr="009B17D8" w:rsidRDefault="00603580" w:rsidP="009B17D8">
    <w:pPr>
      <w:pStyle w:val="En-tte"/>
      <w:jc w:val="center"/>
      <w:rPr>
        <w:i/>
        <w:sz w:val="28"/>
        <w:szCs w:val="28"/>
      </w:rPr>
    </w:pPr>
    <w:r>
      <w:rPr>
        <w:i/>
        <w:sz w:val="28"/>
        <w:szCs w:val="28"/>
      </w:rPr>
      <w:t>Article 2</w:t>
    </w:r>
  </w:p>
</w:hdr>
</file>

<file path=word/header7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F9FD" w14:textId="7598D077" w:rsidR="006E04D4" w:rsidRPr="009B17D8" w:rsidRDefault="006E04D4" w:rsidP="00F422C3">
    <w:pPr>
      <w:pStyle w:val="En-tte"/>
      <w:jc w:val="center"/>
      <w:rPr>
        <w:i/>
        <w:sz w:val="28"/>
        <w:szCs w:val="28"/>
      </w:rPr>
    </w:pPr>
  </w:p>
</w:hdr>
</file>

<file path=word/header7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A4E5" w14:textId="597737A9" w:rsidR="006E04D4" w:rsidRPr="00006D91" w:rsidRDefault="006E04D4" w:rsidP="00006D91">
    <w:pPr>
      <w:pStyle w:val="En-tte"/>
      <w:jc w:val="center"/>
      <w:rPr>
        <w:i/>
        <w:sz w:val="28"/>
        <w:szCs w:val="28"/>
      </w:rPr>
    </w:pPr>
    <w:r>
      <w:rPr>
        <w:i/>
        <w:sz w:val="28"/>
        <w:szCs w:val="28"/>
      </w:rPr>
      <w:t xml:space="preserve">Annex IV, Annex V </w:t>
    </w:r>
    <w:proofErr w:type="spellStart"/>
    <w:r>
      <w:rPr>
        <w:i/>
        <w:sz w:val="28"/>
        <w:szCs w:val="28"/>
      </w:rPr>
      <w:t>a</w:t>
    </w:r>
    <w:proofErr w:type="gramStart"/>
    <w:r>
      <w:rPr>
        <w:i/>
        <w:sz w:val="28"/>
        <w:szCs w:val="28"/>
      </w:rPr>
      <w:t>,d</w:t>
    </w:r>
    <w:proofErr w:type="spellEnd"/>
    <w:proofErr w:type="gramEnd"/>
    <w:r>
      <w:rPr>
        <w:i/>
        <w:sz w:val="28"/>
        <w:szCs w:val="28"/>
      </w:rPr>
      <w:t xml:space="preserve"> Annex VI</w:t>
    </w:r>
  </w:p>
</w:hdr>
</file>

<file path=word/header7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178C" w14:textId="3FE7BA11" w:rsidR="006E04D4" w:rsidRPr="00006D91" w:rsidRDefault="006E04D4" w:rsidP="00006D91">
    <w:pPr>
      <w:pStyle w:val="En-tte"/>
      <w:jc w:val="center"/>
      <w:rPr>
        <w:i/>
        <w:sz w:val="28"/>
        <w:szCs w:val="28"/>
      </w:rPr>
    </w:pPr>
  </w:p>
</w:hdr>
</file>

<file path=word/header7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8C41" w14:textId="2B481D70" w:rsidR="006E04D4" w:rsidRPr="00006D91" w:rsidRDefault="006E04D4" w:rsidP="00006D91">
    <w:pPr>
      <w:pStyle w:val="En-tte"/>
      <w:jc w:val="center"/>
      <w:rPr>
        <w:i/>
        <w:sz w:val="28"/>
        <w:szCs w:val="28"/>
      </w:rPr>
    </w:pPr>
  </w:p>
</w:hdr>
</file>

<file path=word/header7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1CD9" w14:textId="77777777" w:rsidR="006E04D4" w:rsidRPr="00006D91" w:rsidRDefault="006E04D4" w:rsidP="006E04D4">
    <w:pPr>
      <w:pStyle w:val="En-tte"/>
      <w:jc w:val="center"/>
      <w:rPr>
        <w:i/>
        <w:sz w:val="28"/>
        <w:szCs w:val="28"/>
      </w:rPr>
    </w:pPr>
    <w:r>
      <w:rPr>
        <w:i/>
        <w:sz w:val="28"/>
        <w:szCs w:val="28"/>
      </w:rPr>
      <w:t>Council Joint Action 2000/401/CFSP</w:t>
    </w:r>
  </w:p>
  <w:p w14:paraId="34DC3D61" w14:textId="77777777" w:rsidR="006E04D4" w:rsidRPr="009B17D8" w:rsidRDefault="006E04D4" w:rsidP="00F422C3">
    <w:pPr>
      <w:pStyle w:val="En-tte"/>
      <w:jc w:val="center"/>
      <w:rPr>
        <w:i/>
        <w:sz w:val="28"/>
        <w:szCs w:val="28"/>
      </w:rPr>
    </w:pPr>
  </w:p>
</w:hdr>
</file>

<file path=word/header7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CA22" w14:textId="77777777" w:rsidR="006E04D4" w:rsidRPr="00006D91" w:rsidRDefault="006E04D4" w:rsidP="00006D91">
    <w:pPr>
      <w:pStyle w:val="En-tte"/>
      <w:jc w:val="center"/>
      <w:rPr>
        <w:i/>
        <w:sz w:val="28"/>
        <w:szCs w:val="28"/>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FD35" w14:textId="37727DD8" w:rsidR="00603580" w:rsidRPr="00006D91" w:rsidRDefault="00603580" w:rsidP="00006D91">
    <w:pPr>
      <w:pStyle w:val="En-tte"/>
      <w:jc w:val="center"/>
      <w:rPr>
        <w:i/>
        <w:sz w:val="28"/>
        <w:szCs w:val="28"/>
      </w:rPr>
    </w:pPr>
    <w:r>
      <w:rPr>
        <w:i/>
        <w:sz w:val="28"/>
        <w:szCs w:val="28"/>
      </w:rPr>
      <w:t>Article 3</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306A" w14:textId="268505FC" w:rsidR="00603580" w:rsidRPr="009B17D8" w:rsidRDefault="00603580" w:rsidP="009B17D8">
    <w:pPr>
      <w:pStyle w:val="En-tte"/>
      <w:jc w:val="center"/>
      <w:rPr>
        <w:i/>
        <w:sz w:val="28"/>
        <w:szCs w:val="28"/>
      </w:rPr>
    </w:pPr>
    <w:r>
      <w:rPr>
        <w:i/>
        <w:sz w:val="28"/>
        <w:szCs w:val="28"/>
      </w:rPr>
      <w:t>Article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C5E"/>
    <w:multiLevelType w:val="hybridMultilevel"/>
    <w:tmpl w:val="F52E7AA2"/>
    <w:lvl w:ilvl="0" w:tplc="10B438EA">
      <w:start w:val="3"/>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84A278D"/>
    <w:multiLevelType w:val="hybridMultilevel"/>
    <w:tmpl w:val="D5A4AD9A"/>
    <w:lvl w:ilvl="0" w:tplc="AC8296C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94B4077"/>
    <w:multiLevelType w:val="hybridMultilevel"/>
    <w:tmpl w:val="C5F8653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4C0401F"/>
    <w:multiLevelType w:val="hybridMultilevel"/>
    <w:tmpl w:val="A2CE6088"/>
    <w:lvl w:ilvl="0" w:tplc="08090019">
      <w:start w:val="1"/>
      <w:numFmt w:val="lowerLetter"/>
      <w:pStyle w:val="Tire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920107A"/>
    <w:multiLevelType w:val="hybridMultilevel"/>
    <w:tmpl w:val="F4DC5A8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1C1A3556"/>
    <w:multiLevelType w:val="hybridMultilevel"/>
    <w:tmpl w:val="F6187872"/>
    <w:lvl w:ilvl="0" w:tplc="AC8296C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E9C747D"/>
    <w:multiLevelType w:val="hybridMultilevel"/>
    <w:tmpl w:val="F4DC5A8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201B514B"/>
    <w:multiLevelType w:val="hybridMultilevel"/>
    <w:tmpl w:val="5D2256BC"/>
    <w:lvl w:ilvl="0" w:tplc="E4620F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562161"/>
    <w:multiLevelType w:val="hybridMultilevel"/>
    <w:tmpl w:val="3E56B5EC"/>
    <w:lvl w:ilvl="0" w:tplc="21F0603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FA23D6"/>
    <w:multiLevelType w:val="hybridMultilevel"/>
    <w:tmpl w:val="ACBE8578"/>
    <w:lvl w:ilvl="0" w:tplc="C2000C9A">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0">
    <w:nsid w:val="26844AE1"/>
    <w:multiLevelType w:val="hybridMultilevel"/>
    <w:tmpl w:val="F1D64FDE"/>
    <w:lvl w:ilvl="0" w:tplc="8CEA59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7321CF"/>
    <w:multiLevelType w:val="hybridMultilevel"/>
    <w:tmpl w:val="5E7E5CE0"/>
    <w:lvl w:ilvl="0" w:tplc="336C432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BFC260C"/>
    <w:multiLevelType w:val="hybridMultilevel"/>
    <w:tmpl w:val="9948C7EE"/>
    <w:lvl w:ilvl="0" w:tplc="AC8296C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DFA0AD0"/>
    <w:multiLevelType w:val="hybridMultilevel"/>
    <w:tmpl w:val="74A8DD2C"/>
    <w:lvl w:ilvl="0" w:tplc="346A0F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BC11DE"/>
    <w:multiLevelType w:val="hybridMultilevel"/>
    <w:tmpl w:val="76028FF0"/>
    <w:lvl w:ilvl="0" w:tplc="966407E6">
      <w:start w:val="2"/>
      <w:numFmt w:val="lowerLetter"/>
      <w:lvlText w:val="%1."/>
      <w:lvlJc w:val="left"/>
      <w:pPr>
        <w:tabs>
          <w:tab w:val="num" w:pos="1405"/>
        </w:tabs>
        <w:ind w:left="1405" w:hanging="555"/>
      </w:pPr>
      <w:rPr>
        <w:rFonts w:hint="default"/>
      </w:rPr>
    </w:lvl>
    <w:lvl w:ilvl="1" w:tplc="04050019" w:tentative="1">
      <w:start w:val="1"/>
      <w:numFmt w:val="lowerLetter"/>
      <w:lvlText w:val="%2."/>
      <w:lvlJc w:val="left"/>
      <w:pPr>
        <w:tabs>
          <w:tab w:val="num" w:pos="1930"/>
        </w:tabs>
        <w:ind w:left="1930" w:hanging="360"/>
      </w:pPr>
    </w:lvl>
    <w:lvl w:ilvl="2" w:tplc="0405001B" w:tentative="1">
      <w:start w:val="1"/>
      <w:numFmt w:val="lowerRoman"/>
      <w:lvlText w:val="%3."/>
      <w:lvlJc w:val="right"/>
      <w:pPr>
        <w:tabs>
          <w:tab w:val="num" w:pos="2650"/>
        </w:tabs>
        <w:ind w:left="2650" w:hanging="180"/>
      </w:pPr>
    </w:lvl>
    <w:lvl w:ilvl="3" w:tplc="0405000F" w:tentative="1">
      <w:start w:val="1"/>
      <w:numFmt w:val="decimal"/>
      <w:lvlText w:val="%4."/>
      <w:lvlJc w:val="left"/>
      <w:pPr>
        <w:tabs>
          <w:tab w:val="num" w:pos="3370"/>
        </w:tabs>
        <w:ind w:left="3370" w:hanging="360"/>
      </w:pPr>
    </w:lvl>
    <w:lvl w:ilvl="4" w:tplc="04050019" w:tentative="1">
      <w:start w:val="1"/>
      <w:numFmt w:val="lowerLetter"/>
      <w:lvlText w:val="%5."/>
      <w:lvlJc w:val="left"/>
      <w:pPr>
        <w:tabs>
          <w:tab w:val="num" w:pos="4090"/>
        </w:tabs>
        <w:ind w:left="4090" w:hanging="360"/>
      </w:pPr>
    </w:lvl>
    <w:lvl w:ilvl="5" w:tplc="0405001B" w:tentative="1">
      <w:start w:val="1"/>
      <w:numFmt w:val="lowerRoman"/>
      <w:lvlText w:val="%6."/>
      <w:lvlJc w:val="right"/>
      <w:pPr>
        <w:tabs>
          <w:tab w:val="num" w:pos="4810"/>
        </w:tabs>
        <w:ind w:left="4810" w:hanging="180"/>
      </w:pPr>
    </w:lvl>
    <w:lvl w:ilvl="6" w:tplc="0405000F" w:tentative="1">
      <w:start w:val="1"/>
      <w:numFmt w:val="decimal"/>
      <w:lvlText w:val="%7."/>
      <w:lvlJc w:val="left"/>
      <w:pPr>
        <w:tabs>
          <w:tab w:val="num" w:pos="5530"/>
        </w:tabs>
        <w:ind w:left="5530" w:hanging="360"/>
      </w:pPr>
    </w:lvl>
    <w:lvl w:ilvl="7" w:tplc="04050019" w:tentative="1">
      <w:start w:val="1"/>
      <w:numFmt w:val="lowerLetter"/>
      <w:lvlText w:val="%8."/>
      <w:lvlJc w:val="left"/>
      <w:pPr>
        <w:tabs>
          <w:tab w:val="num" w:pos="6250"/>
        </w:tabs>
        <w:ind w:left="6250" w:hanging="360"/>
      </w:pPr>
    </w:lvl>
    <w:lvl w:ilvl="8" w:tplc="0405001B" w:tentative="1">
      <w:start w:val="1"/>
      <w:numFmt w:val="lowerRoman"/>
      <w:lvlText w:val="%9."/>
      <w:lvlJc w:val="right"/>
      <w:pPr>
        <w:tabs>
          <w:tab w:val="num" w:pos="6970"/>
        </w:tabs>
        <w:ind w:left="6970" w:hanging="180"/>
      </w:pPr>
    </w:lvl>
  </w:abstractNum>
  <w:abstractNum w:abstractNumId="15">
    <w:nsid w:val="38025D34"/>
    <w:multiLevelType w:val="hybridMultilevel"/>
    <w:tmpl w:val="03AC4D0C"/>
    <w:lvl w:ilvl="0" w:tplc="AC8296C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8445772"/>
    <w:multiLevelType w:val="hybridMultilevel"/>
    <w:tmpl w:val="FFA03C0A"/>
    <w:lvl w:ilvl="0" w:tplc="0478C6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49451A"/>
    <w:multiLevelType w:val="hybridMultilevel"/>
    <w:tmpl w:val="C99C2490"/>
    <w:lvl w:ilvl="0" w:tplc="9E26A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38A1CB4"/>
    <w:multiLevelType w:val="hybridMultilevel"/>
    <w:tmpl w:val="92A09D92"/>
    <w:lvl w:ilvl="0" w:tplc="AC8296C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E0C3B94"/>
    <w:multiLevelType w:val="multilevel"/>
    <w:tmpl w:val="AFA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D0042"/>
    <w:multiLevelType w:val="singleLevel"/>
    <w:tmpl w:val="347E1F44"/>
    <w:name w:val="Tiret 2__1"/>
    <w:lvl w:ilvl="0">
      <w:start w:val="1"/>
      <w:numFmt w:val="bullet"/>
      <w:lvlRestart w:val="0"/>
      <w:pStyle w:val="PointTriple1"/>
      <w:lvlText w:val="–"/>
      <w:lvlJc w:val="left"/>
      <w:pPr>
        <w:tabs>
          <w:tab w:val="num" w:pos="1984"/>
        </w:tabs>
        <w:ind w:left="1984" w:hanging="567"/>
      </w:pPr>
    </w:lvl>
  </w:abstractNum>
  <w:abstractNum w:abstractNumId="21">
    <w:nsid w:val="605B4EDA"/>
    <w:multiLevelType w:val="singleLevel"/>
    <w:tmpl w:val="80F8078A"/>
    <w:lvl w:ilvl="0">
      <w:start w:val="1"/>
      <w:numFmt w:val="decimal"/>
      <w:lvlText w:val="%1."/>
      <w:legacy w:legacy="1" w:legacySpace="0" w:legacyIndent="360"/>
      <w:lvlJc w:val="left"/>
      <w:pPr>
        <w:ind w:left="360" w:hanging="360"/>
      </w:pPr>
      <w:rPr>
        <w:rFonts w:cs="Times New Roman"/>
      </w:rPr>
    </w:lvl>
  </w:abstractNum>
  <w:num w:numId="1">
    <w:abstractNumId w:val="16"/>
  </w:num>
  <w:num w:numId="2">
    <w:abstractNumId w:val="11"/>
  </w:num>
  <w:num w:numId="3">
    <w:abstractNumId w:val="6"/>
  </w:num>
  <w:num w:numId="4">
    <w:abstractNumId w:val="21"/>
  </w:num>
  <w:num w:numId="5">
    <w:abstractNumId w:val="3"/>
  </w:num>
  <w:num w:numId="6">
    <w:abstractNumId w:val="19"/>
  </w:num>
  <w:num w:numId="7">
    <w:abstractNumId w:val="4"/>
  </w:num>
  <w:num w:numId="8">
    <w:abstractNumId w:val="15"/>
  </w:num>
  <w:num w:numId="9">
    <w:abstractNumId w:val="12"/>
  </w:num>
  <w:num w:numId="10">
    <w:abstractNumId w:val="18"/>
  </w:num>
  <w:num w:numId="11">
    <w:abstractNumId w:val="1"/>
  </w:num>
  <w:num w:numId="12">
    <w:abstractNumId w:val="5"/>
  </w:num>
  <w:num w:numId="13">
    <w:abstractNumId w:val="2"/>
  </w:num>
  <w:num w:numId="14">
    <w:abstractNumId w:val="9"/>
  </w:num>
  <w:num w:numId="15">
    <w:abstractNumId w:val="20"/>
  </w:num>
  <w:num w:numId="16">
    <w:abstractNumId w:val="14"/>
  </w:num>
  <w:num w:numId="17">
    <w:abstractNumId w:val="17"/>
  </w:num>
  <w:num w:numId="18">
    <w:abstractNumId w:val="10"/>
  </w:num>
  <w:num w:numId="19">
    <w:abstractNumId w:val="7"/>
  </w:num>
  <w:num w:numId="20">
    <w:abstractNumId w:val="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vSIVgMtnfgef2uO0gLQSqy7Tpnw=" w:salt="T/l4bWy5ug5qRS6WI4UQ1w=="/>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16"/>
    <w:rsid w:val="00006D91"/>
    <w:rsid w:val="00017C8F"/>
    <w:rsid w:val="00064D16"/>
    <w:rsid w:val="00086085"/>
    <w:rsid w:val="00094051"/>
    <w:rsid w:val="000C0BC7"/>
    <w:rsid w:val="00117942"/>
    <w:rsid w:val="00165507"/>
    <w:rsid w:val="00257145"/>
    <w:rsid w:val="0032233A"/>
    <w:rsid w:val="003A1403"/>
    <w:rsid w:val="003F2242"/>
    <w:rsid w:val="0041449C"/>
    <w:rsid w:val="0042295E"/>
    <w:rsid w:val="00464ED7"/>
    <w:rsid w:val="0047113C"/>
    <w:rsid w:val="00472DB8"/>
    <w:rsid w:val="0047749D"/>
    <w:rsid w:val="00493EF8"/>
    <w:rsid w:val="00494D8B"/>
    <w:rsid w:val="004D6DD6"/>
    <w:rsid w:val="004F3A5B"/>
    <w:rsid w:val="00511481"/>
    <w:rsid w:val="00547F72"/>
    <w:rsid w:val="005504A7"/>
    <w:rsid w:val="005C34C5"/>
    <w:rsid w:val="00601DB5"/>
    <w:rsid w:val="00603580"/>
    <w:rsid w:val="00644EC0"/>
    <w:rsid w:val="0064535A"/>
    <w:rsid w:val="006527FB"/>
    <w:rsid w:val="00654C5D"/>
    <w:rsid w:val="00682CCA"/>
    <w:rsid w:val="006E04D4"/>
    <w:rsid w:val="00714BF9"/>
    <w:rsid w:val="00725E37"/>
    <w:rsid w:val="00747E8C"/>
    <w:rsid w:val="00774918"/>
    <w:rsid w:val="00775F5C"/>
    <w:rsid w:val="007B717D"/>
    <w:rsid w:val="007C623C"/>
    <w:rsid w:val="007F5648"/>
    <w:rsid w:val="0084258A"/>
    <w:rsid w:val="008C3B16"/>
    <w:rsid w:val="008C6A12"/>
    <w:rsid w:val="009629D9"/>
    <w:rsid w:val="00962E1F"/>
    <w:rsid w:val="009811BF"/>
    <w:rsid w:val="009834DC"/>
    <w:rsid w:val="009B17D8"/>
    <w:rsid w:val="00A21A02"/>
    <w:rsid w:val="00A307ED"/>
    <w:rsid w:val="00A653E0"/>
    <w:rsid w:val="00A67518"/>
    <w:rsid w:val="00AB00E0"/>
    <w:rsid w:val="00AB5960"/>
    <w:rsid w:val="00AD1C22"/>
    <w:rsid w:val="00B26FF7"/>
    <w:rsid w:val="00BD5F6A"/>
    <w:rsid w:val="00BF6805"/>
    <w:rsid w:val="00C55A61"/>
    <w:rsid w:val="00C63E6D"/>
    <w:rsid w:val="00C64BE5"/>
    <w:rsid w:val="00CD217C"/>
    <w:rsid w:val="00CD6E67"/>
    <w:rsid w:val="00CE0FC1"/>
    <w:rsid w:val="00CE2185"/>
    <w:rsid w:val="00D301C7"/>
    <w:rsid w:val="00DE1990"/>
    <w:rsid w:val="00E26932"/>
    <w:rsid w:val="00E85A11"/>
    <w:rsid w:val="00EA19F9"/>
    <w:rsid w:val="00EE0B0D"/>
    <w:rsid w:val="00F00B35"/>
    <w:rsid w:val="00F422C3"/>
    <w:rsid w:val="00F4284B"/>
    <w:rsid w:val="00F60ABC"/>
    <w:rsid w:val="00F6384A"/>
    <w:rsid w:val="00F666EF"/>
    <w:rsid w:val="00FB77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8E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8A"/>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775F5C"/>
    <w:pPr>
      <w:keepNext/>
      <w:keepLines/>
      <w:spacing w:before="480"/>
      <w:outlineLvl w:val="0"/>
    </w:pPr>
    <w:rPr>
      <w:rFonts w:asciiTheme="majorHAnsi" w:eastAsiaTheme="majorEastAsia" w:hAnsiTheme="majorHAnsi" w:cstheme="majorBidi"/>
      <w:b/>
      <w:bCs/>
      <w:noProof/>
      <w:color w:val="345A8A" w:themeColor="accent1" w:themeShade="B5"/>
      <w:sz w:val="32"/>
      <w:szCs w:val="32"/>
    </w:rPr>
  </w:style>
  <w:style w:type="paragraph" w:styleId="Titre2">
    <w:name w:val="heading 2"/>
    <w:basedOn w:val="Normal"/>
    <w:next w:val="Normal"/>
    <w:link w:val="Titre2Car"/>
    <w:uiPriority w:val="9"/>
    <w:unhideWhenUsed/>
    <w:qFormat/>
    <w:rsid w:val="000C0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64BE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64BE5"/>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629D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A14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A14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0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085"/>
    <w:rPr>
      <w:rFonts w:ascii="Lucida Grande" w:hAnsi="Lucida Grande" w:cs="Lucida Grande"/>
      <w:sz w:val="18"/>
      <w:szCs w:val="18"/>
    </w:rPr>
  </w:style>
  <w:style w:type="character" w:customStyle="1" w:styleId="Heading2Char">
    <w:name w:val="Heading 2 Char"/>
    <w:uiPriority w:val="99"/>
    <w:locked/>
    <w:rsid w:val="0084258A"/>
    <w:rPr>
      <w:rFonts w:cs="Times New Roman"/>
      <w:sz w:val="24"/>
      <w:szCs w:val="24"/>
      <w:lang w:val="en-US" w:eastAsia="en-GB" w:bidi="ar-SA"/>
    </w:rPr>
  </w:style>
  <w:style w:type="character" w:styleId="Lienhypertexte">
    <w:name w:val="Hyperlink"/>
    <w:uiPriority w:val="99"/>
    <w:rsid w:val="0064535A"/>
    <w:rPr>
      <w:rFonts w:cs="Times New Roman"/>
      <w:color w:val="0000FF"/>
      <w:u w:val="single"/>
    </w:rPr>
  </w:style>
  <w:style w:type="paragraph" w:styleId="En-tte">
    <w:name w:val="header"/>
    <w:basedOn w:val="Normal"/>
    <w:link w:val="En-tteCar"/>
    <w:uiPriority w:val="99"/>
    <w:unhideWhenUsed/>
    <w:rsid w:val="004F3A5B"/>
    <w:pPr>
      <w:tabs>
        <w:tab w:val="center" w:pos="4536"/>
        <w:tab w:val="right" w:pos="9072"/>
      </w:tabs>
    </w:pPr>
  </w:style>
  <w:style w:type="character" w:customStyle="1" w:styleId="En-tteCar">
    <w:name w:val="En-tête Car"/>
    <w:basedOn w:val="Policepardfaut"/>
    <w:link w:val="En-tte"/>
    <w:uiPriority w:val="99"/>
    <w:rsid w:val="004F3A5B"/>
    <w:rPr>
      <w:rFonts w:ascii="Times New Roman" w:eastAsia="Times New Roman" w:hAnsi="Times New Roman" w:cs="Times New Roman"/>
      <w:lang w:val="en-GB" w:eastAsia="en-GB"/>
    </w:rPr>
  </w:style>
  <w:style w:type="paragraph" w:styleId="Pieddepage">
    <w:name w:val="footer"/>
    <w:basedOn w:val="Normal"/>
    <w:link w:val="PieddepageCar"/>
    <w:uiPriority w:val="99"/>
    <w:unhideWhenUsed/>
    <w:rsid w:val="004F3A5B"/>
    <w:pPr>
      <w:tabs>
        <w:tab w:val="center" w:pos="4536"/>
        <w:tab w:val="right" w:pos="9072"/>
      </w:tabs>
    </w:pPr>
  </w:style>
  <w:style w:type="character" w:customStyle="1" w:styleId="PieddepageCar">
    <w:name w:val="Pied de page Car"/>
    <w:basedOn w:val="Policepardfaut"/>
    <w:link w:val="Pieddepage"/>
    <w:uiPriority w:val="99"/>
    <w:rsid w:val="004F3A5B"/>
    <w:rPr>
      <w:rFonts w:ascii="Times New Roman" w:eastAsia="Times New Roman" w:hAnsi="Times New Roman" w:cs="Times New Roman"/>
      <w:lang w:val="en-GB" w:eastAsia="en-GB"/>
    </w:rPr>
  </w:style>
  <w:style w:type="table" w:styleId="Trameclaire-Accent1">
    <w:name w:val="Light Shading Accent 1"/>
    <w:basedOn w:val="TableauNormal"/>
    <w:uiPriority w:val="60"/>
    <w:rsid w:val="004F3A5B"/>
    <w:rPr>
      <w:color w:val="365F91" w:themeColor="accent1" w:themeShade="BF"/>
      <w:sz w:val="22"/>
      <w:szCs w:val="22"/>
      <w:lang w:val="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1">
    <w:name w:val="toc 1"/>
    <w:basedOn w:val="Normal"/>
    <w:next w:val="Normal"/>
    <w:autoRedefine/>
    <w:uiPriority w:val="39"/>
    <w:rsid w:val="00511481"/>
    <w:pPr>
      <w:spacing w:before="120"/>
    </w:pPr>
    <w:rPr>
      <w:rFonts w:asciiTheme="minorHAnsi" w:hAnsiTheme="minorHAnsi"/>
      <w:b/>
    </w:rPr>
  </w:style>
  <w:style w:type="paragraph" w:styleId="TM2">
    <w:name w:val="toc 2"/>
    <w:basedOn w:val="Normal"/>
    <w:next w:val="Normal"/>
    <w:autoRedefine/>
    <w:uiPriority w:val="39"/>
    <w:unhideWhenUsed/>
    <w:rsid w:val="00511481"/>
    <w:pPr>
      <w:ind w:left="240"/>
    </w:pPr>
    <w:rPr>
      <w:rFonts w:asciiTheme="minorHAnsi" w:hAnsiTheme="minorHAnsi"/>
      <w:b/>
      <w:sz w:val="22"/>
      <w:szCs w:val="22"/>
    </w:rPr>
  </w:style>
  <w:style w:type="paragraph" w:styleId="TM3">
    <w:name w:val="toc 3"/>
    <w:basedOn w:val="Normal"/>
    <w:next w:val="Normal"/>
    <w:autoRedefine/>
    <w:uiPriority w:val="39"/>
    <w:unhideWhenUsed/>
    <w:rsid w:val="00511481"/>
    <w:pPr>
      <w:ind w:left="480"/>
    </w:pPr>
    <w:rPr>
      <w:rFonts w:asciiTheme="minorHAnsi" w:hAnsiTheme="minorHAnsi"/>
      <w:sz w:val="22"/>
      <w:szCs w:val="22"/>
    </w:rPr>
  </w:style>
  <w:style w:type="paragraph" w:styleId="TM4">
    <w:name w:val="toc 4"/>
    <w:basedOn w:val="Normal"/>
    <w:next w:val="Normal"/>
    <w:autoRedefine/>
    <w:uiPriority w:val="39"/>
    <w:unhideWhenUsed/>
    <w:rsid w:val="00511481"/>
    <w:pPr>
      <w:ind w:left="720"/>
    </w:pPr>
    <w:rPr>
      <w:rFonts w:asciiTheme="minorHAnsi" w:hAnsiTheme="minorHAnsi"/>
      <w:sz w:val="20"/>
      <w:szCs w:val="20"/>
    </w:rPr>
  </w:style>
  <w:style w:type="paragraph" w:styleId="TM5">
    <w:name w:val="toc 5"/>
    <w:basedOn w:val="Normal"/>
    <w:next w:val="Normal"/>
    <w:autoRedefine/>
    <w:uiPriority w:val="39"/>
    <w:unhideWhenUsed/>
    <w:rsid w:val="00511481"/>
    <w:pPr>
      <w:ind w:left="960"/>
    </w:pPr>
    <w:rPr>
      <w:rFonts w:asciiTheme="minorHAnsi" w:hAnsiTheme="minorHAnsi"/>
      <w:sz w:val="20"/>
      <w:szCs w:val="20"/>
    </w:rPr>
  </w:style>
  <w:style w:type="paragraph" w:styleId="TM6">
    <w:name w:val="toc 6"/>
    <w:basedOn w:val="Normal"/>
    <w:next w:val="Normal"/>
    <w:autoRedefine/>
    <w:uiPriority w:val="39"/>
    <w:unhideWhenUsed/>
    <w:rsid w:val="00511481"/>
    <w:pPr>
      <w:ind w:left="1200"/>
    </w:pPr>
    <w:rPr>
      <w:rFonts w:asciiTheme="minorHAnsi" w:hAnsiTheme="minorHAnsi"/>
      <w:sz w:val="20"/>
      <w:szCs w:val="20"/>
    </w:rPr>
  </w:style>
  <w:style w:type="paragraph" w:styleId="TM7">
    <w:name w:val="toc 7"/>
    <w:basedOn w:val="Normal"/>
    <w:next w:val="Normal"/>
    <w:autoRedefine/>
    <w:uiPriority w:val="39"/>
    <w:unhideWhenUsed/>
    <w:rsid w:val="00511481"/>
    <w:pPr>
      <w:ind w:left="1440"/>
    </w:pPr>
    <w:rPr>
      <w:rFonts w:asciiTheme="minorHAnsi" w:hAnsiTheme="minorHAnsi"/>
      <w:sz w:val="20"/>
      <w:szCs w:val="20"/>
    </w:rPr>
  </w:style>
  <w:style w:type="paragraph" w:styleId="TM8">
    <w:name w:val="toc 8"/>
    <w:basedOn w:val="Normal"/>
    <w:next w:val="Normal"/>
    <w:autoRedefine/>
    <w:uiPriority w:val="39"/>
    <w:unhideWhenUsed/>
    <w:rsid w:val="00511481"/>
    <w:pPr>
      <w:ind w:left="1680"/>
    </w:pPr>
    <w:rPr>
      <w:rFonts w:asciiTheme="minorHAnsi" w:hAnsiTheme="minorHAnsi"/>
      <w:sz w:val="20"/>
      <w:szCs w:val="20"/>
    </w:rPr>
  </w:style>
  <w:style w:type="paragraph" w:styleId="TM9">
    <w:name w:val="toc 9"/>
    <w:basedOn w:val="Normal"/>
    <w:next w:val="Normal"/>
    <w:autoRedefine/>
    <w:uiPriority w:val="39"/>
    <w:unhideWhenUsed/>
    <w:rsid w:val="00511481"/>
    <w:pPr>
      <w:ind w:left="1920"/>
    </w:pPr>
    <w:rPr>
      <w:rFonts w:asciiTheme="minorHAnsi" w:hAnsiTheme="minorHAnsi"/>
      <w:sz w:val="20"/>
      <w:szCs w:val="20"/>
    </w:rPr>
  </w:style>
  <w:style w:type="character" w:customStyle="1" w:styleId="Titre1Car">
    <w:name w:val="Titre 1 Car"/>
    <w:basedOn w:val="Policepardfaut"/>
    <w:link w:val="Titre1"/>
    <w:uiPriority w:val="9"/>
    <w:rsid w:val="00775F5C"/>
    <w:rPr>
      <w:rFonts w:asciiTheme="majorHAnsi" w:eastAsiaTheme="majorEastAsia" w:hAnsiTheme="majorHAnsi" w:cstheme="majorBidi"/>
      <w:b/>
      <w:bCs/>
      <w:noProof/>
      <w:color w:val="345A8A" w:themeColor="accent1" w:themeShade="B5"/>
      <w:sz w:val="32"/>
      <w:szCs w:val="32"/>
      <w:lang w:val="en-GB" w:eastAsia="en-GB"/>
    </w:rPr>
  </w:style>
  <w:style w:type="paragraph" w:customStyle="1" w:styleId="Elencoacolori-Colore11">
    <w:name w:val="Elenco a colori - Colore 11"/>
    <w:basedOn w:val="Normal"/>
    <w:uiPriority w:val="34"/>
    <w:qFormat/>
    <w:rsid w:val="00C64BE5"/>
    <w:pPr>
      <w:ind w:left="720"/>
      <w:contextualSpacing/>
    </w:pPr>
  </w:style>
  <w:style w:type="paragraph" w:styleId="Notedebasdepage">
    <w:name w:val="footnote text"/>
    <w:aliases w:val="Footnote Text Char Char Char Char Char Char Char Char Char"/>
    <w:basedOn w:val="Normal"/>
    <w:link w:val="NotedebasdepageCar"/>
    <w:uiPriority w:val="99"/>
    <w:semiHidden/>
    <w:rsid w:val="00C64BE5"/>
    <w:rPr>
      <w:rFonts w:eastAsia="Cambria"/>
      <w:sz w:val="20"/>
      <w:szCs w:val="20"/>
    </w:rPr>
  </w:style>
  <w:style w:type="character" w:customStyle="1" w:styleId="NotedebasdepageCar">
    <w:name w:val="Note de bas de page Car"/>
    <w:aliases w:val="Footnote Text Char Char Char Char Char Char Char Char Char Car"/>
    <w:basedOn w:val="Policepardfaut"/>
    <w:link w:val="Notedebasdepage"/>
    <w:uiPriority w:val="99"/>
    <w:semiHidden/>
    <w:rsid w:val="00C64BE5"/>
    <w:rPr>
      <w:rFonts w:ascii="Times New Roman" w:eastAsia="Cambria" w:hAnsi="Times New Roman" w:cs="Times New Roman"/>
      <w:sz w:val="20"/>
      <w:szCs w:val="20"/>
      <w:lang w:val="en-GB" w:eastAsia="en-GB"/>
    </w:rPr>
  </w:style>
  <w:style w:type="character" w:styleId="Marquenotebasdepage">
    <w:name w:val="footnote reference"/>
    <w:aliases w:val="BVI fnr,Footnote symbol"/>
    <w:uiPriority w:val="99"/>
    <w:semiHidden/>
    <w:rsid w:val="00C64BE5"/>
    <w:rPr>
      <w:rFonts w:cs="Times New Roman"/>
      <w:vertAlign w:val="superscript"/>
    </w:rPr>
  </w:style>
  <w:style w:type="paragraph" w:customStyle="1" w:styleId="Grilleclaire-Accent31">
    <w:name w:val="Grille claire - Accent 31"/>
    <w:basedOn w:val="Normal"/>
    <w:uiPriority w:val="99"/>
    <w:rsid w:val="00C64BE5"/>
    <w:pPr>
      <w:ind w:left="720"/>
    </w:pPr>
    <w:rPr>
      <w:rFonts w:ascii="Cambria" w:hAnsi="Cambria"/>
      <w:lang w:val="fr-FR" w:eastAsia="en-US"/>
    </w:rPr>
  </w:style>
  <w:style w:type="character" w:styleId="Marquedenotedefin">
    <w:name w:val="endnote reference"/>
    <w:uiPriority w:val="99"/>
    <w:rsid w:val="00C64BE5"/>
    <w:rPr>
      <w:rFonts w:cs="Times New Roman"/>
      <w:vertAlign w:val="superscript"/>
    </w:rPr>
  </w:style>
  <w:style w:type="character" w:customStyle="1" w:styleId="Titre4Car">
    <w:name w:val="Titre 4 Car"/>
    <w:basedOn w:val="Policepardfaut"/>
    <w:link w:val="Titre4"/>
    <w:uiPriority w:val="9"/>
    <w:semiHidden/>
    <w:rsid w:val="00C64BE5"/>
    <w:rPr>
      <w:rFonts w:asciiTheme="majorHAnsi" w:eastAsiaTheme="majorEastAsia" w:hAnsiTheme="majorHAnsi" w:cstheme="majorBidi"/>
      <w:b/>
      <w:bCs/>
      <w:i/>
      <w:iCs/>
      <w:color w:val="4F81BD" w:themeColor="accent1"/>
      <w:lang w:val="en-GB" w:eastAsia="en-GB"/>
    </w:rPr>
  </w:style>
  <w:style w:type="paragraph" w:customStyle="1" w:styleId="Point0">
    <w:name w:val="Point 0"/>
    <w:basedOn w:val="Normal"/>
    <w:uiPriority w:val="99"/>
    <w:rsid w:val="00C64BE5"/>
    <w:pPr>
      <w:spacing w:before="120" w:after="120" w:line="360" w:lineRule="auto"/>
      <w:ind w:left="850" w:hanging="850"/>
    </w:pPr>
    <w:rPr>
      <w:lang w:eastAsia="en-US"/>
    </w:rPr>
  </w:style>
  <w:style w:type="character" w:customStyle="1" w:styleId="Titre5Car">
    <w:name w:val="Titre 5 Car"/>
    <w:basedOn w:val="Policepardfaut"/>
    <w:link w:val="Titre5"/>
    <w:uiPriority w:val="9"/>
    <w:semiHidden/>
    <w:rsid w:val="00C64BE5"/>
    <w:rPr>
      <w:rFonts w:asciiTheme="majorHAnsi" w:eastAsiaTheme="majorEastAsia" w:hAnsiTheme="majorHAnsi" w:cstheme="majorBidi"/>
      <w:color w:val="243F60" w:themeColor="accent1" w:themeShade="7F"/>
      <w:lang w:val="en-GB" w:eastAsia="en-GB"/>
    </w:rPr>
  </w:style>
  <w:style w:type="paragraph" w:styleId="Corpsdetexte2">
    <w:name w:val="Body Text 2"/>
    <w:basedOn w:val="Normal"/>
    <w:link w:val="Corpsdetexte2Car"/>
    <w:uiPriority w:val="99"/>
    <w:rsid w:val="00C64BE5"/>
    <w:pPr>
      <w:jc w:val="both"/>
    </w:pPr>
    <w:rPr>
      <w:rFonts w:eastAsia="Cambria"/>
      <w:sz w:val="20"/>
      <w:szCs w:val="20"/>
    </w:rPr>
  </w:style>
  <w:style w:type="character" w:customStyle="1" w:styleId="Corpsdetexte2Car">
    <w:name w:val="Corps de texte 2 Car"/>
    <w:basedOn w:val="Policepardfaut"/>
    <w:link w:val="Corpsdetexte2"/>
    <w:uiPriority w:val="99"/>
    <w:rsid w:val="00C64BE5"/>
    <w:rPr>
      <w:rFonts w:ascii="Times New Roman" w:eastAsia="Cambria" w:hAnsi="Times New Roman" w:cs="Times New Roman"/>
      <w:sz w:val="20"/>
      <w:szCs w:val="20"/>
      <w:lang w:val="en-GB" w:eastAsia="en-GB"/>
    </w:rPr>
  </w:style>
  <w:style w:type="paragraph" w:styleId="Corpsdetexte3">
    <w:name w:val="Body Text 3"/>
    <w:basedOn w:val="Normal"/>
    <w:link w:val="Corpsdetexte3Car"/>
    <w:uiPriority w:val="99"/>
    <w:rsid w:val="00C64BE5"/>
    <w:pPr>
      <w:jc w:val="both"/>
    </w:pPr>
    <w:rPr>
      <w:rFonts w:eastAsia="Cambria"/>
      <w:color w:val="0000FF"/>
      <w:sz w:val="20"/>
      <w:szCs w:val="20"/>
    </w:rPr>
  </w:style>
  <w:style w:type="character" w:customStyle="1" w:styleId="Corpsdetexte3Car">
    <w:name w:val="Corps de texte 3 Car"/>
    <w:basedOn w:val="Policepardfaut"/>
    <w:link w:val="Corpsdetexte3"/>
    <w:uiPriority w:val="99"/>
    <w:rsid w:val="00C64BE5"/>
    <w:rPr>
      <w:rFonts w:ascii="Times New Roman" w:eastAsia="Cambria" w:hAnsi="Times New Roman" w:cs="Times New Roman"/>
      <w:color w:val="0000FF"/>
      <w:sz w:val="20"/>
      <w:szCs w:val="20"/>
      <w:lang w:val="en-GB" w:eastAsia="en-GB"/>
    </w:rPr>
  </w:style>
  <w:style w:type="paragraph" w:styleId="Corpsdetexte">
    <w:name w:val="Body Text"/>
    <w:basedOn w:val="Normal"/>
    <w:link w:val="CorpsdetexteCar"/>
    <w:uiPriority w:val="99"/>
    <w:semiHidden/>
    <w:unhideWhenUsed/>
    <w:rsid w:val="009629D9"/>
    <w:pPr>
      <w:spacing w:after="120"/>
    </w:pPr>
  </w:style>
  <w:style w:type="character" w:customStyle="1" w:styleId="CorpsdetexteCar">
    <w:name w:val="Corps de texte Car"/>
    <w:basedOn w:val="Policepardfaut"/>
    <w:link w:val="Corpsdetexte"/>
    <w:uiPriority w:val="99"/>
    <w:semiHidden/>
    <w:rsid w:val="009629D9"/>
    <w:rPr>
      <w:rFonts w:ascii="Times New Roman" w:eastAsia="Times New Roman" w:hAnsi="Times New Roman" w:cs="Times New Roman"/>
      <w:lang w:val="en-GB" w:eastAsia="en-GB"/>
    </w:rPr>
  </w:style>
  <w:style w:type="character" w:customStyle="1" w:styleId="CRMinorChangeAdded">
    <w:name w:val="CR Minor Change Added"/>
    <w:uiPriority w:val="99"/>
    <w:rsid w:val="009629D9"/>
    <w:rPr>
      <w:rFonts w:cs="Times New Roman"/>
      <w:u w:val="double"/>
    </w:rPr>
  </w:style>
  <w:style w:type="paragraph" w:customStyle="1" w:styleId="Tiret0">
    <w:name w:val="Tiret 0"/>
    <w:basedOn w:val="Point0"/>
    <w:rsid w:val="009629D9"/>
    <w:pPr>
      <w:numPr>
        <w:numId w:val="5"/>
      </w:numPr>
      <w:spacing w:line="240" w:lineRule="auto"/>
      <w:jc w:val="both"/>
    </w:pPr>
    <w:rPr>
      <w:lang w:eastAsia="de-DE"/>
    </w:rPr>
  </w:style>
  <w:style w:type="character" w:customStyle="1" w:styleId="Titre7Car">
    <w:name w:val="Titre 7 Car"/>
    <w:basedOn w:val="Policepardfaut"/>
    <w:link w:val="Titre7"/>
    <w:uiPriority w:val="9"/>
    <w:semiHidden/>
    <w:rsid w:val="009629D9"/>
    <w:rPr>
      <w:rFonts w:asciiTheme="majorHAnsi" w:eastAsiaTheme="majorEastAsia" w:hAnsiTheme="majorHAnsi" w:cstheme="majorBidi"/>
      <w:i/>
      <w:iCs/>
      <w:color w:val="404040" w:themeColor="text1" w:themeTint="BF"/>
      <w:lang w:val="en-GB" w:eastAsia="en-GB"/>
    </w:rPr>
  </w:style>
  <w:style w:type="character" w:customStyle="1" w:styleId="hps">
    <w:name w:val="hps"/>
    <w:rsid w:val="004D6DD6"/>
  </w:style>
  <w:style w:type="character" w:customStyle="1" w:styleId="Titre8Car">
    <w:name w:val="Titre 8 Car"/>
    <w:basedOn w:val="Policepardfaut"/>
    <w:link w:val="Titre8"/>
    <w:uiPriority w:val="9"/>
    <w:semiHidden/>
    <w:rsid w:val="003A1403"/>
    <w:rPr>
      <w:rFonts w:asciiTheme="majorHAnsi" w:eastAsiaTheme="majorEastAsia" w:hAnsiTheme="majorHAnsi" w:cstheme="majorBidi"/>
      <w:color w:val="404040" w:themeColor="text1" w:themeTint="BF"/>
      <w:sz w:val="20"/>
      <w:szCs w:val="20"/>
      <w:lang w:val="en-GB" w:eastAsia="en-GB"/>
    </w:rPr>
  </w:style>
  <w:style w:type="character" w:customStyle="1" w:styleId="Titre9Car">
    <w:name w:val="Titre 9 Car"/>
    <w:basedOn w:val="Policepardfaut"/>
    <w:link w:val="Titre9"/>
    <w:uiPriority w:val="9"/>
    <w:semiHidden/>
    <w:rsid w:val="003A1403"/>
    <w:rPr>
      <w:rFonts w:asciiTheme="majorHAnsi" w:eastAsiaTheme="majorEastAsia" w:hAnsiTheme="majorHAnsi" w:cstheme="majorBidi"/>
      <w:i/>
      <w:iCs/>
      <w:color w:val="404040" w:themeColor="text1" w:themeTint="BF"/>
      <w:sz w:val="20"/>
      <w:szCs w:val="20"/>
      <w:lang w:val="en-GB" w:eastAsia="en-GB"/>
    </w:rPr>
  </w:style>
  <w:style w:type="paragraph" w:styleId="Paragraphedeliste">
    <w:name w:val="List Paragraph"/>
    <w:basedOn w:val="Normal"/>
    <w:rsid w:val="003A1403"/>
    <w:pPr>
      <w:ind w:left="720"/>
      <w:contextualSpacing/>
    </w:pPr>
  </w:style>
  <w:style w:type="character" w:styleId="lev">
    <w:name w:val="Strong"/>
    <w:uiPriority w:val="99"/>
    <w:qFormat/>
    <w:rsid w:val="003A1403"/>
    <w:rPr>
      <w:rFonts w:cs="Times New Roman"/>
      <w:b/>
      <w:bCs/>
    </w:rPr>
  </w:style>
  <w:style w:type="paragraph" w:styleId="Titre">
    <w:name w:val="Title"/>
    <w:basedOn w:val="Normal"/>
    <w:link w:val="TitreCar"/>
    <w:autoRedefine/>
    <w:qFormat/>
    <w:rsid w:val="00F422C3"/>
    <w:pPr>
      <w:tabs>
        <w:tab w:val="left" w:pos="9072"/>
      </w:tabs>
      <w:spacing w:before="240" w:after="60"/>
      <w:ind w:right="-7"/>
      <w:jc w:val="center"/>
      <w:outlineLvl w:val="0"/>
    </w:pPr>
    <w:rPr>
      <w:rFonts w:eastAsia="Arial Unicode MS"/>
      <w:b/>
      <w:bCs/>
      <w:color w:val="0000FF"/>
      <w:spacing w:val="1"/>
      <w:w w:val="103"/>
      <w:kern w:val="28"/>
      <w:sz w:val="20"/>
      <w:szCs w:val="20"/>
    </w:rPr>
  </w:style>
  <w:style w:type="character" w:customStyle="1" w:styleId="TitreCar">
    <w:name w:val="Titre Car"/>
    <w:basedOn w:val="Policepardfaut"/>
    <w:link w:val="Titre"/>
    <w:rsid w:val="00F422C3"/>
    <w:rPr>
      <w:rFonts w:ascii="Times New Roman" w:eastAsia="Arial Unicode MS" w:hAnsi="Times New Roman" w:cs="Times New Roman"/>
      <w:b/>
      <w:bCs/>
      <w:color w:val="0000FF"/>
      <w:spacing w:val="1"/>
      <w:w w:val="103"/>
      <w:kern w:val="28"/>
      <w:sz w:val="20"/>
      <w:szCs w:val="20"/>
      <w:lang w:val="en-GB" w:eastAsia="en-GB"/>
    </w:rPr>
  </w:style>
  <w:style w:type="paragraph" w:customStyle="1" w:styleId="Default">
    <w:name w:val="Default"/>
    <w:rsid w:val="00064D16"/>
    <w:pPr>
      <w:widowControl w:val="0"/>
      <w:autoSpaceDE w:val="0"/>
      <w:autoSpaceDN w:val="0"/>
      <w:adjustRightInd w:val="0"/>
    </w:pPr>
    <w:rPr>
      <w:rFonts w:ascii="Times New Roman" w:eastAsia="Cambria" w:hAnsi="Times New Roman" w:cs="Times New Roman"/>
      <w:color w:val="000000"/>
    </w:rPr>
  </w:style>
  <w:style w:type="paragraph" w:customStyle="1" w:styleId="NormalCentered">
    <w:name w:val="Normal Centered"/>
    <w:basedOn w:val="Normal"/>
    <w:rsid w:val="00494D8B"/>
    <w:pPr>
      <w:spacing w:before="120" w:after="120" w:line="360" w:lineRule="auto"/>
      <w:jc w:val="center"/>
    </w:pPr>
    <w:rPr>
      <w:szCs w:val="20"/>
      <w:lang w:eastAsia="en-US"/>
    </w:rPr>
  </w:style>
  <w:style w:type="paragraph" w:customStyle="1" w:styleId="Text2">
    <w:name w:val="Text 2"/>
    <w:basedOn w:val="Normal"/>
    <w:rsid w:val="00494D8B"/>
    <w:pPr>
      <w:spacing w:before="120" w:after="120"/>
      <w:ind w:left="850"/>
      <w:jc w:val="both"/>
    </w:pPr>
    <w:rPr>
      <w:lang w:eastAsia="de-DE"/>
    </w:rPr>
  </w:style>
  <w:style w:type="paragraph" w:customStyle="1" w:styleId="Point1">
    <w:name w:val="Point 1"/>
    <w:basedOn w:val="Normal"/>
    <w:rsid w:val="00494D8B"/>
    <w:pPr>
      <w:spacing w:before="120" w:after="120"/>
      <w:ind w:left="1417" w:hanging="567"/>
      <w:jc w:val="both"/>
    </w:pPr>
    <w:rPr>
      <w:lang w:eastAsia="de-DE"/>
    </w:rPr>
  </w:style>
  <w:style w:type="paragraph" w:customStyle="1" w:styleId="PointTriple1">
    <w:name w:val="PointTriple 1"/>
    <w:basedOn w:val="Normal"/>
    <w:rsid w:val="00494D8B"/>
    <w:pPr>
      <w:numPr>
        <w:numId w:val="15"/>
      </w:numPr>
      <w:tabs>
        <w:tab w:val="left" w:pos="1417"/>
        <w:tab w:val="left" w:pos="1984"/>
      </w:tabs>
      <w:spacing w:before="120" w:after="120"/>
      <w:ind w:left="2551" w:hanging="1701"/>
      <w:jc w:val="both"/>
    </w:pPr>
    <w:rPr>
      <w:lang w:eastAsia="de-DE"/>
    </w:rPr>
  </w:style>
  <w:style w:type="paragraph" w:customStyle="1" w:styleId="Point2">
    <w:name w:val="Point 2"/>
    <w:basedOn w:val="Normal"/>
    <w:rsid w:val="00494D8B"/>
    <w:pPr>
      <w:spacing w:before="120" w:after="120"/>
      <w:ind w:left="1984" w:hanging="567"/>
      <w:jc w:val="both"/>
    </w:pPr>
    <w:rPr>
      <w:lang w:eastAsia="de-DE"/>
    </w:rPr>
  </w:style>
  <w:style w:type="paragraph" w:customStyle="1" w:styleId="ManualHeading2">
    <w:name w:val="Manual Heading 2"/>
    <w:basedOn w:val="Normal"/>
    <w:next w:val="Normal"/>
    <w:rsid w:val="00494D8B"/>
    <w:pPr>
      <w:keepNext/>
      <w:tabs>
        <w:tab w:val="left" w:pos="850"/>
      </w:tabs>
      <w:spacing w:before="120" w:after="120"/>
      <w:ind w:left="850" w:hanging="850"/>
      <w:jc w:val="both"/>
      <w:outlineLvl w:val="1"/>
    </w:pPr>
    <w:rPr>
      <w:b/>
      <w:lang w:eastAsia="de-DE"/>
    </w:rPr>
  </w:style>
  <w:style w:type="paragraph" w:customStyle="1" w:styleId="Text1">
    <w:name w:val="Text 1"/>
    <w:basedOn w:val="Normal"/>
    <w:rsid w:val="00644EC0"/>
    <w:pPr>
      <w:spacing w:before="120" w:after="120" w:line="360" w:lineRule="auto"/>
      <w:ind w:left="850"/>
    </w:pPr>
    <w:rPr>
      <w:lang w:eastAsia="en-US"/>
    </w:rPr>
  </w:style>
  <w:style w:type="character" w:styleId="Marquedannotation">
    <w:name w:val="annotation reference"/>
    <w:rsid w:val="00644EC0"/>
    <w:rPr>
      <w:rFonts w:cs="Times New Roman"/>
      <w:sz w:val="16"/>
      <w:szCs w:val="16"/>
    </w:rPr>
  </w:style>
  <w:style w:type="character" w:styleId="Numrodepage">
    <w:name w:val="page number"/>
    <w:basedOn w:val="Policepardfaut"/>
    <w:uiPriority w:val="99"/>
    <w:semiHidden/>
    <w:unhideWhenUsed/>
    <w:rsid w:val="00775F5C"/>
  </w:style>
  <w:style w:type="character" w:customStyle="1" w:styleId="Titre2Car">
    <w:name w:val="Titre 2 Car"/>
    <w:basedOn w:val="Policepardfaut"/>
    <w:link w:val="Titre2"/>
    <w:uiPriority w:val="9"/>
    <w:rsid w:val="000C0BC7"/>
    <w:rPr>
      <w:rFonts w:asciiTheme="majorHAnsi" w:eastAsiaTheme="majorEastAsia" w:hAnsiTheme="majorHAnsi" w:cstheme="majorBidi"/>
      <w:b/>
      <w:bCs/>
      <w:color w:val="4F81BD" w:themeColor="accent1"/>
      <w:sz w:val="26"/>
      <w:szCs w:val="26"/>
      <w:lang w:val="en-GB" w:eastAsia="en-GB"/>
    </w:rPr>
  </w:style>
  <w:style w:type="paragraph" w:styleId="Index1">
    <w:name w:val="index 1"/>
    <w:basedOn w:val="Normal"/>
    <w:next w:val="Normal"/>
    <w:autoRedefine/>
    <w:uiPriority w:val="99"/>
    <w:unhideWhenUsed/>
    <w:rsid w:val="00CD6E67"/>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CD6E67"/>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CD6E67"/>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CD6E67"/>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CD6E67"/>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CD6E67"/>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CD6E67"/>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CD6E67"/>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CD6E67"/>
    <w:pPr>
      <w:ind w:left="2160" w:hanging="240"/>
    </w:pPr>
    <w:rPr>
      <w:rFonts w:asciiTheme="minorHAnsi" w:hAnsiTheme="minorHAnsi"/>
      <w:sz w:val="18"/>
      <w:szCs w:val="18"/>
    </w:rPr>
  </w:style>
  <w:style w:type="paragraph" w:styleId="Titreindex">
    <w:name w:val="index heading"/>
    <w:basedOn w:val="Normal"/>
    <w:next w:val="Index1"/>
    <w:uiPriority w:val="99"/>
    <w:unhideWhenUsed/>
    <w:rsid w:val="00CD6E67"/>
    <w:pPr>
      <w:spacing w:before="240" w:after="120"/>
      <w:jc w:val="center"/>
    </w:pPr>
    <w:rPr>
      <w:rFonts w:asciiTheme="minorHAnsi" w:hAnsiTheme="minorHAnsi"/>
      <w:b/>
      <w:sz w:val="26"/>
      <w:szCs w:val="26"/>
    </w:rPr>
  </w:style>
  <w:style w:type="paragraph" w:styleId="Sansinterligne">
    <w:name w:val="No Spacing"/>
    <w:link w:val="SansinterligneCar"/>
    <w:qFormat/>
    <w:rsid w:val="00A21A02"/>
    <w:rPr>
      <w:rFonts w:ascii="PMingLiU" w:hAnsi="PMingLiU"/>
      <w:sz w:val="22"/>
      <w:szCs w:val="22"/>
      <w:lang w:val="it-IT"/>
    </w:rPr>
  </w:style>
  <w:style w:type="character" w:customStyle="1" w:styleId="SansinterligneCar">
    <w:name w:val="Sans interligne Car"/>
    <w:basedOn w:val="Policepardfaut"/>
    <w:link w:val="Sansinterligne"/>
    <w:rsid w:val="00A21A02"/>
    <w:rPr>
      <w:rFonts w:ascii="PMingLiU" w:hAnsi="PMingLiU"/>
      <w:sz w:val="22"/>
      <w:szCs w:val="22"/>
      <w:lang w:val="it-IT"/>
    </w:rPr>
  </w:style>
  <w:style w:type="character" w:styleId="Lienhypertextesuivi">
    <w:name w:val="FollowedHyperlink"/>
    <w:basedOn w:val="Policepardfaut"/>
    <w:uiPriority w:val="99"/>
    <w:semiHidden/>
    <w:unhideWhenUsed/>
    <w:rsid w:val="00CE21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8A"/>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775F5C"/>
    <w:pPr>
      <w:keepNext/>
      <w:keepLines/>
      <w:spacing w:before="480"/>
      <w:outlineLvl w:val="0"/>
    </w:pPr>
    <w:rPr>
      <w:rFonts w:asciiTheme="majorHAnsi" w:eastAsiaTheme="majorEastAsia" w:hAnsiTheme="majorHAnsi" w:cstheme="majorBidi"/>
      <w:b/>
      <w:bCs/>
      <w:noProof/>
      <w:color w:val="345A8A" w:themeColor="accent1" w:themeShade="B5"/>
      <w:sz w:val="32"/>
      <w:szCs w:val="32"/>
    </w:rPr>
  </w:style>
  <w:style w:type="paragraph" w:styleId="Titre2">
    <w:name w:val="heading 2"/>
    <w:basedOn w:val="Normal"/>
    <w:next w:val="Normal"/>
    <w:link w:val="Titre2Car"/>
    <w:uiPriority w:val="9"/>
    <w:unhideWhenUsed/>
    <w:qFormat/>
    <w:rsid w:val="000C0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64BE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64BE5"/>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629D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A14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A14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0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085"/>
    <w:rPr>
      <w:rFonts w:ascii="Lucida Grande" w:hAnsi="Lucida Grande" w:cs="Lucida Grande"/>
      <w:sz w:val="18"/>
      <w:szCs w:val="18"/>
    </w:rPr>
  </w:style>
  <w:style w:type="character" w:customStyle="1" w:styleId="Heading2Char">
    <w:name w:val="Heading 2 Char"/>
    <w:uiPriority w:val="99"/>
    <w:locked/>
    <w:rsid w:val="0084258A"/>
    <w:rPr>
      <w:rFonts w:cs="Times New Roman"/>
      <w:sz w:val="24"/>
      <w:szCs w:val="24"/>
      <w:lang w:val="en-US" w:eastAsia="en-GB" w:bidi="ar-SA"/>
    </w:rPr>
  </w:style>
  <w:style w:type="character" w:styleId="Lienhypertexte">
    <w:name w:val="Hyperlink"/>
    <w:uiPriority w:val="99"/>
    <w:rsid w:val="0064535A"/>
    <w:rPr>
      <w:rFonts w:cs="Times New Roman"/>
      <w:color w:val="0000FF"/>
      <w:u w:val="single"/>
    </w:rPr>
  </w:style>
  <w:style w:type="paragraph" w:styleId="En-tte">
    <w:name w:val="header"/>
    <w:basedOn w:val="Normal"/>
    <w:link w:val="En-tteCar"/>
    <w:uiPriority w:val="99"/>
    <w:unhideWhenUsed/>
    <w:rsid w:val="004F3A5B"/>
    <w:pPr>
      <w:tabs>
        <w:tab w:val="center" w:pos="4536"/>
        <w:tab w:val="right" w:pos="9072"/>
      </w:tabs>
    </w:pPr>
  </w:style>
  <w:style w:type="character" w:customStyle="1" w:styleId="En-tteCar">
    <w:name w:val="En-tête Car"/>
    <w:basedOn w:val="Policepardfaut"/>
    <w:link w:val="En-tte"/>
    <w:uiPriority w:val="99"/>
    <w:rsid w:val="004F3A5B"/>
    <w:rPr>
      <w:rFonts w:ascii="Times New Roman" w:eastAsia="Times New Roman" w:hAnsi="Times New Roman" w:cs="Times New Roman"/>
      <w:lang w:val="en-GB" w:eastAsia="en-GB"/>
    </w:rPr>
  </w:style>
  <w:style w:type="paragraph" w:styleId="Pieddepage">
    <w:name w:val="footer"/>
    <w:basedOn w:val="Normal"/>
    <w:link w:val="PieddepageCar"/>
    <w:uiPriority w:val="99"/>
    <w:unhideWhenUsed/>
    <w:rsid w:val="004F3A5B"/>
    <w:pPr>
      <w:tabs>
        <w:tab w:val="center" w:pos="4536"/>
        <w:tab w:val="right" w:pos="9072"/>
      </w:tabs>
    </w:pPr>
  </w:style>
  <w:style w:type="character" w:customStyle="1" w:styleId="PieddepageCar">
    <w:name w:val="Pied de page Car"/>
    <w:basedOn w:val="Policepardfaut"/>
    <w:link w:val="Pieddepage"/>
    <w:uiPriority w:val="99"/>
    <w:rsid w:val="004F3A5B"/>
    <w:rPr>
      <w:rFonts w:ascii="Times New Roman" w:eastAsia="Times New Roman" w:hAnsi="Times New Roman" w:cs="Times New Roman"/>
      <w:lang w:val="en-GB" w:eastAsia="en-GB"/>
    </w:rPr>
  </w:style>
  <w:style w:type="table" w:styleId="Trameclaire-Accent1">
    <w:name w:val="Light Shading Accent 1"/>
    <w:basedOn w:val="TableauNormal"/>
    <w:uiPriority w:val="60"/>
    <w:rsid w:val="004F3A5B"/>
    <w:rPr>
      <w:color w:val="365F91" w:themeColor="accent1" w:themeShade="BF"/>
      <w:sz w:val="22"/>
      <w:szCs w:val="22"/>
      <w:lang w:val="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1">
    <w:name w:val="toc 1"/>
    <w:basedOn w:val="Normal"/>
    <w:next w:val="Normal"/>
    <w:autoRedefine/>
    <w:uiPriority w:val="39"/>
    <w:rsid w:val="00511481"/>
    <w:pPr>
      <w:spacing w:before="120"/>
    </w:pPr>
    <w:rPr>
      <w:rFonts w:asciiTheme="minorHAnsi" w:hAnsiTheme="minorHAnsi"/>
      <w:b/>
    </w:rPr>
  </w:style>
  <w:style w:type="paragraph" w:styleId="TM2">
    <w:name w:val="toc 2"/>
    <w:basedOn w:val="Normal"/>
    <w:next w:val="Normal"/>
    <w:autoRedefine/>
    <w:uiPriority w:val="39"/>
    <w:unhideWhenUsed/>
    <w:rsid w:val="00511481"/>
    <w:pPr>
      <w:ind w:left="240"/>
    </w:pPr>
    <w:rPr>
      <w:rFonts w:asciiTheme="minorHAnsi" w:hAnsiTheme="minorHAnsi"/>
      <w:b/>
      <w:sz w:val="22"/>
      <w:szCs w:val="22"/>
    </w:rPr>
  </w:style>
  <w:style w:type="paragraph" w:styleId="TM3">
    <w:name w:val="toc 3"/>
    <w:basedOn w:val="Normal"/>
    <w:next w:val="Normal"/>
    <w:autoRedefine/>
    <w:uiPriority w:val="39"/>
    <w:unhideWhenUsed/>
    <w:rsid w:val="00511481"/>
    <w:pPr>
      <w:ind w:left="480"/>
    </w:pPr>
    <w:rPr>
      <w:rFonts w:asciiTheme="minorHAnsi" w:hAnsiTheme="minorHAnsi"/>
      <w:sz w:val="22"/>
      <w:szCs w:val="22"/>
    </w:rPr>
  </w:style>
  <w:style w:type="paragraph" w:styleId="TM4">
    <w:name w:val="toc 4"/>
    <w:basedOn w:val="Normal"/>
    <w:next w:val="Normal"/>
    <w:autoRedefine/>
    <w:uiPriority w:val="39"/>
    <w:unhideWhenUsed/>
    <w:rsid w:val="00511481"/>
    <w:pPr>
      <w:ind w:left="720"/>
    </w:pPr>
    <w:rPr>
      <w:rFonts w:asciiTheme="minorHAnsi" w:hAnsiTheme="minorHAnsi"/>
      <w:sz w:val="20"/>
      <w:szCs w:val="20"/>
    </w:rPr>
  </w:style>
  <w:style w:type="paragraph" w:styleId="TM5">
    <w:name w:val="toc 5"/>
    <w:basedOn w:val="Normal"/>
    <w:next w:val="Normal"/>
    <w:autoRedefine/>
    <w:uiPriority w:val="39"/>
    <w:unhideWhenUsed/>
    <w:rsid w:val="00511481"/>
    <w:pPr>
      <w:ind w:left="960"/>
    </w:pPr>
    <w:rPr>
      <w:rFonts w:asciiTheme="minorHAnsi" w:hAnsiTheme="minorHAnsi"/>
      <w:sz w:val="20"/>
      <w:szCs w:val="20"/>
    </w:rPr>
  </w:style>
  <w:style w:type="paragraph" w:styleId="TM6">
    <w:name w:val="toc 6"/>
    <w:basedOn w:val="Normal"/>
    <w:next w:val="Normal"/>
    <w:autoRedefine/>
    <w:uiPriority w:val="39"/>
    <w:unhideWhenUsed/>
    <w:rsid w:val="00511481"/>
    <w:pPr>
      <w:ind w:left="1200"/>
    </w:pPr>
    <w:rPr>
      <w:rFonts w:asciiTheme="minorHAnsi" w:hAnsiTheme="minorHAnsi"/>
      <w:sz w:val="20"/>
      <w:szCs w:val="20"/>
    </w:rPr>
  </w:style>
  <w:style w:type="paragraph" w:styleId="TM7">
    <w:name w:val="toc 7"/>
    <w:basedOn w:val="Normal"/>
    <w:next w:val="Normal"/>
    <w:autoRedefine/>
    <w:uiPriority w:val="39"/>
    <w:unhideWhenUsed/>
    <w:rsid w:val="00511481"/>
    <w:pPr>
      <w:ind w:left="1440"/>
    </w:pPr>
    <w:rPr>
      <w:rFonts w:asciiTheme="minorHAnsi" w:hAnsiTheme="minorHAnsi"/>
      <w:sz w:val="20"/>
      <w:szCs w:val="20"/>
    </w:rPr>
  </w:style>
  <w:style w:type="paragraph" w:styleId="TM8">
    <w:name w:val="toc 8"/>
    <w:basedOn w:val="Normal"/>
    <w:next w:val="Normal"/>
    <w:autoRedefine/>
    <w:uiPriority w:val="39"/>
    <w:unhideWhenUsed/>
    <w:rsid w:val="00511481"/>
    <w:pPr>
      <w:ind w:left="1680"/>
    </w:pPr>
    <w:rPr>
      <w:rFonts w:asciiTheme="minorHAnsi" w:hAnsiTheme="minorHAnsi"/>
      <w:sz w:val="20"/>
      <w:szCs w:val="20"/>
    </w:rPr>
  </w:style>
  <w:style w:type="paragraph" w:styleId="TM9">
    <w:name w:val="toc 9"/>
    <w:basedOn w:val="Normal"/>
    <w:next w:val="Normal"/>
    <w:autoRedefine/>
    <w:uiPriority w:val="39"/>
    <w:unhideWhenUsed/>
    <w:rsid w:val="00511481"/>
    <w:pPr>
      <w:ind w:left="1920"/>
    </w:pPr>
    <w:rPr>
      <w:rFonts w:asciiTheme="minorHAnsi" w:hAnsiTheme="minorHAnsi"/>
      <w:sz w:val="20"/>
      <w:szCs w:val="20"/>
    </w:rPr>
  </w:style>
  <w:style w:type="character" w:customStyle="1" w:styleId="Titre1Car">
    <w:name w:val="Titre 1 Car"/>
    <w:basedOn w:val="Policepardfaut"/>
    <w:link w:val="Titre1"/>
    <w:uiPriority w:val="9"/>
    <w:rsid w:val="00775F5C"/>
    <w:rPr>
      <w:rFonts w:asciiTheme="majorHAnsi" w:eastAsiaTheme="majorEastAsia" w:hAnsiTheme="majorHAnsi" w:cstheme="majorBidi"/>
      <w:b/>
      <w:bCs/>
      <w:noProof/>
      <w:color w:val="345A8A" w:themeColor="accent1" w:themeShade="B5"/>
      <w:sz w:val="32"/>
      <w:szCs w:val="32"/>
      <w:lang w:val="en-GB" w:eastAsia="en-GB"/>
    </w:rPr>
  </w:style>
  <w:style w:type="paragraph" w:customStyle="1" w:styleId="Elencoacolori-Colore11">
    <w:name w:val="Elenco a colori - Colore 11"/>
    <w:basedOn w:val="Normal"/>
    <w:uiPriority w:val="34"/>
    <w:qFormat/>
    <w:rsid w:val="00C64BE5"/>
    <w:pPr>
      <w:ind w:left="720"/>
      <w:contextualSpacing/>
    </w:pPr>
  </w:style>
  <w:style w:type="paragraph" w:styleId="Notedebasdepage">
    <w:name w:val="footnote text"/>
    <w:aliases w:val="Footnote Text Char Char Char Char Char Char Char Char Char"/>
    <w:basedOn w:val="Normal"/>
    <w:link w:val="NotedebasdepageCar"/>
    <w:uiPriority w:val="99"/>
    <w:semiHidden/>
    <w:rsid w:val="00C64BE5"/>
    <w:rPr>
      <w:rFonts w:eastAsia="Cambria"/>
      <w:sz w:val="20"/>
      <w:szCs w:val="20"/>
    </w:rPr>
  </w:style>
  <w:style w:type="character" w:customStyle="1" w:styleId="NotedebasdepageCar">
    <w:name w:val="Note de bas de page Car"/>
    <w:aliases w:val="Footnote Text Char Char Char Char Char Char Char Char Char Car"/>
    <w:basedOn w:val="Policepardfaut"/>
    <w:link w:val="Notedebasdepage"/>
    <w:uiPriority w:val="99"/>
    <w:semiHidden/>
    <w:rsid w:val="00C64BE5"/>
    <w:rPr>
      <w:rFonts w:ascii="Times New Roman" w:eastAsia="Cambria" w:hAnsi="Times New Roman" w:cs="Times New Roman"/>
      <w:sz w:val="20"/>
      <w:szCs w:val="20"/>
      <w:lang w:val="en-GB" w:eastAsia="en-GB"/>
    </w:rPr>
  </w:style>
  <w:style w:type="character" w:styleId="Marquenotebasdepage">
    <w:name w:val="footnote reference"/>
    <w:aliases w:val="BVI fnr,Footnote symbol"/>
    <w:uiPriority w:val="99"/>
    <w:semiHidden/>
    <w:rsid w:val="00C64BE5"/>
    <w:rPr>
      <w:rFonts w:cs="Times New Roman"/>
      <w:vertAlign w:val="superscript"/>
    </w:rPr>
  </w:style>
  <w:style w:type="paragraph" w:customStyle="1" w:styleId="Grilleclaire-Accent31">
    <w:name w:val="Grille claire - Accent 31"/>
    <w:basedOn w:val="Normal"/>
    <w:uiPriority w:val="99"/>
    <w:rsid w:val="00C64BE5"/>
    <w:pPr>
      <w:ind w:left="720"/>
    </w:pPr>
    <w:rPr>
      <w:rFonts w:ascii="Cambria" w:hAnsi="Cambria"/>
      <w:lang w:val="fr-FR" w:eastAsia="en-US"/>
    </w:rPr>
  </w:style>
  <w:style w:type="character" w:styleId="Marquedenotedefin">
    <w:name w:val="endnote reference"/>
    <w:uiPriority w:val="99"/>
    <w:rsid w:val="00C64BE5"/>
    <w:rPr>
      <w:rFonts w:cs="Times New Roman"/>
      <w:vertAlign w:val="superscript"/>
    </w:rPr>
  </w:style>
  <w:style w:type="character" w:customStyle="1" w:styleId="Titre4Car">
    <w:name w:val="Titre 4 Car"/>
    <w:basedOn w:val="Policepardfaut"/>
    <w:link w:val="Titre4"/>
    <w:uiPriority w:val="9"/>
    <w:semiHidden/>
    <w:rsid w:val="00C64BE5"/>
    <w:rPr>
      <w:rFonts w:asciiTheme="majorHAnsi" w:eastAsiaTheme="majorEastAsia" w:hAnsiTheme="majorHAnsi" w:cstheme="majorBidi"/>
      <w:b/>
      <w:bCs/>
      <w:i/>
      <w:iCs/>
      <w:color w:val="4F81BD" w:themeColor="accent1"/>
      <w:lang w:val="en-GB" w:eastAsia="en-GB"/>
    </w:rPr>
  </w:style>
  <w:style w:type="paragraph" w:customStyle="1" w:styleId="Point0">
    <w:name w:val="Point 0"/>
    <w:basedOn w:val="Normal"/>
    <w:uiPriority w:val="99"/>
    <w:rsid w:val="00C64BE5"/>
    <w:pPr>
      <w:spacing w:before="120" w:after="120" w:line="360" w:lineRule="auto"/>
      <w:ind w:left="850" w:hanging="850"/>
    </w:pPr>
    <w:rPr>
      <w:lang w:eastAsia="en-US"/>
    </w:rPr>
  </w:style>
  <w:style w:type="character" w:customStyle="1" w:styleId="Titre5Car">
    <w:name w:val="Titre 5 Car"/>
    <w:basedOn w:val="Policepardfaut"/>
    <w:link w:val="Titre5"/>
    <w:uiPriority w:val="9"/>
    <w:semiHidden/>
    <w:rsid w:val="00C64BE5"/>
    <w:rPr>
      <w:rFonts w:asciiTheme="majorHAnsi" w:eastAsiaTheme="majorEastAsia" w:hAnsiTheme="majorHAnsi" w:cstheme="majorBidi"/>
      <w:color w:val="243F60" w:themeColor="accent1" w:themeShade="7F"/>
      <w:lang w:val="en-GB" w:eastAsia="en-GB"/>
    </w:rPr>
  </w:style>
  <w:style w:type="paragraph" w:styleId="Corpsdetexte2">
    <w:name w:val="Body Text 2"/>
    <w:basedOn w:val="Normal"/>
    <w:link w:val="Corpsdetexte2Car"/>
    <w:uiPriority w:val="99"/>
    <w:rsid w:val="00C64BE5"/>
    <w:pPr>
      <w:jc w:val="both"/>
    </w:pPr>
    <w:rPr>
      <w:rFonts w:eastAsia="Cambria"/>
      <w:sz w:val="20"/>
      <w:szCs w:val="20"/>
    </w:rPr>
  </w:style>
  <w:style w:type="character" w:customStyle="1" w:styleId="Corpsdetexte2Car">
    <w:name w:val="Corps de texte 2 Car"/>
    <w:basedOn w:val="Policepardfaut"/>
    <w:link w:val="Corpsdetexte2"/>
    <w:uiPriority w:val="99"/>
    <w:rsid w:val="00C64BE5"/>
    <w:rPr>
      <w:rFonts w:ascii="Times New Roman" w:eastAsia="Cambria" w:hAnsi="Times New Roman" w:cs="Times New Roman"/>
      <w:sz w:val="20"/>
      <w:szCs w:val="20"/>
      <w:lang w:val="en-GB" w:eastAsia="en-GB"/>
    </w:rPr>
  </w:style>
  <w:style w:type="paragraph" w:styleId="Corpsdetexte3">
    <w:name w:val="Body Text 3"/>
    <w:basedOn w:val="Normal"/>
    <w:link w:val="Corpsdetexte3Car"/>
    <w:uiPriority w:val="99"/>
    <w:rsid w:val="00C64BE5"/>
    <w:pPr>
      <w:jc w:val="both"/>
    </w:pPr>
    <w:rPr>
      <w:rFonts w:eastAsia="Cambria"/>
      <w:color w:val="0000FF"/>
      <w:sz w:val="20"/>
      <w:szCs w:val="20"/>
    </w:rPr>
  </w:style>
  <w:style w:type="character" w:customStyle="1" w:styleId="Corpsdetexte3Car">
    <w:name w:val="Corps de texte 3 Car"/>
    <w:basedOn w:val="Policepardfaut"/>
    <w:link w:val="Corpsdetexte3"/>
    <w:uiPriority w:val="99"/>
    <w:rsid w:val="00C64BE5"/>
    <w:rPr>
      <w:rFonts w:ascii="Times New Roman" w:eastAsia="Cambria" w:hAnsi="Times New Roman" w:cs="Times New Roman"/>
      <w:color w:val="0000FF"/>
      <w:sz w:val="20"/>
      <w:szCs w:val="20"/>
      <w:lang w:val="en-GB" w:eastAsia="en-GB"/>
    </w:rPr>
  </w:style>
  <w:style w:type="paragraph" w:styleId="Corpsdetexte">
    <w:name w:val="Body Text"/>
    <w:basedOn w:val="Normal"/>
    <w:link w:val="CorpsdetexteCar"/>
    <w:uiPriority w:val="99"/>
    <w:semiHidden/>
    <w:unhideWhenUsed/>
    <w:rsid w:val="009629D9"/>
    <w:pPr>
      <w:spacing w:after="120"/>
    </w:pPr>
  </w:style>
  <w:style w:type="character" w:customStyle="1" w:styleId="CorpsdetexteCar">
    <w:name w:val="Corps de texte Car"/>
    <w:basedOn w:val="Policepardfaut"/>
    <w:link w:val="Corpsdetexte"/>
    <w:uiPriority w:val="99"/>
    <w:semiHidden/>
    <w:rsid w:val="009629D9"/>
    <w:rPr>
      <w:rFonts w:ascii="Times New Roman" w:eastAsia="Times New Roman" w:hAnsi="Times New Roman" w:cs="Times New Roman"/>
      <w:lang w:val="en-GB" w:eastAsia="en-GB"/>
    </w:rPr>
  </w:style>
  <w:style w:type="character" w:customStyle="1" w:styleId="CRMinorChangeAdded">
    <w:name w:val="CR Minor Change Added"/>
    <w:uiPriority w:val="99"/>
    <w:rsid w:val="009629D9"/>
    <w:rPr>
      <w:rFonts w:cs="Times New Roman"/>
      <w:u w:val="double"/>
    </w:rPr>
  </w:style>
  <w:style w:type="paragraph" w:customStyle="1" w:styleId="Tiret0">
    <w:name w:val="Tiret 0"/>
    <w:basedOn w:val="Point0"/>
    <w:rsid w:val="009629D9"/>
    <w:pPr>
      <w:numPr>
        <w:numId w:val="5"/>
      </w:numPr>
      <w:spacing w:line="240" w:lineRule="auto"/>
      <w:jc w:val="both"/>
    </w:pPr>
    <w:rPr>
      <w:lang w:eastAsia="de-DE"/>
    </w:rPr>
  </w:style>
  <w:style w:type="character" w:customStyle="1" w:styleId="Titre7Car">
    <w:name w:val="Titre 7 Car"/>
    <w:basedOn w:val="Policepardfaut"/>
    <w:link w:val="Titre7"/>
    <w:uiPriority w:val="9"/>
    <w:semiHidden/>
    <w:rsid w:val="009629D9"/>
    <w:rPr>
      <w:rFonts w:asciiTheme="majorHAnsi" w:eastAsiaTheme="majorEastAsia" w:hAnsiTheme="majorHAnsi" w:cstheme="majorBidi"/>
      <w:i/>
      <w:iCs/>
      <w:color w:val="404040" w:themeColor="text1" w:themeTint="BF"/>
      <w:lang w:val="en-GB" w:eastAsia="en-GB"/>
    </w:rPr>
  </w:style>
  <w:style w:type="character" w:customStyle="1" w:styleId="hps">
    <w:name w:val="hps"/>
    <w:rsid w:val="004D6DD6"/>
  </w:style>
  <w:style w:type="character" w:customStyle="1" w:styleId="Titre8Car">
    <w:name w:val="Titre 8 Car"/>
    <w:basedOn w:val="Policepardfaut"/>
    <w:link w:val="Titre8"/>
    <w:uiPriority w:val="9"/>
    <w:semiHidden/>
    <w:rsid w:val="003A1403"/>
    <w:rPr>
      <w:rFonts w:asciiTheme="majorHAnsi" w:eastAsiaTheme="majorEastAsia" w:hAnsiTheme="majorHAnsi" w:cstheme="majorBidi"/>
      <w:color w:val="404040" w:themeColor="text1" w:themeTint="BF"/>
      <w:sz w:val="20"/>
      <w:szCs w:val="20"/>
      <w:lang w:val="en-GB" w:eastAsia="en-GB"/>
    </w:rPr>
  </w:style>
  <w:style w:type="character" w:customStyle="1" w:styleId="Titre9Car">
    <w:name w:val="Titre 9 Car"/>
    <w:basedOn w:val="Policepardfaut"/>
    <w:link w:val="Titre9"/>
    <w:uiPriority w:val="9"/>
    <w:semiHidden/>
    <w:rsid w:val="003A1403"/>
    <w:rPr>
      <w:rFonts w:asciiTheme="majorHAnsi" w:eastAsiaTheme="majorEastAsia" w:hAnsiTheme="majorHAnsi" w:cstheme="majorBidi"/>
      <w:i/>
      <w:iCs/>
      <w:color w:val="404040" w:themeColor="text1" w:themeTint="BF"/>
      <w:sz w:val="20"/>
      <w:szCs w:val="20"/>
      <w:lang w:val="en-GB" w:eastAsia="en-GB"/>
    </w:rPr>
  </w:style>
  <w:style w:type="paragraph" w:styleId="Paragraphedeliste">
    <w:name w:val="List Paragraph"/>
    <w:basedOn w:val="Normal"/>
    <w:rsid w:val="003A1403"/>
    <w:pPr>
      <w:ind w:left="720"/>
      <w:contextualSpacing/>
    </w:pPr>
  </w:style>
  <w:style w:type="character" w:styleId="lev">
    <w:name w:val="Strong"/>
    <w:uiPriority w:val="99"/>
    <w:qFormat/>
    <w:rsid w:val="003A1403"/>
    <w:rPr>
      <w:rFonts w:cs="Times New Roman"/>
      <w:b/>
      <w:bCs/>
    </w:rPr>
  </w:style>
  <w:style w:type="paragraph" w:styleId="Titre">
    <w:name w:val="Title"/>
    <w:basedOn w:val="Normal"/>
    <w:link w:val="TitreCar"/>
    <w:autoRedefine/>
    <w:qFormat/>
    <w:rsid w:val="00F422C3"/>
    <w:pPr>
      <w:tabs>
        <w:tab w:val="left" w:pos="9072"/>
      </w:tabs>
      <w:spacing w:before="240" w:after="60"/>
      <w:ind w:right="-7"/>
      <w:jc w:val="center"/>
      <w:outlineLvl w:val="0"/>
    </w:pPr>
    <w:rPr>
      <w:rFonts w:eastAsia="Arial Unicode MS"/>
      <w:b/>
      <w:bCs/>
      <w:color w:val="0000FF"/>
      <w:spacing w:val="1"/>
      <w:w w:val="103"/>
      <w:kern w:val="28"/>
      <w:sz w:val="20"/>
      <w:szCs w:val="20"/>
    </w:rPr>
  </w:style>
  <w:style w:type="character" w:customStyle="1" w:styleId="TitreCar">
    <w:name w:val="Titre Car"/>
    <w:basedOn w:val="Policepardfaut"/>
    <w:link w:val="Titre"/>
    <w:rsid w:val="00F422C3"/>
    <w:rPr>
      <w:rFonts w:ascii="Times New Roman" w:eastAsia="Arial Unicode MS" w:hAnsi="Times New Roman" w:cs="Times New Roman"/>
      <w:b/>
      <w:bCs/>
      <w:color w:val="0000FF"/>
      <w:spacing w:val="1"/>
      <w:w w:val="103"/>
      <w:kern w:val="28"/>
      <w:sz w:val="20"/>
      <w:szCs w:val="20"/>
      <w:lang w:val="en-GB" w:eastAsia="en-GB"/>
    </w:rPr>
  </w:style>
  <w:style w:type="paragraph" w:customStyle="1" w:styleId="Default">
    <w:name w:val="Default"/>
    <w:rsid w:val="00064D16"/>
    <w:pPr>
      <w:widowControl w:val="0"/>
      <w:autoSpaceDE w:val="0"/>
      <w:autoSpaceDN w:val="0"/>
      <w:adjustRightInd w:val="0"/>
    </w:pPr>
    <w:rPr>
      <w:rFonts w:ascii="Times New Roman" w:eastAsia="Cambria" w:hAnsi="Times New Roman" w:cs="Times New Roman"/>
      <w:color w:val="000000"/>
    </w:rPr>
  </w:style>
  <w:style w:type="paragraph" w:customStyle="1" w:styleId="NormalCentered">
    <w:name w:val="Normal Centered"/>
    <w:basedOn w:val="Normal"/>
    <w:rsid w:val="00494D8B"/>
    <w:pPr>
      <w:spacing w:before="120" w:after="120" w:line="360" w:lineRule="auto"/>
      <w:jc w:val="center"/>
    </w:pPr>
    <w:rPr>
      <w:szCs w:val="20"/>
      <w:lang w:eastAsia="en-US"/>
    </w:rPr>
  </w:style>
  <w:style w:type="paragraph" w:customStyle="1" w:styleId="Text2">
    <w:name w:val="Text 2"/>
    <w:basedOn w:val="Normal"/>
    <w:rsid w:val="00494D8B"/>
    <w:pPr>
      <w:spacing w:before="120" w:after="120"/>
      <w:ind w:left="850"/>
      <w:jc w:val="both"/>
    </w:pPr>
    <w:rPr>
      <w:lang w:eastAsia="de-DE"/>
    </w:rPr>
  </w:style>
  <w:style w:type="paragraph" w:customStyle="1" w:styleId="Point1">
    <w:name w:val="Point 1"/>
    <w:basedOn w:val="Normal"/>
    <w:rsid w:val="00494D8B"/>
    <w:pPr>
      <w:spacing w:before="120" w:after="120"/>
      <w:ind w:left="1417" w:hanging="567"/>
      <w:jc w:val="both"/>
    </w:pPr>
    <w:rPr>
      <w:lang w:eastAsia="de-DE"/>
    </w:rPr>
  </w:style>
  <w:style w:type="paragraph" w:customStyle="1" w:styleId="PointTriple1">
    <w:name w:val="PointTriple 1"/>
    <w:basedOn w:val="Normal"/>
    <w:rsid w:val="00494D8B"/>
    <w:pPr>
      <w:numPr>
        <w:numId w:val="15"/>
      </w:numPr>
      <w:tabs>
        <w:tab w:val="left" w:pos="1417"/>
        <w:tab w:val="left" w:pos="1984"/>
      </w:tabs>
      <w:spacing w:before="120" w:after="120"/>
      <w:ind w:left="2551" w:hanging="1701"/>
      <w:jc w:val="both"/>
    </w:pPr>
    <w:rPr>
      <w:lang w:eastAsia="de-DE"/>
    </w:rPr>
  </w:style>
  <w:style w:type="paragraph" w:customStyle="1" w:styleId="Point2">
    <w:name w:val="Point 2"/>
    <w:basedOn w:val="Normal"/>
    <w:rsid w:val="00494D8B"/>
    <w:pPr>
      <w:spacing w:before="120" w:after="120"/>
      <w:ind w:left="1984" w:hanging="567"/>
      <w:jc w:val="both"/>
    </w:pPr>
    <w:rPr>
      <w:lang w:eastAsia="de-DE"/>
    </w:rPr>
  </w:style>
  <w:style w:type="paragraph" w:customStyle="1" w:styleId="ManualHeading2">
    <w:name w:val="Manual Heading 2"/>
    <w:basedOn w:val="Normal"/>
    <w:next w:val="Normal"/>
    <w:rsid w:val="00494D8B"/>
    <w:pPr>
      <w:keepNext/>
      <w:tabs>
        <w:tab w:val="left" w:pos="850"/>
      </w:tabs>
      <w:spacing w:before="120" w:after="120"/>
      <w:ind w:left="850" w:hanging="850"/>
      <w:jc w:val="both"/>
      <w:outlineLvl w:val="1"/>
    </w:pPr>
    <w:rPr>
      <w:b/>
      <w:lang w:eastAsia="de-DE"/>
    </w:rPr>
  </w:style>
  <w:style w:type="paragraph" w:customStyle="1" w:styleId="Text1">
    <w:name w:val="Text 1"/>
    <w:basedOn w:val="Normal"/>
    <w:rsid w:val="00644EC0"/>
    <w:pPr>
      <w:spacing w:before="120" w:after="120" w:line="360" w:lineRule="auto"/>
      <w:ind w:left="850"/>
    </w:pPr>
    <w:rPr>
      <w:lang w:eastAsia="en-US"/>
    </w:rPr>
  </w:style>
  <w:style w:type="character" w:styleId="Marquedannotation">
    <w:name w:val="annotation reference"/>
    <w:rsid w:val="00644EC0"/>
    <w:rPr>
      <w:rFonts w:cs="Times New Roman"/>
      <w:sz w:val="16"/>
      <w:szCs w:val="16"/>
    </w:rPr>
  </w:style>
  <w:style w:type="character" w:styleId="Numrodepage">
    <w:name w:val="page number"/>
    <w:basedOn w:val="Policepardfaut"/>
    <w:uiPriority w:val="99"/>
    <w:semiHidden/>
    <w:unhideWhenUsed/>
    <w:rsid w:val="00775F5C"/>
  </w:style>
  <w:style w:type="character" w:customStyle="1" w:styleId="Titre2Car">
    <w:name w:val="Titre 2 Car"/>
    <w:basedOn w:val="Policepardfaut"/>
    <w:link w:val="Titre2"/>
    <w:uiPriority w:val="9"/>
    <w:rsid w:val="000C0BC7"/>
    <w:rPr>
      <w:rFonts w:asciiTheme="majorHAnsi" w:eastAsiaTheme="majorEastAsia" w:hAnsiTheme="majorHAnsi" w:cstheme="majorBidi"/>
      <w:b/>
      <w:bCs/>
      <w:color w:val="4F81BD" w:themeColor="accent1"/>
      <w:sz w:val="26"/>
      <w:szCs w:val="26"/>
      <w:lang w:val="en-GB" w:eastAsia="en-GB"/>
    </w:rPr>
  </w:style>
  <w:style w:type="paragraph" w:styleId="Index1">
    <w:name w:val="index 1"/>
    <w:basedOn w:val="Normal"/>
    <w:next w:val="Normal"/>
    <w:autoRedefine/>
    <w:uiPriority w:val="99"/>
    <w:unhideWhenUsed/>
    <w:rsid w:val="00CD6E67"/>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CD6E67"/>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CD6E67"/>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CD6E67"/>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CD6E67"/>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CD6E67"/>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CD6E67"/>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CD6E67"/>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CD6E67"/>
    <w:pPr>
      <w:ind w:left="2160" w:hanging="240"/>
    </w:pPr>
    <w:rPr>
      <w:rFonts w:asciiTheme="minorHAnsi" w:hAnsiTheme="minorHAnsi"/>
      <w:sz w:val="18"/>
      <w:szCs w:val="18"/>
    </w:rPr>
  </w:style>
  <w:style w:type="paragraph" w:styleId="Titreindex">
    <w:name w:val="index heading"/>
    <w:basedOn w:val="Normal"/>
    <w:next w:val="Index1"/>
    <w:uiPriority w:val="99"/>
    <w:unhideWhenUsed/>
    <w:rsid w:val="00CD6E67"/>
    <w:pPr>
      <w:spacing w:before="240" w:after="120"/>
      <w:jc w:val="center"/>
    </w:pPr>
    <w:rPr>
      <w:rFonts w:asciiTheme="minorHAnsi" w:hAnsiTheme="minorHAnsi"/>
      <w:b/>
      <w:sz w:val="26"/>
      <w:szCs w:val="26"/>
    </w:rPr>
  </w:style>
  <w:style w:type="paragraph" w:styleId="Sansinterligne">
    <w:name w:val="No Spacing"/>
    <w:link w:val="SansinterligneCar"/>
    <w:qFormat/>
    <w:rsid w:val="00A21A02"/>
    <w:rPr>
      <w:rFonts w:ascii="PMingLiU" w:hAnsi="PMingLiU"/>
      <w:sz w:val="22"/>
      <w:szCs w:val="22"/>
      <w:lang w:val="it-IT"/>
    </w:rPr>
  </w:style>
  <w:style w:type="character" w:customStyle="1" w:styleId="SansinterligneCar">
    <w:name w:val="Sans interligne Car"/>
    <w:basedOn w:val="Policepardfaut"/>
    <w:link w:val="Sansinterligne"/>
    <w:rsid w:val="00A21A02"/>
    <w:rPr>
      <w:rFonts w:ascii="PMingLiU" w:hAnsi="PMingLiU"/>
      <w:sz w:val="22"/>
      <w:szCs w:val="22"/>
      <w:lang w:val="it-IT"/>
    </w:rPr>
  </w:style>
  <w:style w:type="character" w:styleId="Lienhypertextesuivi">
    <w:name w:val="FollowedHyperlink"/>
    <w:basedOn w:val="Policepardfaut"/>
    <w:uiPriority w:val="99"/>
    <w:semiHidden/>
    <w:unhideWhenUsed/>
    <w:rsid w:val="00CE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68.xml"/><Relationship Id="rId102" Type="http://schemas.openxmlformats.org/officeDocument/2006/relationships/header" Target="header69.xml"/><Relationship Id="rId103" Type="http://schemas.openxmlformats.org/officeDocument/2006/relationships/header" Target="header70.xml"/><Relationship Id="rId104" Type="http://schemas.openxmlformats.org/officeDocument/2006/relationships/header" Target="header71.xml"/><Relationship Id="rId105" Type="http://schemas.openxmlformats.org/officeDocument/2006/relationships/header" Target="header72.xml"/><Relationship Id="rId106" Type="http://schemas.openxmlformats.org/officeDocument/2006/relationships/header" Target="header73.xml"/><Relationship Id="rId107" Type="http://schemas.openxmlformats.org/officeDocument/2006/relationships/hyperlink" Target="http://www.australiagroup.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8" Type="http://schemas.openxmlformats.org/officeDocument/2006/relationships/hyperlink" Target="http://www.mtcr.info/english/index.html" TargetMode="External"/><Relationship Id="rId109" Type="http://schemas.openxmlformats.org/officeDocument/2006/relationships/hyperlink" Target="http://www.nsg-onlin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yperlink" Target="mailto:qmichel@ulg.ac.be" TargetMode="External"/><Relationship Id="rId14" Type="http://schemas.openxmlformats.org/officeDocument/2006/relationships/header" Target="header2.xml"/><Relationship Id="rId15" Type="http://schemas.openxmlformats.org/officeDocument/2006/relationships/hyperlink" Target="http://www.iaea.org/Publications/Documents/Infcircs/Others/infcirc263.pdf" TargetMode="External"/><Relationship Id="rId16" Type="http://schemas.openxmlformats.org/officeDocument/2006/relationships/hyperlink" Target="http://www.iaea.org/Publications/Documents/Infcircs/2005/infcirc263a1.pdf" TargetMode="External"/><Relationship Id="rId17" Type="http://schemas.openxmlformats.org/officeDocument/2006/relationships/hyperlink" Target="http://www.iaea.org/Publications/Documents/Infcircs/Others/infcirc290.pdf" TargetMode="External"/><Relationship Id="rId18" Type="http://schemas.openxmlformats.org/officeDocument/2006/relationships/hyperlink" Target="http://www.iaea.org/Publications/Documents/Infcircs/2005/infcirc290a1.pdf" TargetMode="External"/><Relationship Id="rId19" Type="http://schemas.openxmlformats.org/officeDocument/2006/relationships/header" Target="header3.xml"/><Relationship Id="rId30" Type="http://schemas.openxmlformats.org/officeDocument/2006/relationships/hyperlink" Target="http://www.exportcontrol.bg" TargetMode="External"/><Relationship Id="rId31" Type="http://schemas.openxmlformats.org/officeDocument/2006/relationships/header" Target="header12.xm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header" Target="header18.xml"/><Relationship Id="rId38" Type="http://schemas.openxmlformats.org/officeDocument/2006/relationships/header" Target="header19.xml"/><Relationship Id="rId39" Type="http://schemas.openxmlformats.org/officeDocument/2006/relationships/hyperlink" Target="http://www.irishstatutebook.ie/2009/en/si/0443.html" TargetMode="External"/><Relationship Id="rId50" Type="http://schemas.openxmlformats.org/officeDocument/2006/relationships/hyperlink" Target="http://www.businesslink.gov.uk/bdotg/action/layer?r.i=1084291517&amp;r.l1=1079717544&amp;r.l2=1084228483&amp;r.l3=1084228524&amp;r.l4=1084291460&amp;r.t=RESOURCES&amp;topicId=1084287557" TargetMode="External"/><Relationship Id="rId51" Type="http://schemas.openxmlformats.org/officeDocument/2006/relationships/hyperlink" Target="http://www.irishstatutebook.ie/2009/en/si/0443.html" TargetMode="External"/><Relationship Id="rId52" Type="http://schemas.openxmlformats.org/officeDocument/2006/relationships/header" Target="header22.xml"/><Relationship Id="rId53" Type="http://schemas.openxmlformats.org/officeDocument/2006/relationships/header" Target="header23.xml"/><Relationship Id="rId54" Type="http://schemas.openxmlformats.org/officeDocument/2006/relationships/hyperlink" Target="http://eur-lex.europa.eu/LexUriServ/LexUriServ.do?uri=OJ:C:2012:067:FULL:EN:PDF" TargetMode="External"/><Relationship Id="rId55" Type="http://schemas.openxmlformats.org/officeDocument/2006/relationships/header" Target="header24.xml"/><Relationship Id="rId56" Type="http://schemas.openxmlformats.org/officeDocument/2006/relationships/header" Target="header25.xml"/><Relationship Id="rId57" Type="http://schemas.openxmlformats.org/officeDocument/2006/relationships/header" Target="header26.xml"/><Relationship Id="rId58" Type="http://schemas.openxmlformats.org/officeDocument/2006/relationships/header" Target="header27.xml"/><Relationship Id="rId59" Type="http://schemas.openxmlformats.org/officeDocument/2006/relationships/header" Target="header28.xml"/><Relationship Id="rId70" Type="http://schemas.openxmlformats.org/officeDocument/2006/relationships/header" Target="header39.xml"/><Relationship Id="rId71" Type="http://schemas.openxmlformats.org/officeDocument/2006/relationships/header" Target="header40.xml"/><Relationship Id="rId72" Type="http://schemas.openxmlformats.org/officeDocument/2006/relationships/header" Target="header41.xml"/><Relationship Id="rId73" Type="http://schemas.openxmlformats.org/officeDocument/2006/relationships/header" Target="header42.xml"/><Relationship Id="rId74" Type="http://schemas.openxmlformats.org/officeDocument/2006/relationships/header" Target="header43.xml"/><Relationship Id="rId75" Type="http://schemas.openxmlformats.org/officeDocument/2006/relationships/header" Target="header44.xml"/><Relationship Id="rId76" Type="http://schemas.openxmlformats.org/officeDocument/2006/relationships/header" Target="header45.xml"/><Relationship Id="rId77" Type="http://schemas.openxmlformats.org/officeDocument/2006/relationships/header" Target="header46.xml"/><Relationship Id="rId78" Type="http://schemas.openxmlformats.org/officeDocument/2006/relationships/hyperlink" Target="http://www.irishstatutebook.ie/2009/en/si/0443.html" TargetMode="External"/><Relationship Id="rId79" Type="http://schemas.openxmlformats.org/officeDocument/2006/relationships/hyperlink" Target="http://www.irishstatutebook.ie/2008/en/act/pub/0001/print.html" TargetMode="External"/><Relationship Id="rId110" Type="http://schemas.openxmlformats.org/officeDocument/2006/relationships/hyperlink" Target="http://www.wassenaar.org/" TargetMode="External"/><Relationship Id="rId90" Type="http://schemas.openxmlformats.org/officeDocument/2006/relationships/header" Target="header57.xml"/><Relationship Id="rId91" Type="http://schemas.openxmlformats.org/officeDocument/2006/relationships/header" Target="header58.xml"/><Relationship Id="rId92" Type="http://schemas.openxmlformats.org/officeDocument/2006/relationships/header" Target="header59.xml"/><Relationship Id="rId93" Type="http://schemas.openxmlformats.org/officeDocument/2006/relationships/header" Target="header60.xml"/><Relationship Id="rId94" Type="http://schemas.openxmlformats.org/officeDocument/2006/relationships/header" Target="header61.xml"/><Relationship Id="rId95" Type="http://schemas.openxmlformats.org/officeDocument/2006/relationships/header" Target="header62.xml"/><Relationship Id="rId96" Type="http://schemas.openxmlformats.org/officeDocument/2006/relationships/header" Target="header63.xml"/><Relationship Id="rId97" Type="http://schemas.openxmlformats.org/officeDocument/2006/relationships/header" Target="header64.xml"/><Relationship Id="rId98" Type="http://schemas.openxmlformats.org/officeDocument/2006/relationships/header" Target="header65.xml"/><Relationship Id="rId99" Type="http://schemas.openxmlformats.org/officeDocument/2006/relationships/header" Target="header66.xml"/><Relationship Id="rId111" Type="http://schemas.openxmlformats.org/officeDocument/2006/relationships/hyperlink" Target="http://zanggercommittee.org/Zangger/default.htm" TargetMode="External"/><Relationship Id="rId112" Type="http://schemas.openxmlformats.org/officeDocument/2006/relationships/header" Target="header74.xml"/><Relationship Id="rId113" Type="http://schemas.openxmlformats.org/officeDocument/2006/relationships/header" Target="header75.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edilex.fi/stuklex/en/lainsaadanto/19870990?toc=1" TargetMode="External"/><Relationship Id="rId21" Type="http://schemas.openxmlformats.org/officeDocument/2006/relationships/hyperlink" Target="http://www.edilex.fi/stuklex/en/lainsaadanto/19880161?toc=1" TargetMode="Externa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40" Type="http://schemas.openxmlformats.org/officeDocument/2006/relationships/hyperlink" Target="http://www.bis.gov.uk/assets/biscore/eco/docs/control-lists/uk-consolidated-list.pdf" TargetMode="External"/><Relationship Id="rId41" Type="http://schemas.openxmlformats.org/officeDocument/2006/relationships/hyperlink" Target="http://eur-lex.europa.eu/LexUriServ/LexUriServ.do?uri=OJ:C:2012:067:0001:0063:EN:PDF" TargetMode="Externa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hyperlink" Target="http://www.guichet.lu/biens-DU" TargetMode="External"/><Relationship Id="rId45" Type="http://schemas.openxmlformats.org/officeDocument/2006/relationships/hyperlink" Target="http://economie.wallonie.be/Licences_armes/2U/Types_licences.html" TargetMode="External"/><Relationship Id="rId46" Type="http://schemas.openxmlformats.org/officeDocument/2006/relationships/hyperlink" Target="http://www.ausfuhrkontrolle.info/bafa/en/export_control/index.html" TargetMode="External"/><Relationship Id="rId47" Type="http://schemas.openxmlformats.org/officeDocument/2006/relationships/hyperlink" Target="https://www.spire.berr.gov.uk/" TargetMode="External"/><Relationship Id="rId48" Type="http://schemas.openxmlformats.org/officeDocument/2006/relationships/hyperlink" Target="https://www.riigiteataja.ee/en/eli/515112013010/consolide" TargetMode="External"/><Relationship Id="rId49" Type="http://schemas.openxmlformats.org/officeDocument/2006/relationships/hyperlink" Target="http://www.bafa.de" TargetMode="External"/><Relationship Id="rId60" Type="http://schemas.openxmlformats.org/officeDocument/2006/relationships/header" Target="header29.xml"/><Relationship Id="rId61" Type="http://schemas.openxmlformats.org/officeDocument/2006/relationships/header" Target="header30.xml"/><Relationship Id="rId62" Type="http://schemas.openxmlformats.org/officeDocument/2006/relationships/header" Target="header31.xml"/><Relationship Id="rId63" Type="http://schemas.openxmlformats.org/officeDocument/2006/relationships/header" Target="header32.xml"/><Relationship Id="rId64" Type="http://schemas.openxmlformats.org/officeDocument/2006/relationships/header" Target="header33.xml"/><Relationship Id="rId65" Type="http://schemas.openxmlformats.org/officeDocument/2006/relationships/header" Target="header34.xml"/><Relationship Id="rId66" Type="http://schemas.openxmlformats.org/officeDocument/2006/relationships/header" Target="header35.xml"/><Relationship Id="rId67" Type="http://schemas.openxmlformats.org/officeDocument/2006/relationships/header" Target="header36.xml"/><Relationship Id="rId68" Type="http://schemas.openxmlformats.org/officeDocument/2006/relationships/header" Target="header37.xml"/><Relationship Id="rId69" Type="http://schemas.openxmlformats.org/officeDocument/2006/relationships/header" Target="header38.xml"/><Relationship Id="rId100" Type="http://schemas.openxmlformats.org/officeDocument/2006/relationships/header" Target="header67.xml"/><Relationship Id="rId80" Type="http://schemas.openxmlformats.org/officeDocument/2006/relationships/header" Target="header47.xml"/><Relationship Id="rId81" Type="http://schemas.openxmlformats.org/officeDocument/2006/relationships/header" Target="header48.xml"/><Relationship Id="rId82" Type="http://schemas.openxmlformats.org/officeDocument/2006/relationships/header" Target="header49.xml"/><Relationship Id="rId83" Type="http://schemas.openxmlformats.org/officeDocument/2006/relationships/header" Target="header50.xml"/><Relationship Id="rId84" Type="http://schemas.openxmlformats.org/officeDocument/2006/relationships/header" Target="header51.xml"/><Relationship Id="rId85" Type="http://schemas.openxmlformats.org/officeDocument/2006/relationships/header" Target="header52.xml"/><Relationship Id="rId86" Type="http://schemas.openxmlformats.org/officeDocument/2006/relationships/header" Target="header53.xml"/><Relationship Id="rId87" Type="http://schemas.openxmlformats.org/officeDocument/2006/relationships/header" Target="header54.xml"/><Relationship Id="rId88" Type="http://schemas.openxmlformats.org/officeDocument/2006/relationships/header" Target="header55.xml"/><Relationship Id="rId89" Type="http://schemas.openxmlformats.org/officeDocument/2006/relationships/header" Target="header5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61994J0070:EN:HTML" TargetMode="External"/><Relationship Id="rId4" Type="http://schemas.openxmlformats.org/officeDocument/2006/relationships/hyperlink" Target="http://www.wassenaar.org/publicdocuments/docs/End-user_assurances_as_updated_at_the_December_2005_PLM.pdf" TargetMode="External"/><Relationship Id="rId5" Type="http://schemas.openxmlformats.org/officeDocument/2006/relationships/hyperlink" Target="http://eur-lex.europa.eu/LexUriServ/LexUriServ.do?uri=OJ:C:2009:011:0001:0003:EN:PDF" TargetMode="External"/><Relationship Id="rId6" Type="http://schemas.openxmlformats.org/officeDocument/2006/relationships/hyperlink" Target="http://www.opcw.nl" TargetMode="External"/><Relationship Id="rId1" Type="http://schemas.openxmlformats.org/officeDocument/2006/relationships/hyperlink" Target="http://local.droit.ulg.ac.be/jcms/service/index.php?serv=49&amp;cat=3" TargetMode="External"/><Relationship Id="rId2" Type="http://schemas.openxmlformats.org/officeDocument/2006/relationships/hyperlink" Target="http://eur-lex.europa.eu/smartapi/cgi/sga_doc?smartapi!celexplus!prod!CELEXnumdoc&amp;lg=en&amp;numdoc=61995J012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B548-9EA5-A843-A2E1-D8F6E5F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197</Pages>
  <Words>62880</Words>
  <Characters>345845</Characters>
  <Application>Microsoft Macintosh Word</Application>
  <DocSecurity>8</DocSecurity>
  <Lines>2882</Lines>
  <Paragraphs>815</Paragraphs>
  <ScaleCrop>false</ScaleCrop>
  <Company/>
  <LinksUpToDate>false</LinksUpToDate>
  <CharactersWithSpaces>407910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Caponetti</dc:creator>
  <cp:keywords/>
  <dc:description/>
  <cp:lastModifiedBy>Quentin Michel</cp:lastModifiedBy>
  <cp:revision>2</cp:revision>
  <dcterms:created xsi:type="dcterms:W3CDTF">2014-12-02T21:42:00Z</dcterms:created>
  <dcterms:modified xsi:type="dcterms:W3CDTF">2014-12-02T21:42:00Z</dcterms:modified>
</cp:coreProperties>
</file>